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166" w:rsidRDefault="00EC7F00" w:rsidP="001B1652">
      <w:pPr>
        <w:pStyle w:val="Title"/>
        <w:ind w:left="2268"/>
      </w:pPr>
      <w:bookmarkStart w:id="0" w:name="ReportTitle"/>
      <w:r>
        <w:t>Statistical methods</w:t>
      </w:r>
      <w:r w:rsidR="00D74EEA">
        <w:t xml:space="preserve"> and results</w:t>
      </w:r>
      <w:r>
        <w:t xml:space="preserve"> for </w:t>
      </w:r>
      <w:r w:rsidRPr="002F4DC8">
        <w:rPr>
          <w:i/>
        </w:rPr>
        <w:t>Was it worth it</w:t>
      </w:r>
      <w:r w:rsidR="00B419A5" w:rsidRPr="002F4DC8">
        <w:rPr>
          <w:i/>
        </w:rPr>
        <w:t>?</w:t>
      </w:r>
      <w:bookmarkEnd w:id="0"/>
    </w:p>
    <w:p w:rsidR="00ED68DB" w:rsidRPr="000045D2" w:rsidRDefault="00ED68DB" w:rsidP="002F7F68"/>
    <w:p w:rsidR="002F7F68" w:rsidRDefault="002F7F68" w:rsidP="00B675AF">
      <w:pPr>
        <w:sectPr w:rsidR="002F7F68" w:rsidSect="00832F8A">
          <w:headerReference w:type="default" r:id="rId8"/>
          <w:footerReference w:type="even" r:id="rId9"/>
          <w:footerReference w:type="default" r:id="rId10"/>
          <w:type w:val="continuous"/>
          <w:pgSz w:w="11906" w:h="16838" w:code="9"/>
          <w:pgMar w:top="1418" w:right="624" w:bottom="4536" w:left="1701" w:header="709" w:footer="709" w:gutter="0"/>
          <w:pgNumType w:start="1"/>
          <w:cols w:space="708"/>
          <w:vAlign w:val="bottom"/>
          <w:docGrid w:linePitch="360"/>
        </w:sectPr>
      </w:pPr>
    </w:p>
    <w:p w:rsidR="00782818" w:rsidRDefault="00782818" w:rsidP="00782818">
      <w:pPr>
        <w:pStyle w:val="Insidecover"/>
      </w:pPr>
      <w:r w:rsidRPr="00782818">
        <w:lastRenderedPageBreak/>
        <w:t>This report forms part of a serie</w:t>
      </w:r>
      <w:r>
        <w:t>s called</w:t>
      </w:r>
      <w:r w:rsidR="00D52E3B">
        <w:t xml:space="preserve"> </w:t>
      </w:r>
      <w:r>
        <w:t>Beyond tertiary study.</w:t>
      </w:r>
    </w:p>
    <w:p w:rsidR="00ED68DB" w:rsidRPr="006511DE" w:rsidRDefault="00782818" w:rsidP="004D1E17">
      <w:pPr>
        <w:pStyle w:val="Insidecover"/>
      </w:pPr>
      <w:r w:rsidRPr="00782818">
        <w:t>Other topics covered by the series include how graduates’ earnings change over time, labour market outcomes, education and economic growth, and qualifications and income.</w:t>
      </w:r>
    </w:p>
    <w:p w:rsidR="004D1E17" w:rsidRDefault="00ED68DB" w:rsidP="00B675AF">
      <w:pPr>
        <w:pStyle w:val="Insidecover"/>
        <w:spacing w:before="200"/>
      </w:pPr>
      <w:r w:rsidRPr="006511DE">
        <w:rPr>
          <w:b/>
        </w:rPr>
        <w:t>Author</w:t>
      </w:r>
    </w:p>
    <w:p w:rsidR="004D1E17" w:rsidRDefault="00F315BB" w:rsidP="004D1E17">
      <w:pPr>
        <w:pStyle w:val="Insidecover"/>
      </w:pPr>
      <w:r>
        <w:t>Ralf Engler</w:t>
      </w:r>
      <w:r w:rsidR="00ED68DB" w:rsidRPr="006511DE">
        <w:t xml:space="preserve">, </w:t>
      </w:r>
      <w:r>
        <w:t>Senior Research Analyst</w:t>
      </w:r>
    </w:p>
    <w:p w:rsidR="004D1E17" w:rsidRPr="008C48F6" w:rsidRDefault="00ED68DB" w:rsidP="004D1E17">
      <w:pPr>
        <w:pStyle w:val="Insidecover"/>
        <w:rPr>
          <w:lang w:val="en-GB"/>
        </w:rPr>
      </w:pPr>
      <w:r w:rsidRPr="008C48F6">
        <w:rPr>
          <w:lang w:val="en-GB"/>
        </w:rPr>
        <w:t xml:space="preserve">Email: </w:t>
      </w:r>
      <w:r w:rsidR="00F315BB">
        <w:rPr>
          <w:lang w:val="en-GB"/>
        </w:rPr>
        <w:t>ralf.engler</w:t>
      </w:r>
      <w:r w:rsidRPr="008C48F6">
        <w:rPr>
          <w:lang w:val="en-GB"/>
        </w:rPr>
        <w:t>@minedu.govt.nz</w:t>
      </w:r>
      <w:r w:rsidR="004D1E17" w:rsidRPr="008C48F6">
        <w:rPr>
          <w:lang w:val="en-GB"/>
        </w:rPr>
        <w:t xml:space="preserve">   </w:t>
      </w:r>
    </w:p>
    <w:p w:rsidR="004D1E17" w:rsidRPr="008C48F6" w:rsidRDefault="00ED68DB" w:rsidP="004D1E17">
      <w:pPr>
        <w:pStyle w:val="Insidecover"/>
        <w:rPr>
          <w:lang w:val="en-GB"/>
        </w:rPr>
      </w:pPr>
      <w:r w:rsidRPr="008C48F6">
        <w:rPr>
          <w:lang w:val="en-GB"/>
        </w:rPr>
        <w:t>Telephone:  04-</w:t>
      </w:r>
      <w:r w:rsidR="00F315BB">
        <w:rPr>
          <w:lang w:val="en-GB"/>
        </w:rPr>
        <w:t>463 7039</w:t>
      </w:r>
    </w:p>
    <w:p w:rsidR="004D1E17" w:rsidRDefault="00ED68DB" w:rsidP="00B675AF">
      <w:pPr>
        <w:pStyle w:val="Insidecover"/>
        <w:spacing w:before="200"/>
      </w:pPr>
      <w:r w:rsidRPr="006511DE">
        <w:rPr>
          <w:b/>
        </w:rPr>
        <w:t>Acknowledgements</w:t>
      </w:r>
    </w:p>
    <w:p w:rsidR="00ED68DB" w:rsidRPr="006511DE" w:rsidRDefault="00ED68DB" w:rsidP="004D1E17">
      <w:pPr>
        <w:pStyle w:val="Insidecover"/>
      </w:pPr>
      <w:r w:rsidRPr="006511DE">
        <w:t xml:space="preserve">The author gratefully acknowledges comments provided by </w:t>
      </w:r>
      <w:r w:rsidR="00FB70D2">
        <w:t xml:space="preserve">Roger Smyth, </w:t>
      </w:r>
      <w:r w:rsidR="00042F06">
        <w:t>Zaneta Park, Warren Smart, David Earle</w:t>
      </w:r>
      <w:r w:rsidR="00FB70D2">
        <w:t>, Sarah Crichton and Isabelle (Izi) Sin</w:t>
      </w:r>
      <w:r w:rsidRPr="006511DE">
        <w:t>.</w:t>
      </w:r>
    </w:p>
    <w:p w:rsidR="00ED68DB" w:rsidRDefault="00ED68DB" w:rsidP="00B675AF">
      <w:pPr>
        <w:pStyle w:val="Insidecover"/>
        <w:spacing w:before="200"/>
      </w:pPr>
      <w:r w:rsidRPr="006511DE">
        <w:t>All views expressed in this report, and any remaining errors or omissions, remain the responsibility of the author.</w:t>
      </w:r>
    </w:p>
    <w:p w:rsidR="00892333" w:rsidRDefault="00892333" w:rsidP="00892333">
      <w:pPr>
        <w:pStyle w:val="Insidecover"/>
        <w:spacing w:before="200"/>
      </w:pPr>
      <w:r w:rsidRPr="006511DE">
        <w:rPr>
          <w:b/>
        </w:rPr>
        <w:t>Published by</w:t>
      </w:r>
    </w:p>
    <w:p w:rsidR="00892333" w:rsidRDefault="00892333" w:rsidP="00892333">
      <w:pPr>
        <w:pStyle w:val="Insidecover"/>
      </w:pPr>
      <w:r w:rsidRPr="006511DE">
        <w:t>Terti</w:t>
      </w:r>
      <w:r>
        <w:t>ary Sector Performance Analysis</w:t>
      </w:r>
    </w:p>
    <w:p w:rsidR="00892333" w:rsidRDefault="00892333" w:rsidP="00892333">
      <w:pPr>
        <w:pStyle w:val="Insidecover"/>
      </w:pPr>
      <w:r w:rsidRPr="006511DE">
        <w:t>Strategy and System Performance</w:t>
      </w:r>
    </w:p>
    <w:p w:rsidR="00892333" w:rsidRPr="006511DE" w:rsidRDefault="00892333" w:rsidP="00892333">
      <w:pPr>
        <w:pStyle w:val="Insidecover"/>
      </w:pPr>
      <w:r w:rsidRPr="006511DE">
        <w:t>MINISTRY OF EDUCATION</w:t>
      </w:r>
    </w:p>
    <w:p w:rsidR="00892333" w:rsidRDefault="00892333" w:rsidP="00892333">
      <w:pPr>
        <w:pStyle w:val="Insidecover"/>
        <w:spacing w:before="200"/>
      </w:pPr>
      <w:r>
        <w:t>© Crown Copyright</w:t>
      </w:r>
    </w:p>
    <w:p w:rsidR="00892333" w:rsidRDefault="00892333" w:rsidP="00892333">
      <w:pPr>
        <w:autoSpaceDE w:val="0"/>
        <w:autoSpaceDN w:val="0"/>
        <w:adjustRightInd w:val="0"/>
        <w:ind w:left="-284"/>
        <w:rPr>
          <w:rFonts w:ascii="Arial" w:hAnsi="Arial" w:cs="Arial"/>
          <w:color w:val="000000"/>
          <w:sz w:val="18"/>
          <w:szCs w:val="18"/>
          <w:lang w:eastAsia="en-NZ"/>
        </w:rPr>
      </w:pPr>
      <w:r>
        <w:rPr>
          <w:rFonts w:ascii="Arial" w:hAnsi="Arial" w:cs="Arial"/>
          <w:color w:val="000000"/>
          <w:sz w:val="18"/>
          <w:szCs w:val="18"/>
          <w:lang w:eastAsia="en-NZ"/>
        </w:rPr>
        <w:t>This work is licensed under the Creative Commons Attribution 3.0 New Zealand licence.</w:t>
      </w:r>
    </w:p>
    <w:p w:rsidR="00892333" w:rsidRDefault="00892333" w:rsidP="00892333">
      <w:pPr>
        <w:autoSpaceDE w:val="0"/>
        <w:autoSpaceDN w:val="0"/>
        <w:adjustRightInd w:val="0"/>
        <w:ind w:left="-284"/>
        <w:rPr>
          <w:rFonts w:ascii="Arial" w:hAnsi="Arial"/>
          <w:sz w:val="18"/>
        </w:rPr>
      </w:pPr>
      <w:r>
        <w:rPr>
          <w:rFonts w:ascii="Arial" w:hAnsi="Arial" w:cs="Arial"/>
          <w:color w:val="000000"/>
          <w:sz w:val="18"/>
          <w:szCs w:val="18"/>
          <w:lang w:eastAsia="en-NZ"/>
        </w:rPr>
        <w:t xml:space="preserve">You are free to copy, distribute and adapt the work, as long as you attribute the work to the copyright holder and abide by the other licence terms. To view a copy of this licence, visit </w:t>
      </w:r>
      <w:r>
        <w:rPr>
          <w:rFonts w:ascii="Arial" w:hAnsi="Arial" w:cs="Arial"/>
          <w:sz w:val="18"/>
          <w:szCs w:val="18"/>
          <w:lang w:eastAsia="en-NZ"/>
        </w:rPr>
        <w:t>www.creativecommons.org/licenses/</w:t>
      </w:r>
      <w:r>
        <w:rPr>
          <w:rFonts w:ascii="Arial" w:hAnsi="Arial" w:cs="Arial"/>
          <w:sz w:val="18"/>
          <w:szCs w:val="18"/>
          <w:lang w:eastAsia="en-NZ"/>
        </w:rPr>
        <w:br/>
        <w:t>by/3.0/nz/.</w:t>
      </w:r>
    </w:p>
    <w:p w:rsidR="00892333" w:rsidRDefault="00892333" w:rsidP="00892333">
      <w:pPr>
        <w:autoSpaceDE w:val="0"/>
        <w:autoSpaceDN w:val="0"/>
        <w:adjustRightInd w:val="0"/>
        <w:spacing w:before="200"/>
        <w:ind w:left="-284"/>
        <w:rPr>
          <w:rFonts w:ascii="Arial" w:hAnsi="Arial" w:cs="Arial"/>
          <w:sz w:val="18"/>
          <w:szCs w:val="18"/>
        </w:rPr>
      </w:pPr>
      <w:r>
        <w:rPr>
          <w:rFonts w:ascii="Arial" w:hAnsi="Arial"/>
          <w:sz w:val="18"/>
        </w:rPr>
        <w:t xml:space="preserve">This report is available from the Ministry of Education’s Education Counts website:  </w:t>
      </w:r>
      <w:hyperlink r:id="rId11" w:history="1">
        <w:r w:rsidRPr="00B01B45">
          <w:rPr>
            <w:rFonts w:ascii="Arial" w:hAnsi="Arial"/>
            <w:sz w:val="18"/>
          </w:rPr>
          <w:t>www.educationcounts.govt.nz</w:t>
        </w:r>
      </w:hyperlink>
      <w:r w:rsidRPr="00B01B45">
        <w:rPr>
          <w:rFonts w:ascii="Arial" w:hAnsi="Arial"/>
          <w:sz w:val="18"/>
        </w:rPr>
        <w:t>.</w:t>
      </w:r>
    </w:p>
    <w:p w:rsidR="00ED68DB" w:rsidRPr="006511DE" w:rsidRDefault="00622329" w:rsidP="00B675AF">
      <w:pPr>
        <w:pStyle w:val="Insidecover"/>
        <w:spacing w:before="200" w:after="200"/>
      </w:pPr>
      <w:r>
        <w:t>June</w:t>
      </w:r>
      <w:r w:rsidR="00855D34">
        <w:t xml:space="preserve"> 2014</w:t>
      </w:r>
    </w:p>
    <w:p w:rsidR="00855D34" w:rsidRPr="00855D34" w:rsidRDefault="00ED68DB" w:rsidP="00855D34">
      <w:pPr>
        <w:autoSpaceDE w:val="0"/>
        <w:autoSpaceDN w:val="0"/>
        <w:adjustRightInd w:val="0"/>
        <w:spacing w:before="200"/>
        <w:ind w:left="-284"/>
        <w:rPr>
          <w:rFonts w:ascii="Arial" w:hAnsi="Arial"/>
          <w:sz w:val="18"/>
        </w:rPr>
      </w:pPr>
      <w:r w:rsidRPr="00855D34">
        <w:rPr>
          <w:rFonts w:ascii="Arial" w:hAnsi="Arial"/>
          <w:sz w:val="18"/>
        </w:rPr>
        <w:t>ISBN (web)</w:t>
      </w:r>
      <w:r w:rsidRPr="00855D34">
        <w:rPr>
          <w:rFonts w:ascii="Arial" w:hAnsi="Arial"/>
          <w:sz w:val="18"/>
        </w:rPr>
        <w:tab/>
      </w:r>
      <w:r w:rsidR="00855D34" w:rsidRPr="00855D34">
        <w:rPr>
          <w:rFonts w:ascii="Arial" w:hAnsi="Arial"/>
          <w:sz w:val="18"/>
        </w:rPr>
        <w:t>978-0-478-42299-</w:t>
      </w:r>
      <w:r w:rsidR="00855D34">
        <w:rPr>
          <w:rFonts w:ascii="Arial" w:hAnsi="Arial"/>
          <w:sz w:val="18"/>
        </w:rPr>
        <w:t xml:space="preserve">3 </w:t>
      </w:r>
    </w:p>
    <w:p w:rsidR="00ED68DB" w:rsidRPr="00BA2059" w:rsidRDefault="00ED68DB" w:rsidP="004D1E17">
      <w:pPr>
        <w:pStyle w:val="Insidecover"/>
      </w:pPr>
    </w:p>
    <w:p w:rsidR="00AF0321" w:rsidRDefault="00AF0321" w:rsidP="00B675AF">
      <w:pPr>
        <w:pStyle w:val="Insidecover"/>
        <w:sectPr w:rsidR="00AF0321" w:rsidSect="00832F8A">
          <w:headerReference w:type="default" r:id="rId12"/>
          <w:type w:val="evenPage"/>
          <w:pgSz w:w="11906" w:h="16838" w:code="9"/>
          <w:pgMar w:top="1418" w:right="1701" w:bottom="1418" w:left="1701" w:header="709" w:footer="709" w:gutter="0"/>
          <w:pgNumType w:start="1"/>
          <w:cols w:space="708"/>
          <w:vAlign w:val="bottom"/>
          <w:docGrid w:linePitch="360"/>
        </w:sectPr>
      </w:pPr>
    </w:p>
    <w:p w:rsidR="00177D52" w:rsidRDefault="00F8485F" w:rsidP="00072166">
      <w:pPr>
        <w:pStyle w:val="Headingspaceafter"/>
        <w:rPr>
          <w:noProof/>
        </w:rPr>
      </w:pPr>
      <w:fldSimple w:instr=" REF ReportTitle  \* MERGEFORMAT ">
        <w:r w:rsidR="00A05F12">
          <w:t>Statistical methods and results</w:t>
        </w:r>
        <w:r w:rsidR="00A05F12" w:rsidRPr="00A05F12">
          <w:rPr>
            <w:i/>
          </w:rPr>
          <w:t xml:space="preserve"> </w:t>
        </w:r>
        <w:r w:rsidR="00A05F12">
          <w:t>for</w:t>
        </w:r>
        <w:r w:rsidR="00A05F12" w:rsidRPr="00A05F12">
          <w:rPr>
            <w:i/>
          </w:rPr>
          <w:t xml:space="preserve"> </w:t>
        </w:r>
        <w:r w:rsidR="00A05F12" w:rsidRPr="002F4DC8">
          <w:rPr>
            <w:i/>
          </w:rPr>
          <w:t>Was it worth it?</w:t>
        </w:r>
      </w:fldSimple>
      <w:r w:rsidR="00072166">
        <w:rPr>
          <w:noProof/>
        </w:rPr>
        <w:t xml:space="preserve">  </w:t>
      </w:r>
    </w:p>
    <w:p w:rsidR="00F55AB8" w:rsidRDefault="00F8485F">
      <w:pPr>
        <w:pStyle w:val="TOC1"/>
        <w:rPr>
          <w:rFonts w:asciiTheme="minorHAnsi" w:eastAsiaTheme="minorEastAsia" w:hAnsiTheme="minorHAnsi" w:cstheme="minorBidi"/>
          <w:sz w:val="22"/>
          <w:szCs w:val="22"/>
          <w:lang w:eastAsia="en-NZ"/>
        </w:rPr>
      </w:pPr>
      <w:r>
        <w:fldChar w:fldCharType="begin"/>
      </w:r>
      <w:r w:rsidR="00A835C5">
        <w:instrText xml:space="preserve"> TOC \h \z \t "Heading 1,1,Heading 2,2,Appendix,1,Heading 1A,2,Heading 2a,2,Appendix Sub,2" </w:instrText>
      </w:r>
      <w:r>
        <w:fldChar w:fldCharType="separate"/>
      </w:r>
      <w:hyperlink w:anchor="_Toc386449936" w:history="1">
        <w:r w:rsidR="00F55AB8" w:rsidRPr="00266565">
          <w:rPr>
            <w:rStyle w:val="Hyperlink"/>
          </w:rPr>
          <w:t>1</w:t>
        </w:r>
        <w:r w:rsidR="00F55AB8">
          <w:rPr>
            <w:rFonts w:asciiTheme="minorHAnsi" w:eastAsiaTheme="minorEastAsia" w:hAnsiTheme="minorHAnsi" w:cstheme="minorBidi"/>
            <w:sz w:val="22"/>
            <w:szCs w:val="22"/>
            <w:lang w:eastAsia="en-NZ"/>
          </w:rPr>
          <w:tab/>
        </w:r>
        <w:r w:rsidR="00F55AB8" w:rsidRPr="00266565">
          <w:rPr>
            <w:rStyle w:val="Hyperlink"/>
          </w:rPr>
          <w:t>Introduction</w:t>
        </w:r>
        <w:r w:rsidR="00F55AB8">
          <w:rPr>
            <w:webHidden/>
          </w:rPr>
          <w:tab/>
        </w:r>
        <w:r>
          <w:rPr>
            <w:webHidden/>
          </w:rPr>
          <w:fldChar w:fldCharType="begin"/>
        </w:r>
        <w:r w:rsidR="00F55AB8">
          <w:rPr>
            <w:webHidden/>
          </w:rPr>
          <w:instrText xml:space="preserve"> PAGEREF _Toc386449936 \h </w:instrText>
        </w:r>
        <w:r>
          <w:rPr>
            <w:webHidden/>
          </w:rPr>
        </w:r>
        <w:r>
          <w:rPr>
            <w:webHidden/>
          </w:rPr>
          <w:fldChar w:fldCharType="separate"/>
        </w:r>
        <w:r w:rsidR="00F55AB8">
          <w:rPr>
            <w:webHidden/>
          </w:rPr>
          <w:t>4</w:t>
        </w:r>
        <w:r>
          <w:rPr>
            <w:webHidden/>
          </w:rPr>
          <w:fldChar w:fldCharType="end"/>
        </w:r>
      </w:hyperlink>
    </w:p>
    <w:p w:rsidR="00F55AB8" w:rsidRDefault="00F8485F">
      <w:pPr>
        <w:pStyle w:val="TOC1"/>
        <w:rPr>
          <w:rFonts w:asciiTheme="minorHAnsi" w:eastAsiaTheme="minorEastAsia" w:hAnsiTheme="minorHAnsi" w:cstheme="minorBidi"/>
          <w:sz w:val="22"/>
          <w:szCs w:val="22"/>
          <w:lang w:eastAsia="en-NZ"/>
        </w:rPr>
      </w:pPr>
      <w:hyperlink w:anchor="_Toc386449937" w:history="1">
        <w:r w:rsidR="00F55AB8" w:rsidRPr="00266565">
          <w:rPr>
            <w:rStyle w:val="Hyperlink"/>
          </w:rPr>
          <w:t>2</w:t>
        </w:r>
        <w:r w:rsidR="00F55AB8">
          <w:rPr>
            <w:rFonts w:asciiTheme="minorHAnsi" w:eastAsiaTheme="minorEastAsia" w:hAnsiTheme="minorHAnsi" w:cstheme="minorBidi"/>
            <w:sz w:val="22"/>
            <w:szCs w:val="22"/>
            <w:lang w:eastAsia="en-NZ"/>
          </w:rPr>
          <w:tab/>
        </w:r>
        <w:r w:rsidR="00F55AB8" w:rsidRPr="00266565">
          <w:rPr>
            <w:rStyle w:val="Hyperlink"/>
          </w:rPr>
          <w:t>The integrated data infrastructure</w:t>
        </w:r>
        <w:r w:rsidR="00F55AB8">
          <w:rPr>
            <w:webHidden/>
          </w:rPr>
          <w:tab/>
        </w:r>
        <w:r>
          <w:rPr>
            <w:webHidden/>
          </w:rPr>
          <w:fldChar w:fldCharType="begin"/>
        </w:r>
        <w:r w:rsidR="00F55AB8">
          <w:rPr>
            <w:webHidden/>
          </w:rPr>
          <w:instrText xml:space="preserve"> PAGEREF _Toc386449937 \h </w:instrText>
        </w:r>
        <w:r>
          <w:rPr>
            <w:webHidden/>
          </w:rPr>
        </w:r>
        <w:r>
          <w:rPr>
            <w:webHidden/>
          </w:rPr>
          <w:fldChar w:fldCharType="separate"/>
        </w:r>
        <w:r w:rsidR="00F55AB8">
          <w:rPr>
            <w:webHidden/>
          </w:rPr>
          <w:t>5</w:t>
        </w:r>
        <w:r>
          <w:rPr>
            <w:webHidden/>
          </w:rPr>
          <w:fldChar w:fldCharType="end"/>
        </w:r>
      </w:hyperlink>
    </w:p>
    <w:p w:rsidR="00F55AB8" w:rsidRDefault="00F8485F">
      <w:pPr>
        <w:pStyle w:val="TOC1"/>
        <w:rPr>
          <w:rFonts w:asciiTheme="minorHAnsi" w:eastAsiaTheme="minorEastAsia" w:hAnsiTheme="minorHAnsi" w:cstheme="minorBidi"/>
          <w:sz w:val="22"/>
          <w:szCs w:val="22"/>
          <w:lang w:eastAsia="en-NZ"/>
        </w:rPr>
      </w:pPr>
      <w:hyperlink w:anchor="_Toc386449938" w:history="1">
        <w:r w:rsidR="00F55AB8" w:rsidRPr="00266565">
          <w:rPr>
            <w:rStyle w:val="Hyperlink"/>
          </w:rPr>
          <w:t>3</w:t>
        </w:r>
        <w:r w:rsidR="00F55AB8">
          <w:rPr>
            <w:rFonts w:asciiTheme="minorHAnsi" w:eastAsiaTheme="minorEastAsia" w:hAnsiTheme="minorHAnsi" w:cstheme="minorBidi"/>
            <w:sz w:val="22"/>
            <w:szCs w:val="22"/>
            <w:lang w:eastAsia="en-NZ"/>
          </w:rPr>
          <w:tab/>
        </w:r>
        <w:r w:rsidR="00F55AB8" w:rsidRPr="00266565">
          <w:rPr>
            <w:rStyle w:val="Hyperlink"/>
          </w:rPr>
          <w:t>The study populations</w:t>
        </w:r>
        <w:r w:rsidR="00F55AB8">
          <w:rPr>
            <w:webHidden/>
          </w:rPr>
          <w:tab/>
        </w:r>
        <w:r>
          <w:rPr>
            <w:webHidden/>
          </w:rPr>
          <w:fldChar w:fldCharType="begin"/>
        </w:r>
        <w:r w:rsidR="00F55AB8">
          <w:rPr>
            <w:webHidden/>
          </w:rPr>
          <w:instrText xml:space="preserve"> PAGEREF _Toc386449938 \h </w:instrText>
        </w:r>
        <w:r>
          <w:rPr>
            <w:webHidden/>
          </w:rPr>
        </w:r>
        <w:r>
          <w:rPr>
            <w:webHidden/>
          </w:rPr>
          <w:fldChar w:fldCharType="separate"/>
        </w:r>
        <w:r w:rsidR="00F55AB8">
          <w:rPr>
            <w:webHidden/>
          </w:rPr>
          <w:t>6</w:t>
        </w:r>
        <w:r>
          <w:rPr>
            <w:webHidden/>
          </w:rPr>
          <w:fldChar w:fldCharType="end"/>
        </w:r>
      </w:hyperlink>
    </w:p>
    <w:p w:rsidR="00F55AB8" w:rsidRDefault="00F8485F">
      <w:pPr>
        <w:pStyle w:val="TOC1"/>
        <w:rPr>
          <w:rFonts w:asciiTheme="minorHAnsi" w:eastAsiaTheme="minorEastAsia" w:hAnsiTheme="minorHAnsi" w:cstheme="minorBidi"/>
          <w:sz w:val="22"/>
          <w:szCs w:val="22"/>
          <w:lang w:eastAsia="en-NZ"/>
        </w:rPr>
      </w:pPr>
      <w:hyperlink w:anchor="_Toc386449939" w:history="1">
        <w:r w:rsidR="00F55AB8" w:rsidRPr="00266565">
          <w:rPr>
            <w:rStyle w:val="Hyperlink"/>
          </w:rPr>
          <w:t>4</w:t>
        </w:r>
        <w:r w:rsidR="00F55AB8">
          <w:rPr>
            <w:rFonts w:asciiTheme="minorHAnsi" w:eastAsiaTheme="minorEastAsia" w:hAnsiTheme="minorHAnsi" w:cstheme="minorBidi"/>
            <w:sz w:val="22"/>
            <w:szCs w:val="22"/>
            <w:lang w:eastAsia="en-NZ"/>
          </w:rPr>
          <w:tab/>
        </w:r>
        <w:r w:rsidR="00F55AB8" w:rsidRPr="00266565">
          <w:rPr>
            <w:rStyle w:val="Hyperlink"/>
          </w:rPr>
          <w:t>The study variables</w:t>
        </w:r>
        <w:r w:rsidR="00F55AB8">
          <w:rPr>
            <w:webHidden/>
          </w:rPr>
          <w:tab/>
        </w:r>
        <w:r>
          <w:rPr>
            <w:webHidden/>
          </w:rPr>
          <w:fldChar w:fldCharType="begin"/>
        </w:r>
        <w:r w:rsidR="00F55AB8">
          <w:rPr>
            <w:webHidden/>
          </w:rPr>
          <w:instrText xml:space="preserve"> PAGEREF _Toc386449939 \h </w:instrText>
        </w:r>
        <w:r>
          <w:rPr>
            <w:webHidden/>
          </w:rPr>
        </w:r>
        <w:r>
          <w:rPr>
            <w:webHidden/>
          </w:rPr>
          <w:fldChar w:fldCharType="separate"/>
        </w:r>
        <w:r w:rsidR="00F55AB8">
          <w:rPr>
            <w:webHidden/>
          </w:rPr>
          <w:t>8</w:t>
        </w:r>
        <w:r>
          <w:rPr>
            <w:webHidden/>
          </w:rPr>
          <w:fldChar w:fldCharType="end"/>
        </w:r>
      </w:hyperlink>
    </w:p>
    <w:p w:rsidR="00F55AB8" w:rsidRDefault="00F8485F">
      <w:pPr>
        <w:pStyle w:val="TOC1"/>
        <w:rPr>
          <w:rFonts w:asciiTheme="minorHAnsi" w:eastAsiaTheme="minorEastAsia" w:hAnsiTheme="minorHAnsi" w:cstheme="minorBidi"/>
          <w:sz w:val="22"/>
          <w:szCs w:val="22"/>
          <w:lang w:eastAsia="en-NZ"/>
        </w:rPr>
      </w:pPr>
      <w:hyperlink w:anchor="_Toc386449940" w:history="1">
        <w:r w:rsidR="00F55AB8" w:rsidRPr="00266565">
          <w:rPr>
            <w:rStyle w:val="Hyperlink"/>
          </w:rPr>
          <w:t>5</w:t>
        </w:r>
        <w:r w:rsidR="00F55AB8">
          <w:rPr>
            <w:rFonts w:asciiTheme="minorHAnsi" w:eastAsiaTheme="minorEastAsia" w:hAnsiTheme="minorHAnsi" w:cstheme="minorBidi"/>
            <w:sz w:val="22"/>
            <w:szCs w:val="22"/>
            <w:lang w:eastAsia="en-NZ"/>
          </w:rPr>
          <w:tab/>
        </w:r>
        <w:r w:rsidR="00F55AB8" w:rsidRPr="00266565">
          <w:rPr>
            <w:rStyle w:val="Hyperlink"/>
          </w:rPr>
          <w:t>How income changes for low earners after studying for a tertiary qualification</w:t>
        </w:r>
        <w:r w:rsidR="00F55AB8">
          <w:rPr>
            <w:webHidden/>
          </w:rPr>
          <w:tab/>
        </w:r>
        <w:r>
          <w:rPr>
            <w:webHidden/>
          </w:rPr>
          <w:fldChar w:fldCharType="begin"/>
        </w:r>
        <w:r w:rsidR="00F55AB8">
          <w:rPr>
            <w:webHidden/>
          </w:rPr>
          <w:instrText xml:space="preserve"> PAGEREF _Toc386449940 \h </w:instrText>
        </w:r>
        <w:r>
          <w:rPr>
            <w:webHidden/>
          </w:rPr>
        </w:r>
        <w:r>
          <w:rPr>
            <w:webHidden/>
          </w:rPr>
          <w:fldChar w:fldCharType="separate"/>
        </w:r>
        <w:r w:rsidR="00F55AB8">
          <w:rPr>
            <w:webHidden/>
          </w:rPr>
          <w:t>13</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41" w:history="1">
        <w:r w:rsidR="00F55AB8" w:rsidRPr="00266565">
          <w:rPr>
            <w:rStyle w:val="Hyperlink"/>
          </w:rPr>
          <w:t>5.1</w:t>
        </w:r>
        <w:r w:rsidR="00F55AB8">
          <w:rPr>
            <w:rFonts w:asciiTheme="minorHAnsi" w:eastAsiaTheme="minorEastAsia" w:hAnsiTheme="minorHAnsi" w:cstheme="minorBidi"/>
            <w:sz w:val="22"/>
            <w:szCs w:val="22"/>
            <w:lang w:eastAsia="en-NZ"/>
          </w:rPr>
          <w:tab/>
        </w:r>
        <w:r w:rsidR="00F55AB8" w:rsidRPr="00266565">
          <w:rPr>
            <w:rStyle w:val="Hyperlink"/>
          </w:rPr>
          <w:t>What was the statistical technique</w:t>
        </w:r>
        <w:r w:rsidR="00F55AB8">
          <w:rPr>
            <w:webHidden/>
          </w:rPr>
          <w:tab/>
        </w:r>
        <w:r>
          <w:rPr>
            <w:webHidden/>
          </w:rPr>
          <w:fldChar w:fldCharType="begin"/>
        </w:r>
        <w:r w:rsidR="00F55AB8">
          <w:rPr>
            <w:webHidden/>
          </w:rPr>
          <w:instrText xml:space="preserve"> PAGEREF _Toc386449941 \h </w:instrText>
        </w:r>
        <w:r>
          <w:rPr>
            <w:webHidden/>
          </w:rPr>
        </w:r>
        <w:r>
          <w:rPr>
            <w:webHidden/>
          </w:rPr>
          <w:fldChar w:fldCharType="separate"/>
        </w:r>
        <w:r w:rsidR="00F55AB8">
          <w:rPr>
            <w:webHidden/>
          </w:rPr>
          <w:t>13</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42" w:history="1">
        <w:r w:rsidR="00F55AB8" w:rsidRPr="00266565">
          <w:rPr>
            <w:rStyle w:val="Hyperlink"/>
          </w:rPr>
          <w:t>5.2</w:t>
        </w:r>
        <w:r w:rsidR="00F55AB8">
          <w:rPr>
            <w:rFonts w:asciiTheme="minorHAnsi" w:eastAsiaTheme="minorEastAsia" w:hAnsiTheme="minorHAnsi" w:cstheme="minorBidi"/>
            <w:sz w:val="22"/>
            <w:szCs w:val="22"/>
            <w:lang w:eastAsia="en-NZ"/>
          </w:rPr>
          <w:tab/>
        </w:r>
        <w:r w:rsidR="00F55AB8" w:rsidRPr="00266565">
          <w:rPr>
            <w:rStyle w:val="Hyperlink"/>
          </w:rPr>
          <w:t>Where are the results reported</w:t>
        </w:r>
        <w:r w:rsidR="00F55AB8">
          <w:rPr>
            <w:webHidden/>
          </w:rPr>
          <w:tab/>
        </w:r>
        <w:r>
          <w:rPr>
            <w:webHidden/>
          </w:rPr>
          <w:fldChar w:fldCharType="begin"/>
        </w:r>
        <w:r w:rsidR="00F55AB8">
          <w:rPr>
            <w:webHidden/>
          </w:rPr>
          <w:instrText xml:space="preserve"> PAGEREF _Toc386449942 \h </w:instrText>
        </w:r>
        <w:r>
          <w:rPr>
            <w:webHidden/>
          </w:rPr>
        </w:r>
        <w:r>
          <w:rPr>
            <w:webHidden/>
          </w:rPr>
          <w:fldChar w:fldCharType="separate"/>
        </w:r>
        <w:r w:rsidR="00F55AB8">
          <w:rPr>
            <w:webHidden/>
          </w:rPr>
          <w:t>13</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43" w:history="1">
        <w:r w:rsidR="00F55AB8" w:rsidRPr="00266565">
          <w:rPr>
            <w:rStyle w:val="Hyperlink"/>
          </w:rPr>
          <w:t>5.3</w:t>
        </w:r>
        <w:r w:rsidR="00F55AB8">
          <w:rPr>
            <w:rFonts w:asciiTheme="minorHAnsi" w:eastAsiaTheme="minorEastAsia" w:hAnsiTheme="minorHAnsi" w:cstheme="minorBidi"/>
            <w:sz w:val="22"/>
            <w:szCs w:val="22"/>
            <w:lang w:eastAsia="en-NZ"/>
          </w:rPr>
          <w:tab/>
        </w:r>
        <w:r w:rsidR="00F55AB8" w:rsidRPr="00266565">
          <w:rPr>
            <w:rStyle w:val="Hyperlink"/>
          </w:rPr>
          <w:t>The study populations used</w:t>
        </w:r>
        <w:r w:rsidR="00F55AB8">
          <w:rPr>
            <w:webHidden/>
          </w:rPr>
          <w:tab/>
        </w:r>
        <w:r>
          <w:rPr>
            <w:webHidden/>
          </w:rPr>
          <w:fldChar w:fldCharType="begin"/>
        </w:r>
        <w:r w:rsidR="00F55AB8">
          <w:rPr>
            <w:webHidden/>
          </w:rPr>
          <w:instrText xml:space="preserve"> PAGEREF _Toc386449943 \h </w:instrText>
        </w:r>
        <w:r>
          <w:rPr>
            <w:webHidden/>
          </w:rPr>
        </w:r>
        <w:r>
          <w:rPr>
            <w:webHidden/>
          </w:rPr>
          <w:fldChar w:fldCharType="separate"/>
        </w:r>
        <w:r w:rsidR="00F55AB8">
          <w:rPr>
            <w:webHidden/>
          </w:rPr>
          <w:t>13</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44" w:history="1">
        <w:r w:rsidR="00F55AB8" w:rsidRPr="00266565">
          <w:rPr>
            <w:rStyle w:val="Hyperlink"/>
          </w:rPr>
          <w:t>5.4</w:t>
        </w:r>
        <w:r w:rsidR="00F55AB8">
          <w:rPr>
            <w:rFonts w:asciiTheme="minorHAnsi" w:eastAsiaTheme="minorEastAsia" w:hAnsiTheme="minorHAnsi" w:cstheme="minorBidi"/>
            <w:sz w:val="22"/>
            <w:szCs w:val="22"/>
            <w:lang w:eastAsia="en-NZ"/>
          </w:rPr>
          <w:tab/>
        </w:r>
        <w:r w:rsidR="00F55AB8" w:rsidRPr="00266565">
          <w:rPr>
            <w:rStyle w:val="Hyperlink"/>
          </w:rPr>
          <w:t>Description of the method</w:t>
        </w:r>
        <w:r w:rsidR="00F55AB8">
          <w:rPr>
            <w:webHidden/>
          </w:rPr>
          <w:tab/>
        </w:r>
        <w:r>
          <w:rPr>
            <w:webHidden/>
          </w:rPr>
          <w:fldChar w:fldCharType="begin"/>
        </w:r>
        <w:r w:rsidR="00F55AB8">
          <w:rPr>
            <w:webHidden/>
          </w:rPr>
          <w:instrText xml:space="preserve"> PAGEREF _Toc386449944 \h </w:instrText>
        </w:r>
        <w:r>
          <w:rPr>
            <w:webHidden/>
          </w:rPr>
        </w:r>
        <w:r>
          <w:rPr>
            <w:webHidden/>
          </w:rPr>
          <w:fldChar w:fldCharType="separate"/>
        </w:r>
        <w:r w:rsidR="00F55AB8">
          <w:rPr>
            <w:webHidden/>
          </w:rPr>
          <w:t>14</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45" w:history="1">
        <w:r w:rsidR="00F55AB8" w:rsidRPr="00266565">
          <w:rPr>
            <w:rStyle w:val="Hyperlink"/>
          </w:rPr>
          <w:t>5.5</w:t>
        </w:r>
        <w:r w:rsidR="00F55AB8">
          <w:rPr>
            <w:rFonts w:asciiTheme="minorHAnsi" w:eastAsiaTheme="minorEastAsia" w:hAnsiTheme="minorHAnsi" w:cstheme="minorBidi"/>
            <w:sz w:val="22"/>
            <w:szCs w:val="22"/>
            <w:lang w:eastAsia="en-NZ"/>
          </w:rPr>
          <w:tab/>
        </w:r>
        <w:r w:rsidR="00F55AB8" w:rsidRPr="00266565">
          <w:rPr>
            <w:rStyle w:val="Hyperlink"/>
          </w:rPr>
          <w:t>Assumptions of the method</w:t>
        </w:r>
        <w:r w:rsidR="00F55AB8">
          <w:rPr>
            <w:webHidden/>
          </w:rPr>
          <w:tab/>
        </w:r>
        <w:r>
          <w:rPr>
            <w:webHidden/>
          </w:rPr>
          <w:fldChar w:fldCharType="begin"/>
        </w:r>
        <w:r w:rsidR="00F55AB8">
          <w:rPr>
            <w:webHidden/>
          </w:rPr>
          <w:instrText xml:space="preserve"> PAGEREF _Toc386449945 \h </w:instrText>
        </w:r>
        <w:r>
          <w:rPr>
            <w:webHidden/>
          </w:rPr>
        </w:r>
        <w:r>
          <w:rPr>
            <w:webHidden/>
          </w:rPr>
          <w:fldChar w:fldCharType="separate"/>
        </w:r>
        <w:r w:rsidR="00F55AB8">
          <w:rPr>
            <w:webHidden/>
          </w:rPr>
          <w:t>18</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46" w:history="1">
        <w:r w:rsidR="00F55AB8" w:rsidRPr="00266565">
          <w:rPr>
            <w:rStyle w:val="Hyperlink"/>
          </w:rPr>
          <w:t>5.6</w:t>
        </w:r>
        <w:r w:rsidR="00F55AB8">
          <w:rPr>
            <w:rFonts w:asciiTheme="minorHAnsi" w:eastAsiaTheme="minorEastAsia" w:hAnsiTheme="minorHAnsi" w:cstheme="minorBidi"/>
            <w:sz w:val="22"/>
            <w:szCs w:val="22"/>
            <w:lang w:eastAsia="en-NZ"/>
          </w:rPr>
          <w:tab/>
        </w:r>
        <w:r w:rsidR="00F55AB8" w:rsidRPr="00266565">
          <w:rPr>
            <w:rStyle w:val="Hyperlink"/>
          </w:rPr>
          <w:t>Bootstrapping</w:t>
        </w:r>
        <w:r w:rsidR="00F55AB8">
          <w:rPr>
            <w:webHidden/>
          </w:rPr>
          <w:tab/>
        </w:r>
        <w:r>
          <w:rPr>
            <w:webHidden/>
          </w:rPr>
          <w:fldChar w:fldCharType="begin"/>
        </w:r>
        <w:r w:rsidR="00F55AB8">
          <w:rPr>
            <w:webHidden/>
          </w:rPr>
          <w:instrText xml:space="preserve"> PAGEREF _Toc386449946 \h </w:instrText>
        </w:r>
        <w:r>
          <w:rPr>
            <w:webHidden/>
          </w:rPr>
        </w:r>
        <w:r>
          <w:rPr>
            <w:webHidden/>
          </w:rPr>
          <w:fldChar w:fldCharType="separate"/>
        </w:r>
        <w:r w:rsidR="00F55AB8">
          <w:rPr>
            <w:webHidden/>
          </w:rPr>
          <w:t>19</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47" w:history="1">
        <w:r w:rsidR="00F55AB8" w:rsidRPr="00266565">
          <w:rPr>
            <w:rStyle w:val="Hyperlink"/>
          </w:rPr>
          <w:t>5.7</w:t>
        </w:r>
        <w:r w:rsidR="00F55AB8">
          <w:rPr>
            <w:rFonts w:asciiTheme="minorHAnsi" w:eastAsiaTheme="minorEastAsia" w:hAnsiTheme="minorHAnsi" w:cstheme="minorBidi"/>
            <w:sz w:val="22"/>
            <w:szCs w:val="22"/>
            <w:lang w:eastAsia="en-NZ"/>
          </w:rPr>
          <w:tab/>
        </w:r>
        <w:r w:rsidR="00F55AB8" w:rsidRPr="00266565">
          <w:rPr>
            <w:rStyle w:val="Hyperlink"/>
          </w:rPr>
          <w:t>Reciprocal causation</w:t>
        </w:r>
        <w:r w:rsidR="00F55AB8">
          <w:rPr>
            <w:webHidden/>
          </w:rPr>
          <w:tab/>
        </w:r>
        <w:r>
          <w:rPr>
            <w:webHidden/>
          </w:rPr>
          <w:fldChar w:fldCharType="begin"/>
        </w:r>
        <w:r w:rsidR="00F55AB8">
          <w:rPr>
            <w:webHidden/>
          </w:rPr>
          <w:instrText xml:space="preserve"> PAGEREF _Toc386449947 \h </w:instrText>
        </w:r>
        <w:r>
          <w:rPr>
            <w:webHidden/>
          </w:rPr>
        </w:r>
        <w:r>
          <w:rPr>
            <w:webHidden/>
          </w:rPr>
          <w:fldChar w:fldCharType="separate"/>
        </w:r>
        <w:r w:rsidR="00F55AB8">
          <w:rPr>
            <w:webHidden/>
          </w:rPr>
          <w:t>20</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48" w:history="1">
        <w:r w:rsidR="00F55AB8" w:rsidRPr="00266565">
          <w:rPr>
            <w:rStyle w:val="Hyperlink"/>
          </w:rPr>
          <w:t>5.8</w:t>
        </w:r>
        <w:r w:rsidR="00F55AB8">
          <w:rPr>
            <w:rFonts w:asciiTheme="minorHAnsi" w:eastAsiaTheme="minorEastAsia" w:hAnsiTheme="minorHAnsi" w:cstheme="minorBidi"/>
            <w:sz w:val="22"/>
            <w:szCs w:val="22"/>
            <w:lang w:eastAsia="en-NZ"/>
          </w:rPr>
          <w:tab/>
        </w:r>
        <w:r w:rsidR="00F55AB8" w:rsidRPr="00266565">
          <w:rPr>
            <w:rStyle w:val="Hyperlink"/>
          </w:rPr>
          <w:t>Unexplained variation in the regression models</w:t>
        </w:r>
        <w:r w:rsidR="00F55AB8">
          <w:rPr>
            <w:webHidden/>
          </w:rPr>
          <w:tab/>
        </w:r>
        <w:r>
          <w:rPr>
            <w:webHidden/>
          </w:rPr>
          <w:fldChar w:fldCharType="begin"/>
        </w:r>
        <w:r w:rsidR="00F55AB8">
          <w:rPr>
            <w:webHidden/>
          </w:rPr>
          <w:instrText xml:space="preserve"> PAGEREF _Toc386449948 \h </w:instrText>
        </w:r>
        <w:r>
          <w:rPr>
            <w:webHidden/>
          </w:rPr>
        </w:r>
        <w:r>
          <w:rPr>
            <w:webHidden/>
          </w:rPr>
          <w:fldChar w:fldCharType="separate"/>
        </w:r>
        <w:r w:rsidR="00F55AB8">
          <w:rPr>
            <w:webHidden/>
          </w:rPr>
          <w:t>21</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49" w:history="1">
        <w:r w:rsidR="00F55AB8" w:rsidRPr="00266565">
          <w:rPr>
            <w:rStyle w:val="Hyperlink"/>
          </w:rPr>
          <w:t>5.9</w:t>
        </w:r>
        <w:r w:rsidR="00F55AB8">
          <w:rPr>
            <w:rFonts w:asciiTheme="minorHAnsi" w:eastAsiaTheme="minorEastAsia" w:hAnsiTheme="minorHAnsi" w:cstheme="minorBidi"/>
            <w:sz w:val="22"/>
            <w:szCs w:val="22"/>
            <w:lang w:eastAsia="en-NZ"/>
          </w:rPr>
          <w:tab/>
        </w:r>
        <w:r w:rsidR="00F55AB8" w:rsidRPr="00266565">
          <w:rPr>
            <w:rStyle w:val="Hyperlink"/>
          </w:rPr>
          <w:t>Parsimonious models</w:t>
        </w:r>
        <w:r w:rsidR="00F55AB8">
          <w:rPr>
            <w:webHidden/>
          </w:rPr>
          <w:tab/>
        </w:r>
        <w:r>
          <w:rPr>
            <w:webHidden/>
          </w:rPr>
          <w:fldChar w:fldCharType="begin"/>
        </w:r>
        <w:r w:rsidR="00F55AB8">
          <w:rPr>
            <w:webHidden/>
          </w:rPr>
          <w:instrText xml:space="preserve"> PAGEREF _Toc386449949 \h </w:instrText>
        </w:r>
        <w:r>
          <w:rPr>
            <w:webHidden/>
          </w:rPr>
        </w:r>
        <w:r>
          <w:rPr>
            <w:webHidden/>
          </w:rPr>
          <w:fldChar w:fldCharType="separate"/>
        </w:r>
        <w:r w:rsidR="00F55AB8">
          <w:rPr>
            <w:webHidden/>
          </w:rPr>
          <w:t>21</w:t>
        </w:r>
        <w:r>
          <w:rPr>
            <w:webHidden/>
          </w:rPr>
          <w:fldChar w:fldCharType="end"/>
        </w:r>
      </w:hyperlink>
    </w:p>
    <w:p w:rsidR="00F55AB8" w:rsidRDefault="00F8485F">
      <w:pPr>
        <w:pStyle w:val="TOC2"/>
        <w:tabs>
          <w:tab w:val="left" w:pos="1320"/>
        </w:tabs>
        <w:rPr>
          <w:rFonts w:asciiTheme="minorHAnsi" w:eastAsiaTheme="minorEastAsia" w:hAnsiTheme="minorHAnsi" w:cstheme="minorBidi"/>
          <w:sz w:val="22"/>
          <w:szCs w:val="22"/>
          <w:lang w:eastAsia="en-NZ"/>
        </w:rPr>
      </w:pPr>
      <w:hyperlink w:anchor="_Toc386449950" w:history="1">
        <w:r w:rsidR="00F55AB8" w:rsidRPr="00266565">
          <w:rPr>
            <w:rStyle w:val="Hyperlink"/>
          </w:rPr>
          <w:t>5.10</w:t>
        </w:r>
        <w:r w:rsidR="00F55AB8">
          <w:rPr>
            <w:rFonts w:asciiTheme="minorHAnsi" w:eastAsiaTheme="minorEastAsia" w:hAnsiTheme="minorHAnsi" w:cstheme="minorBidi"/>
            <w:sz w:val="22"/>
            <w:szCs w:val="22"/>
            <w:lang w:eastAsia="en-NZ"/>
          </w:rPr>
          <w:tab/>
        </w:r>
        <w:r w:rsidR="00F55AB8" w:rsidRPr="00266565">
          <w:rPr>
            <w:rStyle w:val="Hyperlink"/>
          </w:rPr>
          <w:t>Systematic differences in people who study at different levels</w:t>
        </w:r>
        <w:r w:rsidR="00F55AB8">
          <w:rPr>
            <w:webHidden/>
          </w:rPr>
          <w:tab/>
        </w:r>
        <w:r>
          <w:rPr>
            <w:webHidden/>
          </w:rPr>
          <w:fldChar w:fldCharType="begin"/>
        </w:r>
        <w:r w:rsidR="00F55AB8">
          <w:rPr>
            <w:webHidden/>
          </w:rPr>
          <w:instrText xml:space="preserve"> PAGEREF _Toc386449950 \h </w:instrText>
        </w:r>
        <w:r>
          <w:rPr>
            <w:webHidden/>
          </w:rPr>
        </w:r>
        <w:r>
          <w:rPr>
            <w:webHidden/>
          </w:rPr>
          <w:fldChar w:fldCharType="separate"/>
        </w:r>
        <w:r w:rsidR="00F55AB8">
          <w:rPr>
            <w:webHidden/>
          </w:rPr>
          <w:t>22</w:t>
        </w:r>
        <w:r>
          <w:rPr>
            <w:webHidden/>
          </w:rPr>
          <w:fldChar w:fldCharType="end"/>
        </w:r>
      </w:hyperlink>
    </w:p>
    <w:p w:rsidR="00F55AB8" w:rsidRDefault="00F8485F">
      <w:pPr>
        <w:pStyle w:val="TOC2"/>
        <w:tabs>
          <w:tab w:val="left" w:pos="1320"/>
        </w:tabs>
        <w:rPr>
          <w:rFonts w:asciiTheme="minorHAnsi" w:eastAsiaTheme="minorEastAsia" w:hAnsiTheme="minorHAnsi" w:cstheme="minorBidi"/>
          <w:sz w:val="22"/>
          <w:szCs w:val="22"/>
          <w:lang w:eastAsia="en-NZ"/>
        </w:rPr>
      </w:pPr>
      <w:hyperlink w:anchor="_Toc386449951" w:history="1">
        <w:r w:rsidR="00F55AB8" w:rsidRPr="00266565">
          <w:rPr>
            <w:rStyle w:val="Hyperlink"/>
          </w:rPr>
          <w:t>5.11</w:t>
        </w:r>
        <w:r w:rsidR="00F55AB8">
          <w:rPr>
            <w:rFonts w:asciiTheme="minorHAnsi" w:eastAsiaTheme="minorEastAsia" w:hAnsiTheme="minorHAnsi" w:cstheme="minorBidi"/>
            <w:sz w:val="22"/>
            <w:szCs w:val="22"/>
            <w:lang w:eastAsia="en-NZ"/>
          </w:rPr>
          <w:tab/>
        </w:r>
        <w:r w:rsidR="00F55AB8" w:rsidRPr="00266565">
          <w:rPr>
            <w:rStyle w:val="Hyperlink"/>
          </w:rPr>
          <w:t>Producing the graphs of income trajectories</w:t>
        </w:r>
        <w:r w:rsidR="00F55AB8">
          <w:rPr>
            <w:webHidden/>
          </w:rPr>
          <w:tab/>
        </w:r>
        <w:r>
          <w:rPr>
            <w:webHidden/>
          </w:rPr>
          <w:fldChar w:fldCharType="begin"/>
        </w:r>
        <w:r w:rsidR="00F55AB8">
          <w:rPr>
            <w:webHidden/>
          </w:rPr>
          <w:instrText xml:space="preserve"> PAGEREF _Toc386449951 \h </w:instrText>
        </w:r>
        <w:r>
          <w:rPr>
            <w:webHidden/>
          </w:rPr>
        </w:r>
        <w:r>
          <w:rPr>
            <w:webHidden/>
          </w:rPr>
          <w:fldChar w:fldCharType="separate"/>
        </w:r>
        <w:r w:rsidR="00F55AB8">
          <w:rPr>
            <w:webHidden/>
          </w:rPr>
          <w:t>22</w:t>
        </w:r>
        <w:r>
          <w:rPr>
            <w:webHidden/>
          </w:rPr>
          <w:fldChar w:fldCharType="end"/>
        </w:r>
      </w:hyperlink>
    </w:p>
    <w:p w:rsidR="00F55AB8" w:rsidRDefault="00F8485F">
      <w:pPr>
        <w:pStyle w:val="TOC1"/>
        <w:rPr>
          <w:rFonts w:asciiTheme="minorHAnsi" w:eastAsiaTheme="minorEastAsia" w:hAnsiTheme="minorHAnsi" w:cstheme="minorBidi"/>
          <w:sz w:val="22"/>
          <w:szCs w:val="22"/>
          <w:lang w:eastAsia="en-NZ"/>
        </w:rPr>
      </w:pPr>
      <w:hyperlink w:anchor="_Toc386449952" w:history="1">
        <w:r w:rsidR="00F55AB8" w:rsidRPr="00266565">
          <w:rPr>
            <w:rStyle w:val="Hyperlink"/>
          </w:rPr>
          <w:t>6</w:t>
        </w:r>
        <w:r w:rsidR="00F55AB8">
          <w:rPr>
            <w:rFonts w:asciiTheme="minorHAnsi" w:eastAsiaTheme="minorEastAsia" w:hAnsiTheme="minorHAnsi" w:cstheme="minorBidi"/>
            <w:sz w:val="22"/>
            <w:szCs w:val="22"/>
            <w:lang w:eastAsia="en-NZ"/>
          </w:rPr>
          <w:tab/>
        </w:r>
        <w:r w:rsidR="00F55AB8" w:rsidRPr="00266565">
          <w:rPr>
            <w:rStyle w:val="Hyperlink"/>
          </w:rPr>
          <w:t>Association between students and the subjects of the qualifications they completed</w:t>
        </w:r>
        <w:r w:rsidR="00F55AB8">
          <w:rPr>
            <w:webHidden/>
          </w:rPr>
          <w:tab/>
        </w:r>
        <w:r>
          <w:rPr>
            <w:webHidden/>
          </w:rPr>
          <w:fldChar w:fldCharType="begin"/>
        </w:r>
        <w:r w:rsidR="00F55AB8">
          <w:rPr>
            <w:webHidden/>
          </w:rPr>
          <w:instrText xml:space="preserve"> PAGEREF _Toc386449952 \h </w:instrText>
        </w:r>
        <w:r>
          <w:rPr>
            <w:webHidden/>
          </w:rPr>
        </w:r>
        <w:r>
          <w:rPr>
            <w:webHidden/>
          </w:rPr>
          <w:fldChar w:fldCharType="separate"/>
        </w:r>
        <w:r w:rsidR="00F55AB8">
          <w:rPr>
            <w:webHidden/>
          </w:rPr>
          <w:t>25</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53" w:history="1">
        <w:r w:rsidR="00F55AB8" w:rsidRPr="00266565">
          <w:rPr>
            <w:rStyle w:val="Hyperlink"/>
          </w:rPr>
          <w:t>6.1</w:t>
        </w:r>
        <w:r w:rsidR="00F55AB8">
          <w:rPr>
            <w:rFonts w:asciiTheme="minorHAnsi" w:eastAsiaTheme="minorEastAsia" w:hAnsiTheme="minorHAnsi" w:cstheme="minorBidi"/>
            <w:sz w:val="22"/>
            <w:szCs w:val="22"/>
            <w:lang w:eastAsia="en-NZ"/>
          </w:rPr>
          <w:tab/>
        </w:r>
        <w:r w:rsidR="00F55AB8" w:rsidRPr="00266565">
          <w:rPr>
            <w:rStyle w:val="Hyperlink"/>
          </w:rPr>
          <w:t>What was the statistical technique</w:t>
        </w:r>
        <w:r w:rsidR="00F55AB8">
          <w:rPr>
            <w:webHidden/>
          </w:rPr>
          <w:tab/>
        </w:r>
        <w:r>
          <w:rPr>
            <w:webHidden/>
          </w:rPr>
          <w:fldChar w:fldCharType="begin"/>
        </w:r>
        <w:r w:rsidR="00F55AB8">
          <w:rPr>
            <w:webHidden/>
          </w:rPr>
          <w:instrText xml:space="preserve"> PAGEREF _Toc386449953 \h </w:instrText>
        </w:r>
        <w:r>
          <w:rPr>
            <w:webHidden/>
          </w:rPr>
        </w:r>
        <w:r>
          <w:rPr>
            <w:webHidden/>
          </w:rPr>
          <w:fldChar w:fldCharType="separate"/>
        </w:r>
        <w:r w:rsidR="00F55AB8">
          <w:rPr>
            <w:webHidden/>
          </w:rPr>
          <w:t>25</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54" w:history="1">
        <w:r w:rsidR="00F55AB8" w:rsidRPr="00266565">
          <w:rPr>
            <w:rStyle w:val="Hyperlink"/>
          </w:rPr>
          <w:t>6.2</w:t>
        </w:r>
        <w:r w:rsidR="00F55AB8">
          <w:rPr>
            <w:rFonts w:asciiTheme="minorHAnsi" w:eastAsiaTheme="minorEastAsia" w:hAnsiTheme="minorHAnsi" w:cstheme="minorBidi"/>
            <w:sz w:val="22"/>
            <w:szCs w:val="22"/>
            <w:lang w:eastAsia="en-NZ"/>
          </w:rPr>
          <w:tab/>
        </w:r>
        <w:r w:rsidR="00F55AB8" w:rsidRPr="00266565">
          <w:rPr>
            <w:rStyle w:val="Hyperlink"/>
          </w:rPr>
          <w:t>Where are the results reported</w:t>
        </w:r>
        <w:r w:rsidR="00F55AB8">
          <w:rPr>
            <w:webHidden/>
          </w:rPr>
          <w:tab/>
        </w:r>
        <w:r>
          <w:rPr>
            <w:webHidden/>
          </w:rPr>
          <w:fldChar w:fldCharType="begin"/>
        </w:r>
        <w:r w:rsidR="00F55AB8">
          <w:rPr>
            <w:webHidden/>
          </w:rPr>
          <w:instrText xml:space="preserve"> PAGEREF _Toc386449954 \h </w:instrText>
        </w:r>
        <w:r>
          <w:rPr>
            <w:webHidden/>
          </w:rPr>
        </w:r>
        <w:r>
          <w:rPr>
            <w:webHidden/>
          </w:rPr>
          <w:fldChar w:fldCharType="separate"/>
        </w:r>
        <w:r w:rsidR="00F55AB8">
          <w:rPr>
            <w:webHidden/>
          </w:rPr>
          <w:t>25</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55" w:history="1">
        <w:r w:rsidR="00F55AB8" w:rsidRPr="00266565">
          <w:rPr>
            <w:rStyle w:val="Hyperlink"/>
          </w:rPr>
          <w:t>6.3</w:t>
        </w:r>
        <w:r w:rsidR="00F55AB8">
          <w:rPr>
            <w:rFonts w:asciiTheme="minorHAnsi" w:eastAsiaTheme="minorEastAsia" w:hAnsiTheme="minorHAnsi" w:cstheme="minorBidi"/>
            <w:sz w:val="22"/>
            <w:szCs w:val="22"/>
            <w:lang w:eastAsia="en-NZ"/>
          </w:rPr>
          <w:tab/>
        </w:r>
        <w:r w:rsidR="00F55AB8" w:rsidRPr="00266565">
          <w:rPr>
            <w:rStyle w:val="Hyperlink"/>
          </w:rPr>
          <w:t>The study populations used</w:t>
        </w:r>
        <w:r w:rsidR="00F55AB8">
          <w:rPr>
            <w:webHidden/>
          </w:rPr>
          <w:tab/>
        </w:r>
        <w:r>
          <w:rPr>
            <w:webHidden/>
          </w:rPr>
          <w:fldChar w:fldCharType="begin"/>
        </w:r>
        <w:r w:rsidR="00F55AB8">
          <w:rPr>
            <w:webHidden/>
          </w:rPr>
          <w:instrText xml:space="preserve"> PAGEREF _Toc386449955 \h </w:instrText>
        </w:r>
        <w:r>
          <w:rPr>
            <w:webHidden/>
          </w:rPr>
        </w:r>
        <w:r>
          <w:rPr>
            <w:webHidden/>
          </w:rPr>
          <w:fldChar w:fldCharType="separate"/>
        </w:r>
        <w:r w:rsidR="00F55AB8">
          <w:rPr>
            <w:webHidden/>
          </w:rPr>
          <w:t>25</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56" w:history="1">
        <w:r w:rsidR="00F55AB8" w:rsidRPr="00266565">
          <w:rPr>
            <w:rStyle w:val="Hyperlink"/>
          </w:rPr>
          <w:t>6.4</w:t>
        </w:r>
        <w:r w:rsidR="00F55AB8">
          <w:rPr>
            <w:rFonts w:asciiTheme="minorHAnsi" w:eastAsiaTheme="minorEastAsia" w:hAnsiTheme="minorHAnsi" w:cstheme="minorBidi"/>
            <w:sz w:val="22"/>
            <w:szCs w:val="22"/>
            <w:lang w:eastAsia="en-NZ"/>
          </w:rPr>
          <w:tab/>
        </w:r>
        <w:r w:rsidR="00F55AB8" w:rsidRPr="00266565">
          <w:rPr>
            <w:rStyle w:val="Hyperlink"/>
          </w:rPr>
          <w:t>Description of the method</w:t>
        </w:r>
        <w:r w:rsidR="00F55AB8">
          <w:rPr>
            <w:webHidden/>
          </w:rPr>
          <w:tab/>
        </w:r>
        <w:r>
          <w:rPr>
            <w:webHidden/>
          </w:rPr>
          <w:fldChar w:fldCharType="begin"/>
        </w:r>
        <w:r w:rsidR="00F55AB8">
          <w:rPr>
            <w:webHidden/>
          </w:rPr>
          <w:instrText xml:space="preserve"> PAGEREF _Toc386449956 \h </w:instrText>
        </w:r>
        <w:r>
          <w:rPr>
            <w:webHidden/>
          </w:rPr>
        </w:r>
        <w:r>
          <w:rPr>
            <w:webHidden/>
          </w:rPr>
          <w:fldChar w:fldCharType="separate"/>
        </w:r>
        <w:r w:rsidR="00F55AB8">
          <w:rPr>
            <w:webHidden/>
          </w:rPr>
          <w:t>26</w:t>
        </w:r>
        <w:r>
          <w:rPr>
            <w:webHidden/>
          </w:rPr>
          <w:fldChar w:fldCharType="end"/>
        </w:r>
      </w:hyperlink>
    </w:p>
    <w:p w:rsidR="00F55AB8" w:rsidRDefault="00F8485F">
      <w:pPr>
        <w:pStyle w:val="TOC1"/>
        <w:rPr>
          <w:rFonts w:asciiTheme="minorHAnsi" w:eastAsiaTheme="minorEastAsia" w:hAnsiTheme="minorHAnsi" w:cstheme="minorBidi"/>
          <w:sz w:val="22"/>
          <w:szCs w:val="22"/>
          <w:lang w:eastAsia="en-NZ"/>
        </w:rPr>
      </w:pPr>
      <w:hyperlink w:anchor="_Toc386449957" w:history="1">
        <w:r w:rsidR="00F55AB8" w:rsidRPr="00266565">
          <w:rPr>
            <w:rStyle w:val="Hyperlink"/>
          </w:rPr>
          <w:t>7</w:t>
        </w:r>
        <w:r w:rsidR="00F55AB8">
          <w:rPr>
            <w:rFonts w:asciiTheme="minorHAnsi" w:eastAsiaTheme="minorEastAsia" w:hAnsiTheme="minorHAnsi" w:cstheme="minorBidi"/>
            <w:sz w:val="22"/>
            <w:szCs w:val="22"/>
            <w:lang w:eastAsia="en-NZ"/>
          </w:rPr>
          <w:tab/>
        </w:r>
        <w:r w:rsidR="00F55AB8" w:rsidRPr="00266565">
          <w:rPr>
            <w:rStyle w:val="Hyperlink"/>
          </w:rPr>
          <w:t>Post-completion income distributions</w:t>
        </w:r>
        <w:r w:rsidR="00F55AB8">
          <w:rPr>
            <w:webHidden/>
          </w:rPr>
          <w:tab/>
        </w:r>
        <w:r>
          <w:rPr>
            <w:webHidden/>
          </w:rPr>
          <w:fldChar w:fldCharType="begin"/>
        </w:r>
        <w:r w:rsidR="00F55AB8">
          <w:rPr>
            <w:webHidden/>
          </w:rPr>
          <w:instrText xml:space="preserve"> PAGEREF _Toc386449957 \h </w:instrText>
        </w:r>
        <w:r>
          <w:rPr>
            <w:webHidden/>
          </w:rPr>
        </w:r>
        <w:r>
          <w:rPr>
            <w:webHidden/>
          </w:rPr>
          <w:fldChar w:fldCharType="separate"/>
        </w:r>
        <w:r w:rsidR="00F55AB8">
          <w:rPr>
            <w:webHidden/>
          </w:rPr>
          <w:t>30</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58" w:history="1">
        <w:r w:rsidR="00F55AB8" w:rsidRPr="00266565">
          <w:rPr>
            <w:rStyle w:val="Hyperlink"/>
          </w:rPr>
          <w:t>7.1</w:t>
        </w:r>
        <w:r w:rsidR="00F55AB8">
          <w:rPr>
            <w:rFonts w:asciiTheme="minorHAnsi" w:eastAsiaTheme="minorEastAsia" w:hAnsiTheme="minorHAnsi" w:cstheme="minorBidi"/>
            <w:sz w:val="22"/>
            <w:szCs w:val="22"/>
            <w:lang w:eastAsia="en-NZ"/>
          </w:rPr>
          <w:tab/>
        </w:r>
        <w:r w:rsidR="00F55AB8" w:rsidRPr="00266565">
          <w:rPr>
            <w:rStyle w:val="Hyperlink"/>
          </w:rPr>
          <w:t>What was the statistical technique</w:t>
        </w:r>
        <w:r w:rsidR="00F55AB8">
          <w:rPr>
            <w:webHidden/>
          </w:rPr>
          <w:tab/>
        </w:r>
        <w:r>
          <w:rPr>
            <w:webHidden/>
          </w:rPr>
          <w:fldChar w:fldCharType="begin"/>
        </w:r>
        <w:r w:rsidR="00F55AB8">
          <w:rPr>
            <w:webHidden/>
          </w:rPr>
          <w:instrText xml:space="preserve"> PAGEREF _Toc386449958 \h </w:instrText>
        </w:r>
        <w:r>
          <w:rPr>
            <w:webHidden/>
          </w:rPr>
        </w:r>
        <w:r>
          <w:rPr>
            <w:webHidden/>
          </w:rPr>
          <w:fldChar w:fldCharType="separate"/>
        </w:r>
        <w:r w:rsidR="00F55AB8">
          <w:rPr>
            <w:webHidden/>
          </w:rPr>
          <w:t>30</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59" w:history="1">
        <w:r w:rsidR="00F55AB8" w:rsidRPr="00266565">
          <w:rPr>
            <w:rStyle w:val="Hyperlink"/>
          </w:rPr>
          <w:t>7.2</w:t>
        </w:r>
        <w:r w:rsidR="00F55AB8">
          <w:rPr>
            <w:rFonts w:asciiTheme="minorHAnsi" w:eastAsiaTheme="minorEastAsia" w:hAnsiTheme="minorHAnsi" w:cstheme="minorBidi"/>
            <w:sz w:val="22"/>
            <w:szCs w:val="22"/>
            <w:lang w:eastAsia="en-NZ"/>
          </w:rPr>
          <w:tab/>
        </w:r>
        <w:r w:rsidR="00F55AB8" w:rsidRPr="00266565">
          <w:rPr>
            <w:rStyle w:val="Hyperlink"/>
          </w:rPr>
          <w:t>Where are the results reported</w:t>
        </w:r>
        <w:r w:rsidR="00F55AB8">
          <w:rPr>
            <w:webHidden/>
          </w:rPr>
          <w:tab/>
        </w:r>
        <w:r>
          <w:rPr>
            <w:webHidden/>
          </w:rPr>
          <w:fldChar w:fldCharType="begin"/>
        </w:r>
        <w:r w:rsidR="00F55AB8">
          <w:rPr>
            <w:webHidden/>
          </w:rPr>
          <w:instrText xml:space="preserve"> PAGEREF _Toc386449959 \h </w:instrText>
        </w:r>
        <w:r>
          <w:rPr>
            <w:webHidden/>
          </w:rPr>
        </w:r>
        <w:r>
          <w:rPr>
            <w:webHidden/>
          </w:rPr>
          <w:fldChar w:fldCharType="separate"/>
        </w:r>
        <w:r w:rsidR="00F55AB8">
          <w:rPr>
            <w:webHidden/>
          </w:rPr>
          <w:t>30</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60" w:history="1">
        <w:r w:rsidR="00F55AB8" w:rsidRPr="00266565">
          <w:rPr>
            <w:rStyle w:val="Hyperlink"/>
          </w:rPr>
          <w:t>7.3</w:t>
        </w:r>
        <w:r w:rsidR="00F55AB8">
          <w:rPr>
            <w:rFonts w:asciiTheme="minorHAnsi" w:eastAsiaTheme="minorEastAsia" w:hAnsiTheme="minorHAnsi" w:cstheme="minorBidi"/>
            <w:sz w:val="22"/>
            <w:szCs w:val="22"/>
            <w:lang w:eastAsia="en-NZ"/>
          </w:rPr>
          <w:tab/>
        </w:r>
        <w:r w:rsidR="00F55AB8" w:rsidRPr="00266565">
          <w:rPr>
            <w:rStyle w:val="Hyperlink"/>
          </w:rPr>
          <w:t>The study populations used</w:t>
        </w:r>
        <w:r w:rsidR="00F55AB8">
          <w:rPr>
            <w:webHidden/>
          </w:rPr>
          <w:tab/>
        </w:r>
        <w:r>
          <w:rPr>
            <w:webHidden/>
          </w:rPr>
          <w:fldChar w:fldCharType="begin"/>
        </w:r>
        <w:r w:rsidR="00F55AB8">
          <w:rPr>
            <w:webHidden/>
          </w:rPr>
          <w:instrText xml:space="preserve"> PAGEREF _Toc386449960 \h </w:instrText>
        </w:r>
        <w:r>
          <w:rPr>
            <w:webHidden/>
          </w:rPr>
        </w:r>
        <w:r>
          <w:rPr>
            <w:webHidden/>
          </w:rPr>
          <w:fldChar w:fldCharType="separate"/>
        </w:r>
        <w:r w:rsidR="00F55AB8">
          <w:rPr>
            <w:webHidden/>
          </w:rPr>
          <w:t>30</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61" w:history="1">
        <w:r w:rsidR="00F55AB8" w:rsidRPr="00266565">
          <w:rPr>
            <w:rStyle w:val="Hyperlink"/>
          </w:rPr>
          <w:t>7.4</w:t>
        </w:r>
        <w:r w:rsidR="00F55AB8">
          <w:rPr>
            <w:rFonts w:asciiTheme="minorHAnsi" w:eastAsiaTheme="minorEastAsia" w:hAnsiTheme="minorHAnsi" w:cstheme="minorBidi"/>
            <w:sz w:val="22"/>
            <w:szCs w:val="22"/>
            <w:lang w:eastAsia="en-NZ"/>
          </w:rPr>
          <w:tab/>
        </w:r>
        <w:r w:rsidR="00F55AB8" w:rsidRPr="00266565">
          <w:rPr>
            <w:rStyle w:val="Hyperlink"/>
          </w:rPr>
          <w:t>Description of the method</w:t>
        </w:r>
        <w:r w:rsidR="00F55AB8">
          <w:rPr>
            <w:webHidden/>
          </w:rPr>
          <w:tab/>
        </w:r>
        <w:r>
          <w:rPr>
            <w:webHidden/>
          </w:rPr>
          <w:fldChar w:fldCharType="begin"/>
        </w:r>
        <w:r w:rsidR="00F55AB8">
          <w:rPr>
            <w:webHidden/>
          </w:rPr>
          <w:instrText xml:space="preserve"> PAGEREF _Toc386449961 \h </w:instrText>
        </w:r>
        <w:r>
          <w:rPr>
            <w:webHidden/>
          </w:rPr>
        </w:r>
        <w:r>
          <w:rPr>
            <w:webHidden/>
          </w:rPr>
          <w:fldChar w:fldCharType="separate"/>
        </w:r>
        <w:r w:rsidR="00F55AB8">
          <w:rPr>
            <w:webHidden/>
          </w:rPr>
          <w:t>30</w:t>
        </w:r>
        <w:r>
          <w:rPr>
            <w:webHidden/>
          </w:rPr>
          <w:fldChar w:fldCharType="end"/>
        </w:r>
      </w:hyperlink>
    </w:p>
    <w:p w:rsidR="00F55AB8" w:rsidRDefault="00F8485F">
      <w:pPr>
        <w:pStyle w:val="TOC2"/>
        <w:tabs>
          <w:tab w:val="left" w:pos="1134"/>
        </w:tabs>
        <w:rPr>
          <w:rFonts w:asciiTheme="minorHAnsi" w:eastAsiaTheme="minorEastAsia" w:hAnsiTheme="minorHAnsi" w:cstheme="minorBidi"/>
          <w:sz w:val="22"/>
          <w:szCs w:val="22"/>
          <w:lang w:eastAsia="en-NZ"/>
        </w:rPr>
      </w:pPr>
      <w:hyperlink w:anchor="_Toc386449962" w:history="1">
        <w:r w:rsidR="00F55AB8" w:rsidRPr="00266565">
          <w:rPr>
            <w:rStyle w:val="Hyperlink"/>
          </w:rPr>
          <w:t>7.5</w:t>
        </w:r>
        <w:r w:rsidR="00F55AB8">
          <w:rPr>
            <w:rFonts w:asciiTheme="minorHAnsi" w:eastAsiaTheme="minorEastAsia" w:hAnsiTheme="minorHAnsi" w:cstheme="minorBidi"/>
            <w:sz w:val="22"/>
            <w:szCs w:val="22"/>
            <w:lang w:eastAsia="en-NZ"/>
          </w:rPr>
          <w:tab/>
        </w:r>
        <w:r w:rsidR="00F55AB8" w:rsidRPr="00266565">
          <w:rPr>
            <w:rStyle w:val="Hyperlink"/>
          </w:rPr>
          <w:t>Assumptions</w:t>
        </w:r>
        <w:r w:rsidR="00F55AB8">
          <w:rPr>
            <w:webHidden/>
          </w:rPr>
          <w:tab/>
        </w:r>
        <w:r>
          <w:rPr>
            <w:webHidden/>
          </w:rPr>
          <w:fldChar w:fldCharType="begin"/>
        </w:r>
        <w:r w:rsidR="00F55AB8">
          <w:rPr>
            <w:webHidden/>
          </w:rPr>
          <w:instrText xml:space="preserve"> PAGEREF _Toc386449962 \h </w:instrText>
        </w:r>
        <w:r>
          <w:rPr>
            <w:webHidden/>
          </w:rPr>
        </w:r>
        <w:r>
          <w:rPr>
            <w:webHidden/>
          </w:rPr>
          <w:fldChar w:fldCharType="separate"/>
        </w:r>
        <w:r w:rsidR="00F55AB8">
          <w:rPr>
            <w:webHidden/>
          </w:rPr>
          <w:t>32</w:t>
        </w:r>
        <w:r>
          <w:rPr>
            <w:webHidden/>
          </w:rPr>
          <w:fldChar w:fldCharType="end"/>
        </w:r>
      </w:hyperlink>
    </w:p>
    <w:p w:rsidR="00F55AB8" w:rsidRDefault="00F8485F">
      <w:pPr>
        <w:pStyle w:val="TOC1"/>
        <w:rPr>
          <w:rFonts w:asciiTheme="minorHAnsi" w:eastAsiaTheme="minorEastAsia" w:hAnsiTheme="minorHAnsi" w:cstheme="minorBidi"/>
          <w:sz w:val="22"/>
          <w:szCs w:val="22"/>
          <w:lang w:eastAsia="en-NZ"/>
        </w:rPr>
      </w:pPr>
      <w:hyperlink w:anchor="_Toc386449963" w:history="1">
        <w:r w:rsidR="00F55AB8" w:rsidRPr="00266565">
          <w:rPr>
            <w:rStyle w:val="Hyperlink"/>
          </w:rPr>
          <w:t>8</w:t>
        </w:r>
        <w:r w:rsidR="00F55AB8">
          <w:rPr>
            <w:rFonts w:asciiTheme="minorHAnsi" w:eastAsiaTheme="minorEastAsia" w:hAnsiTheme="minorHAnsi" w:cstheme="minorBidi"/>
            <w:sz w:val="22"/>
            <w:szCs w:val="22"/>
            <w:lang w:eastAsia="en-NZ"/>
          </w:rPr>
          <w:tab/>
        </w:r>
        <w:r w:rsidR="00F55AB8" w:rsidRPr="00266565">
          <w:rPr>
            <w:rStyle w:val="Hyperlink"/>
          </w:rPr>
          <w:t>References</w:t>
        </w:r>
        <w:r w:rsidR="00F55AB8">
          <w:rPr>
            <w:webHidden/>
          </w:rPr>
          <w:tab/>
        </w:r>
        <w:r>
          <w:rPr>
            <w:webHidden/>
          </w:rPr>
          <w:fldChar w:fldCharType="begin"/>
        </w:r>
        <w:r w:rsidR="00F55AB8">
          <w:rPr>
            <w:webHidden/>
          </w:rPr>
          <w:instrText xml:space="preserve"> PAGEREF _Toc386449963 \h </w:instrText>
        </w:r>
        <w:r>
          <w:rPr>
            <w:webHidden/>
          </w:rPr>
        </w:r>
        <w:r>
          <w:rPr>
            <w:webHidden/>
          </w:rPr>
          <w:fldChar w:fldCharType="separate"/>
        </w:r>
        <w:r w:rsidR="00F55AB8">
          <w:rPr>
            <w:webHidden/>
          </w:rPr>
          <w:t>33</w:t>
        </w:r>
        <w:r>
          <w:rPr>
            <w:webHidden/>
          </w:rPr>
          <w:fldChar w:fldCharType="end"/>
        </w:r>
      </w:hyperlink>
    </w:p>
    <w:p w:rsidR="00F55AB8" w:rsidRDefault="00F8485F">
      <w:pPr>
        <w:pStyle w:val="TOC1"/>
        <w:rPr>
          <w:rFonts w:asciiTheme="minorHAnsi" w:eastAsiaTheme="minorEastAsia" w:hAnsiTheme="minorHAnsi" w:cstheme="minorBidi"/>
          <w:sz w:val="22"/>
          <w:szCs w:val="22"/>
          <w:lang w:eastAsia="en-NZ"/>
        </w:rPr>
      </w:pPr>
      <w:hyperlink w:anchor="_Toc386449964" w:history="1">
        <w:r w:rsidR="00F55AB8" w:rsidRPr="00266565">
          <w:rPr>
            <w:rStyle w:val="Hyperlink"/>
          </w:rPr>
          <w:t>9</w:t>
        </w:r>
        <w:r w:rsidR="00F55AB8">
          <w:rPr>
            <w:rFonts w:asciiTheme="minorHAnsi" w:eastAsiaTheme="minorEastAsia" w:hAnsiTheme="minorHAnsi" w:cstheme="minorBidi"/>
            <w:sz w:val="22"/>
            <w:szCs w:val="22"/>
            <w:lang w:eastAsia="en-NZ"/>
          </w:rPr>
          <w:tab/>
        </w:r>
        <w:r w:rsidR="00F55AB8" w:rsidRPr="00266565">
          <w:rPr>
            <w:rStyle w:val="Hyperlink"/>
          </w:rPr>
          <w:t>Appendix. Data tables</w:t>
        </w:r>
        <w:r w:rsidR="00F55AB8">
          <w:rPr>
            <w:webHidden/>
          </w:rPr>
          <w:tab/>
        </w:r>
        <w:r>
          <w:rPr>
            <w:webHidden/>
          </w:rPr>
          <w:fldChar w:fldCharType="begin"/>
        </w:r>
        <w:r w:rsidR="00F55AB8">
          <w:rPr>
            <w:webHidden/>
          </w:rPr>
          <w:instrText xml:space="preserve"> PAGEREF _Toc386449964 \h </w:instrText>
        </w:r>
        <w:r>
          <w:rPr>
            <w:webHidden/>
          </w:rPr>
        </w:r>
        <w:r>
          <w:rPr>
            <w:webHidden/>
          </w:rPr>
          <w:fldChar w:fldCharType="separate"/>
        </w:r>
        <w:r w:rsidR="00F55AB8">
          <w:rPr>
            <w:webHidden/>
          </w:rPr>
          <w:t>34</w:t>
        </w:r>
        <w:r>
          <w:rPr>
            <w:webHidden/>
          </w:rPr>
          <w:fldChar w:fldCharType="end"/>
        </w:r>
      </w:hyperlink>
    </w:p>
    <w:p w:rsidR="00177D52" w:rsidRDefault="00F8485F" w:rsidP="009A78FC">
      <w:pPr>
        <w:rPr>
          <w:noProof/>
        </w:rPr>
      </w:pPr>
      <w:r>
        <w:rPr>
          <w:rFonts w:ascii="Arial" w:hAnsi="Arial" w:cs="Arial"/>
          <w:noProof/>
          <w:sz w:val="20"/>
          <w:szCs w:val="20"/>
        </w:rPr>
        <w:fldChar w:fldCharType="end"/>
      </w:r>
    </w:p>
    <w:p w:rsidR="00065B09" w:rsidRDefault="00ED68DB" w:rsidP="00586D81">
      <w:pPr>
        <w:pStyle w:val="Heading"/>
        <w:rPr>
          <w:color w:val="FF0000"/>
        </w:rPr>
      </w:pPr>
      <w:r>
        <w:br w:type="page"/>
      </w:r>
    </w:p>
    <w:p w:rsidR="00ED68DB" w:rsidRDefault="00F1573B" w:rsidP="0052572D">
      <w:pPr>
        <w:pStyle w:val="Heading1"/>
      </w:pPr>
      <w:bookmarkStart w:id="1" w:name="_Toc386449936"/>
      <w:r>
        <w:lastRenderedPageBreak/>
        <w:t>Introduction</w:t>
      </w:r>
      <w:bookmarkEnd w:id="1"/>
    </w:p>
    <w:p w:rsidR="009253FA" w:rsidRDefault="00A30791" w:rsidP="00116B92">
      <w:pPr>
        <w:pStyle w:val="BodyText"/>
      </w:pPr>
      <w:r>
        <w:t xml:space="preserve">This document describes the technical and methodological details used in the report </w:t>
      </w:r>
      <w:r w:rsidR="003938A8">
        <w:rPr>
          <w:i/>
        </w:rPr>
        <w:t>Was it worth it? Do low-income</w:t>
      </w:r>
      <w:r>
        <w:rPr>
          <w:i/>
        </w:rPr>
        <w:t xml:space="preserve"> New Zealand student loan borrowers increase their income after studying for a tertiary qualification? </w:t>
      </w:r>
      <w:r>
        <w:t xml:space="preserve">(Engler 2014). </w:t>
      </w:r>
    </w:p>
    <w:p w:rsidR="00A30791" w:rsidRDefault="00A30791" w:rsidP="00116B92">
      <w:pPr>
        <w:pStyle w:val="BodyText"/>
      </w:pPr>
      <w:r>
        <w:t xml:space="preserve">Three statistical techniques were used. </w:t>
      </w:r>
      <w:r w:rsidRPr="00F1573B">
        <w:rPr>
          <w:b/>
        </w:rPr>
        <w:t>Individual growth models</w:t>
      </w:r>
      <w:r>
        <w:t xml:space="preserve"> were used to look at how income changes </w:t>
      </w:r>
      <w:r w:rsidR="002E0056">
        <w:t xml:space="preserve">before and </w:t>
      </w:r>
      <w:r>
        <w:t xml:space="preserve">after studying for a tertiary qualification. These are regression models which track income for </w:t>
      </w:r>
      <w:r>
        <w:rPr>
          <w:i/>
        </w:rPr>
        <w:t xml:space="preserve">individual </w:t>
      </w:r>
      <w:r>
        <w:t>people over time</w:t>
      </w:r>
      <w:r w:rsidR="0059170C">
        <w:t>, contingent on a number of controlling factors</w:t>
      </w:r>
      <w:r>
        <w:t xml:space="preserve">. </w:t>
      </w:r>
      <w:r w:rsidR="0059170C">
        <w:t>They are also known as random coefficient models, multilevel models, mixed models and hierarchical linear models in the literature.</w:t>
      </w:r>
    </w:p>
    <w:p w:rsidR="0059170C" w:rsidRDefault="0059170C" w:rsidP="00116B92">
      <w:pPr>
        <w:pStyle w:val="BodyText"/>
      </w:pPr>
      <w:r w:rsidRPr="00F1573B">
        <w:rPr>
          <w:b/>
        </w:rPr>
        <w:t>Multiple correspondence analysis</w:t>
      </w:r>
      <w:r>
        <w:t xml:space="preserve"> was used to look at the association between </w:t>
      </w:r>
      <w:r w:rsidR="00F307DC">
        <w:t>the</w:t>
      </w:r>
      <w:r>
        <w:t xml:space="preserve"> subjects students studied in the tertiary qualification</w:t>
      </w:r>
      <w:r w:rsidR="002E0056">
        <w:t>s</w:t>
      </w:r>
      <w:r>
        <w:t xml:space="preserve"> they completed, and the demographic characteristics of those students. It is us</w:t>
      </w:r>
      <w:r w:rsidR="00BB7F2D">
        <w:t>ed to transform multivariate categorical</w:t>
      </w:r>
      <w:r>
        <w:t xml:space="preserve"> data to a low-dimensional graphical representation. This method is also known by other names, including optimal scaling and reciprocal averaging. </w:t>
      </w:r>
    </w:p>
    <w:p w:rsidR="0059170C" w:rsidRDefault="0059170C" w:rsidP="00116B92">
      <w:pPr>
        <w:pStyle w:val="BodyText"/>
      </w:pPr>
      <w:r w:rsidRPr="00F1573B">
        <w:rPr>
          <w:b/>
        </w:rPr>
        <w:t>Quantile regression</w:t>
      </w:r>
      <w:r>
        <w:t xml:space="preserve"> was used to </w:t>
      </w:r>
      <w:r w:rsidR="00E33214">
        <w:t>derive the post-completion distribution of income, controlling for the same factors as we used in the individual growth models.</w:t>
      </w:r>
      <w:r w:rsidR="00BB7F2D">
        <w:t xml:space="preserve"> Unlike ordinary least squares regression, which models the relationship between one or more covariates and the conditional </w:t>
      </w:r>
      <w:r w:rsidR="00BB7F2D" w:rsidRPr="00BD6599">
        <w:t>mean</w:t>
      </w:r>
      <w:r w:rsidR="00BB7F2D">
        <w:rPr>
          <w:i/>
        </w:rPr>
        <w:t xml:space="preserve"> </w:t>
      </w:r>
      <w:r w:rsidR="00BB7F2D">
        <w:t xml:space="preserve">of the response variable, quantile regression </w:t>
      </w:r>
      <w:r w:rsidR="00035F9A">
        <w:t xml:space="preserve">extends the regression </w:t>
      </w:r>
      <w:r w:rsidR="00BB7F2D">
        <w:t>model</w:t>
      </w:r>
      <w:r w:rsidR="00035F9A">
        <w:t xml:space="preserve"> to use </w:t>
      </w:r>
      <w:r w:rsidR="00BB7F2D">
        <w:t xml:space="preserve">conditional quantiles of the response variable, such as the median, or </w:t>
      </w:r>
      <w:r w:rsidR="002E0056">
        <w:t>some other</w:t>
      </w:r>
      <w:r w:rsidR="00BB7F2D">
        <w:t xml:space="preserve"> percentile.</w:t>
      </w:r>
    </w:p>
    <w:p w:rsidR="002E0056" w:rsidRDefault="002E0056" w:rsidP="00116B92">
      <w:pPr>
        <w:pStyle w:val="BodyText"/>
      </w:pPr>
      <w:r>
        <w:t xml:space="preserve">This document contains no conclusions or interpretations of the data. These are in the original report. But this report does contain results tables from the regression models, which </w:t>
      </w:r>
      <w:r w:rsidR="00E40D20">
        <w:t>knowledgeable</w:t>
      </w:r>
      <w:r>
        <w:t xml:space="preserve"> readers can interpret.</w:t>
      </w:r>
      <w:r w:rsidR="003D36C4">
        <w:t xml:space="preserve"> </w:t>
      </w:r>
      <w:r w:rsidR="00E40D20">
        <w:t>T</w:t>
      </w:r>
      <w:r w:rsidR="003D36C4">
        <w:t xml:space="preserve">his information is used to provide confidence in the results of the </w:t>
      </w:r>
      <w:r w:rsidR="00E40D20">
        <w:t>analyses. Future</w:t>
      </w:r>
      <w:r w:rsidR="003D36C4">
        <w:t xml:space="preserve"> research into this type of question can build on and extend the work that we have done</w:t>
      </w:r>
      <w:r w:rsidR="00F307DC">
        <w:t xml:space="preserve"> here</w:t>
      </w:r>
      <w:r w:rsidR="003D36C4">
        <w:t>.</w:t>
      </w:r>
    </w:p>
    <w:p w:rsidR="002E0056" w:rsidRDefault="002E0056" w:rsidP="00116B92">
      <w:pPr>
        <w:pStyle w:val="BodyText"/>
      </w:pPr>
      <w:r>
        <w:t xml:space="preserve">This report begins by describing the data used in the various analyses, </w:t>
      </w:r>
      <w:r w:rsidR="006B4D38">
        <w:t>and then</w:t>
      </w:r>
      <w:r>
        <w:t xml:space="preserve"> considers each of the three statistical methods in turn. An appendix </w:t>
      </w:r>
      <w:r w:rsidR="00E01973">
        <w:t xml:space="preserve">contains a variety of </w:t>
      </w:r>
      <w:r>
        <w:t xml:space="preserve">statistical </w:t>
      </w:r>
      <w:r w:rsidR="00E01973">
        <w:t>tables</w:t>
      </w:r>
      <w:r>
        <w:t>.</w:t>
      </w:r>
    </w:p>
    <w:p w:rsidR="007C6177" w:rsidRDefault="007C6177" w:rsidP="00116B92">
      <w:pPr>
        <w:pStyle w:val="BodyText"/>
      </w:pPr>
      <w:r>
        <w:t xml:space="preserve">All statistical procedures were carried out </w:t>
      </w:r>
      <w:r w:rsidR="00B54A76">
        <w:t xml:space="preserve">at Statistics New Zealand premises, in their secure ‘DataLab’ (see next section for more details). The software used was </w:t>
      </w:r>
      <w:r>
        <w:t xml:space="preserve">SAS </w:t>
      </w:r>
      <w:r w:rsidR="00B54A76">
        <w:t xml:space="preserve">Enterprise Guide </w:t>
      </w:r>
      <w:r>
        <w:t xml:space="preserve">Version </w:t>
      </w:r>
      <w:r w:rsidR="00B54A76">
        <w:t>4.3, although Base SAS was used to run the statistical procedures, not Enterprise Guide</w:t>
      </w:r>
      <w:r>
        <w:t>.</w:t>
      </w:r>
      <w:r w:rsidR="00B54A76">
        <w:t xml:space="preserve"> </w:t>
      </w:r>
    </w:p>
    <w:p w:rsidR="00B4428F" w:rsidRDefault="00B4428F">
      <w:pPr>
        <w:rPr>
          <w:rFonts w:ascii="Arial" w:hAnsi="Arial"/>
          <w:caps/>
          <w:sz w:val="32"/>
        </w:rPr>
      </w:pPr>
      <w:r>
        <w:br w:type="page"/>
      </w:r>
    </w:p>
    <w:p w:rsidR="009253FA" w:rsidRDefault="009253FA" w:rsidP="009253FA">
      <w:pPr>
        <w:pStyle w:val="Heading1"/>
      </w:pPr>
      <w:bookmarkStart w:id="2" w:name="_Toc386449937"/>
      <w:r>
        <w:lastRenderedPageBreak/>
        <w:t>The integrated data infrastructure</w:t>
      </w:r>
      <w:bookmarkEnd w:id="2"/>
    </w:p>
    <w:p w:rsidR="00F21FFA" w:rsidRDefault="00F21FFA" w:rsidP="00F21FFA">
      <w:pPr>
        <w:pStyle w:val="BodyText"/>
      </w:pPr>
      <w:r>
        <w:t>This study used the data in Statistics New Zealand’s Integrated Data Infrastruct</w:t>
      </w:r>
      <w:r w:rsidR="00E33214">
        <w:t>u</w:t>
      </w:r>
      <w:r>
        <w:t xml:space="preserve">re (IDI). The IDI consists of a number of datasets about a person’s tertiary enrolments and completions, information on people’s incomes, whether they were on a benefit, and what type of benefit, details about a person’s student loan, and the dates when a person either left or entered the country. These disparate datasets are linked by StatisticsNZ and confidentialised, so that a longitudinal picture of a person’s tertiary education and employment can be constructed. </w:t>
      </w:r>
    </w:p>
    <w:p w:rsidR="00035F9A" w:rsidRDefault="00F21FFA" w:rsidP="00F21FFA">
      <w:pPr>
        <w:pStyle w:val="BodyText"/>
      </w:pPr>
      <w:r>
        <w:t xml:space="preserve">There are no names or other personal identifying information in the data. </w:t>
      </w:r>
    </w:p>
    <w:p w:rsidR="00B54A76" w:rsidRDefault="00B54A76" w:rsidP="00F21FFA">
      <w:pPr>
        <w:pStyle w:val="BodyText"/>
      </w:pPr>
      <w:r>
        <w:t>All processing of the data was performed on StatisticsNZ premises, in a secure area known as the ‘DataLab’. All results from our analysis was first checked by StatisticsNZ staff to ensure confidentiality of the output. In addition, both the original and this report were checked by StatisticsNZ staff to ensure the results were appropriately confidentialised.</w:t>
      </w:r>
    </w:p>
    <w:p w:rsidR="001E169C" w:rsidRDefault="001E169C" w:rsidP="00F21FFA">
      <w:pPr>
        <w:pStyle w:val="BodyText"/>
      </w:pPr>
      <w:r>
        <w:t xml:space="preserve">The following is the disclaimer required by StatisticsNZ for any work </w:t>
      </w:r>
      <w:r w:rsidR="00F307DC">
        <w:t>published</w:t>
      </w:r>
      <w:r>
        <w:t xml:space="preserve"> using </w:t>
      </w:r>
      <w:r w:rsidR="00F307DC">
        <w:t>ID</w:t>
      </w:r>
      <w:r w:rsidR="00105DED">
        <w:t>I</w:t>
      </w:r>
      <w:r w:rsidR="00F307DC">
        <w:t xml:space="preserve"> data</w:t>
      </w:r>
      <w:r>
        <w:t>.</w:t>
      </w:r>
    </w:p>
    <w:p w:rsidR="001E169C" w:rsidRPr="001E169C" w:rsidRDefault="001E169C" w:rsidP="001E169C">
      <w:pPr>
        <w:pStyle w:val="BodyText"/>
        <w:rPr>
          <w:i/>
          <w:lang w:eastAsia="en-NZ"/>
        </w:rPr>
      </w:pPr>
      <w:r w:rsidRPr="001E169C">
        <w:rPr>
          <w:i/>
          <w:lang w:eastAsia="en-NZ"/>
        </w:rPr>
        <w:t xml:space="preserve">The results in the tables </w:t>
      </w:r>
      <w:r>
        <w:rPr>
          <w:i/>
          <w:lang w:eastAsia="en-NZ"/>
        </w:rPr>
        <w:t xml:space="preserve">in this report </w:t>
      </w:r>
      <w:r w:rsidRPr="001E169C">
        <w:rPr>
          <w:i/>
          <w:lang w:eastAsia="en-NZ"/>
        </w:rPr>
        <w:t xml:space="preserve">are not official statistics, they have been created for research purposes from the Integrated Data Infrastructure (IDI) managed by Statistics New Zealand. </w:t>
      </w:r>
    </w:p>
    <w:p w:rsidR="001E169C" w:rsidRPr="001E169C" w:rsidRDefault="001E169C" w:rsidP="001E169C">
      <w:pPr>
        <w:pStyle w:val="BodyText"/>
        <w:rPr>
          <w:i/>
          <w:lang w:eastAsia="en-NZ"/>
        </w:rPr>
      </w:pPr>
      <w:r w:rsidRPr="001E169C">
        <w:rPr>
          <w:i/>
          <w:lang w:eastAsia="en-NZ"/>
        </w:rPr>
        <w:t>The opinions, findings, recommendations and conclusions expressed in these tables and accompanying report are those of the authors not Statistics NZ.</w:t>
      </w:r>
    </w:p>
    <w:p w:rsidR="001E169C" w:rsidRPr="001E169C" w:rsidRDefault="001E169C" w:rsidP="001E169C">
      <w:pPr>
        <w:pStyle w:val="BodyText"/>
        <w:rPr>
          <w:i/>
          <w:lang w:eastAsia="en-NZ"/>
        </w:rPr>
      </w:pPr>
      <w:r w:rsidRPr="001E169C">
        <w:rPr>
          <w:i/>
          <w:lang w:eastAsia="en-NZ"/>
        </w:rPr>
        <w:t>Access to the anonymised data used in this study was provided by Statistics NZ in accordance with security and confidentiality provisions of the Statistics Act 1975. Only people authorised by the Statistics Act 1975 are allowed to see data about a particular person, household, business or organisation and the results in this report have been confidentialised to protect these groups from identification.</w:t>
      </w:r>
    </w:p>
    <w:p w:rsidR="001E169C" w:rsidRPr="001E169C" w:rsidRDefault="001E169C" w:rsidP="001E169C">
      <w:pPr>
        <w:pStyle w:val="BodyText"/>
        <w:rPr>
          <w:i/>
          <w:lang w:eastAsia="en-NZ"/>
        </w:rPr>
      </w:pPr>
      <w:r w:rsidRPr="001E169C">
        <w:rPr>
          <w:i/>
          <w:lang w:eastAsia="en-NZ"/>
        </w:rPr>
        <w:t xml:space="preserve">Careful consideration has been given to the privacy, security and confidentiality issues associated with using administrative and survey data in the IDI. Further detail can be found in the Privacy impact assessment for the Integrated Data Infrastructure available from www.stats.govt.nz. </w:t>
      </w:r>
    </w:p>
    <w:p w:rsidR="001E169C" w:rsidRPr="001E169C" w:rsidRDefault="001E169C" w:rsidP="001E169C">
      <w:pPr>
        <w:pStyle w:val="BodyText"/>
        <w:rPr>
          <w:i/>
          <w:lang w:eastAsia="en-NZ"/>
        </w:rPr>
      </w:pPr>
      <w:r w:rsidRPr="001E169C">
        <w:rPr>
          <w:i/>
          <w:lang w:eastAsia="en-NZ"/>
        </w:rPr>
        <w:t>The results are based in part on tax data supplied by Inland Revenue to Statistics NZ under the Tax Administration Act 1994. This tax data must be used only for statistical purposes, and no individual information may be published or disclosed in any other form, or provided to Inland Revenue for administrative or regulatory purposes.</w:t>
      </w:r>
    </w:p>
    <w:p w:rsidR="001E169C" w:rsidRPr="001E169C" w:rsidRDefault="001E169C" w:rsidP="001E169C">
      <w:pPr>
        <w:pStyle w:val="BodyText"/>
        <w:rPr>
          <w:i/>
          <w:lang w:eastAsia="en-NZ"/>
        </w:rPr>
      </w:pPr>
      <w:r w:rsidRPr="001E169C">
        <w:rPr>
          <w:i/>
          <w:lang w:eastAsia="en-NZ"/>
        </w:rPr>
        <w:t>Any person who has had access to the unit-record data has certified that they have been shown, have read, and have understood section 81 of the Tax Administration Act 1994, which relates to secrecy. Any discussion of data limitations or weaknesses is in the context of using the IDI for statistical purposes, and is not related to the data's ability to support Inland Revenue's core operational requirements.</w:t>
      </w:r>
      <w:r w:rsidR="003D2AC0">
        <w:rPr>
          <w:i/>
          <w:lang w:eastAsia="en-NZ"/>
        </w:rPr>
        <w:t xml:space="preserve">                                                                                                                                                                                                                                      </w:t>
      </w:r>
    </w:p>
    <w:p w:rsidR="00E01973" w:rsidRDefault="00E01973">
      <w:pPr>
        <w:rPr>
          <w:rFonts w:ascii="Arial" w:hAnsi="Arial"/>
          <w:caps/>
          <w:sz w:val="32"/>
        </w:rPr>
      </w:pPr>
      <w:r>
        <w:br w:type="page"/>
      </w:r>
    </w:p>
    <w:p w:rsidR="00F21FFA" w:rsidRDefault="00035F9A" w:rsidP="00035F9A">
      <w:pPr>
        <w:pStyle w:val="Heading1"/>
      </w:pPr>
      <w:bookmarkStart w:id="3" w:name="_Toc386449938"/>
      <w:r>
        <w:lastRenderedPageBreak/>
        <w:t>The study population</w:t>
      </w:r>
      <w:r w:rsidR="007132D5">
        <w:t>s</w:t>
      </w:r>
      <w:bookmarkEnd w:id="3"/>
    </w:p>
    <w:p w:rsidR="00035F9A" w:rsidRDefault="00035F9A" w:rsidP="00035F9A">
      <w:pPr>
        <w:pStyle w:val="BodyText"/>
      </w:pPr>
      <w:r>
        <w:t xml:space="preserve">We started with the entire New Zealand population present in the </w:t>
      </w:r>
      <w:r w:rsidR="00E33214">
        <w:t xml:space="preserve">Integrated Data Infrastructure </w:t>
      </w:r>
      <w:r>
        <w:t>dataset</w:t>
      </w:r>
      <w:r w:rsidR="00BA08CB">
        <w:t>, from the years 1999 to 2008</w:t>
      </w:r>
      <w:r w:rsidR="00345DEE">
        <w:t xml:space="preserve">; this latter year was the latest data for people’s </w:t>
      </w:r>
      <w:r w:rsidR="003938A8">
        <w:t>incomes</w:t>
      </w:r>
      <w:r w:rsidR="00345DEE">
        <w:t xml:space="preserve"> from Inland Revenue</w:t>
      </w:r>
      <w:r w:rsidR="00EF7802">
        <w:t xml:space="preserve"> at the time of the original study</w:t>
      </w:r>
      <w:r>
        <w:t>.</w:t>
      </w:r>
      <w:r w:rsidR="00105DED">
        <w:rPr>
          <w:rStyle w:val="FootnoteReference"/>
        </w:rPr>
        <w:footnoteReference w:id="1"/>
      </w:r>
      <w:r>
        <w:t xml:space="preserve"> We then selected anyone who spent more than 9 months in any one </w:t>
      </w:r>
      <w:r w:rsidR="00BA08CB">
        <w:t xml:space="preserve">of those </w:t>
      </w:r>
      <w:r>
        <w:t>year</w:t>
      </w:r>
      <w:r w:rsidR="00BA08CB">
        <w:t xml:space="preserve">s in New Zealand, to provide us with a New Zealand resident population. We excluded anyone with an income more than $100,000 in 2008 dollars in any of the years. This served to remove a number of outliers, earning more than a million dollars in some years. Finally we excluded people who had zero income, from </w:t>
      </w:r>
      <w:r w:rsidR="00105DED">
        <w:t>all</w:t>
      </w:r>
      <w:r w:rsidR="00BA08CB">
        <w:t xml:space="preserve"> source</w:t>
      </w:r>
      <w:r w:rsidR="00105DED">
        <w:t>s</w:t>
      </w:r>
      <w:r w:rsidR="00BA08CB">
        <w:t xml:space="preserve">, in each of the 10 years of interest. </w:t>
      </w:r>
    </w:p>
    <w:p w:rsidR="00EF7802" w:rsidRDefault="00EF7802" w:rsidP="00035F9A">
      <w:pPr>
        <w:pStyle w:val="BodyText"/>
      </w:pPr>
      <w:r>
        <w:t xml:space="preserve">The study population </w:t>
      </w:r>
      <w:r w:rsidR="00E40D20">
        <w:t xml:space="preserve">is made up of </w:t>
      </w:r>
      <w:r>
        <w:t xml:space="preserve">people who never studied at tertiary level during the ten year study period, </w:t>
      </w:r>
      <w:r w:rsidR="00E40D20">
        <w:t>and</w:t>
      </w:r>
      <w:r>
        <w:t xml:space="preserve"> those who had studied, some of whom completed their qualifications. This enabled us to determine pre-study, during study, post-study and post-completion incomes, and the changes in income associated with these events.</w:t>
      </w:r>
    </w:p>
    <w:p w:rsidR="00BA08CB" w:rsidRDefault="00BA08CB" w:rsidP="00035F9A">
      <w:pPr>
        <w:pStyle w:val="BodyText"/>
      </w:pPr>
      <w:r>
        <w:t xml:space="preserve">One of the factors we considered was age. Since age varies with time, we chose birth year as the variable to account for differences in people’s age. We could then follow a birth year cohort across time, and compare their income with people born in a different year, across the same time period. There are a number of different birth years present in the original population, so we made the decision to run separate regression models for different birth year cohorts. However, single birth year cohorts are not that large in New Zealand, </w:t>
      </w:r>
      <w:r w:rsidR="00F307DC">
        <w:t xml:space="preserve">especially considering those who completed tertiary qualifications, </w:t>
      </w:r>
      <w:r>
        <w:t>so to ensure we had sufficient numbers of people to model robustly, we combined three birth year cohorts for each of the three ‘age groups’ used in the study. These will be described in the next section. The base study population was</w:t>
      </w:r>
      <w:r w:rsidR="00345DEE">
        <w:t xml:space="preserve"> therefore</w:t>
      </w:r>
      <w:r>
        <w:t xml:space="preserve"> all those people born in the nine birth years </w:t>
      </w:r>
      <w:r w:rsidR="00345DEE">
        <w:t>of interest</w:t>
      </w:r>
      <w:r>
        <w:t>, fulfilling the other selection criteria outlined above.</w:t>
      </w:r>
    </w:p>
    <w:p w:rsidR="000E59F6" w:rsidRDefault="00BE73D0" w:rsidP="00035F9A">
      <w:pPr>
        <w:pStyle w:val="BodyText"/>
      </w:pPr>
      <w:r>
        <w:t xml:space="preserve">From this base study population we selected sub-sets for </w:t>
      </w:r>
      <w:r w:rsidR="000E59F6">
        <w:t xml:space="preserve">each of the three analyses. For the individual growth models, we chose those people whose income in 1999 was less than the 2008 student loan repayment threshold. This was done to answer the question of how income changed after completing a tertiary qualification </w:t>
      </w:r>
      <w:r w:rsidR="000E59F6">
        <w:rPr>
          <w:i/>
        </w:rPr>
        <w:t>for people with low incomes</w:t>
      </w:r>
      <w:r w:rsidR="000E59F6">
        <w:t>. Clearly, ‘low income’ is a relative term, and any number of definitions could have been used. For the purposes of this study however, in which we were interested in whether people earned sufficient income to be obliged to start repaying their student loans, it made sense to start with people whose incomes were below this threshold</w:t>
      </w:r>
      <w:r w:rsidR="00BF581B">
        <w:t xml:space="preserve">, and then to see if their income </w:t>
      </w:r>
      <w:r w:rsidR="00345DEE">
        <w:t xml:space="preserve">rose </w:t>
      </w:r>
      <w:r w:rsidR="00BF581B">
        <w:t>above this threshold after studying for a tertiary qualification</w:t>
      </w:r>
      <w:r w:rsidR="000E59F6">
        <w:t xml:space="preserve">. </w:t>
      </w:r>
    </w:p>
    <w:p w:rsidR="000E59F6" w:rsidRDefault="000E59F6" w:rsidP="00035F9A">
      <w:pPr>
        <w:pStyle w:val="BodyText"/>
      </w:pPr>
      <w:r>
        <w:t xml:space="preserve">This definition </w:t>
      </w:r>
      <w:r w:rsidR="00BF581B">
        <w:t xml:space="preserve">of ‘low income’ </w:t>
      </w:r>
      <w:r>
        <w:t xml:space="preserve">is not without its problems. While the study population for the individual growth models had an income below the </w:t>
      </w:r>
      <w:r w:rsidR="00105DED">
        <w:t xml:space="preserve">2008 </w:t>
      </w:r>
      <w:r>
        <w:t>threshold in 1999, on average, that income was rising. So it is possible that someone’s income was above the repayment threshold in later years, independent of whether they studied for and completed a tertiary qualification. However, more stringent definition</w:t>
      </w:r>
      <w:r w:rsidR="00345DEE">
        <w:t xml:space="preserve">s run the risk of excluding people with rising incomes, thereby artificially lowering the average income for a group, and biasing any conclusions. </w:t>
      </w:r>
      <w:r w:rsidR="00BF581B">
        <w:t>On the other hand, to impose no restrictions on the starting income meant that the average income (for most groups) was already above the repayment threshold.</w:t>
      </w:r>
    </w:p>
    <w:p w:rsidR="007132D5" w:rsidRDefault="007132D5" w:rsidP="00035F9A">
      <w:pPr>
        <w:pStyle w:val="BodyText"/>
      </w:pPr>
      <w:r>
        <w:t xml:space="preserve">In practice, starting with people whose income was below the </w:t>
      </w:r>
      <w:r w:rsidR="00105DED">
        <w:t xml:space="preserve">2008 </w:t>
      </w:r>
      <w:r>
        <w:t>repayment threshold in 1999 was a reasonable compromise. On average, this group’s</w:t>
      </w:r>
      <w:r w:rsidR="00345DEE">
        <w:t xml:space="preserve"> average</w:t>
      </w:r>
      <w:r>
        <w:t xml:space="preserve"> income was below the repayment threshold up to the time of completing a qualification. </w:t>
      </w:r>
      <w:r w:rsidR="00105DED">
        <w:t xml:space="preserve">The only group whose </w:t>
      </w:r>
      <w:r w:rsidR="00E33214">
        <w:t>pre</w:t>
      </w:r>
      <w:r w:rsidR="00105DED">
        <w:t xml:space="preserve">-study incomes came close to the repayment threshold were </w:t>
      </w:r>
      <w:r>
        <w:t xml:space="preserve">women in their thirties or forties </w:t>
      </w:r>
      <w:r>
        <w:lastRenderedPageBreak/>
        <w:t xml:space="preserve">who were in receipt of a </w:t>
      </w:r>
      <w:r w:rsidR="00105DED">
        <w:t>benefit</w:t>
      </w:r>
      <w:r>
        <w:t xml:space="preserve">. </w:t>
      </w:r>
      <w:r w:rsidR="00BF581B">
        <w:t>In a</w:t>
      </w:r>
      <w:r w:rsidR="00262CB1">
        <w:t xml:space="preserve">ddition, the analysis </w:t>
      </w:r>
      <w:r w:rsidR="00BF581B">
        <w:t xml:space="preserve">using quantile regression provides </w:t>
      </w:r>
      <w:r w:rsidR="00E33214">
        <w:t>estimates of pre-study income for people at different points in the post-completion income distribution, which again allows us to see how people with</w:t>
      </w:r>
      <w:r w:rsidR="00E06E4C">
        <w:t xml:space="preserve"> low-</w:t>
      </w:r>
      <w:r w:rsidR="00BF581B">
        <w:t>income</w:t>
      </w:r>
      <w:r w:rsidR="00E33214">
        <w:t>s</w:t>
      </w:r>
      <w:r w:rsidR="00BF581B">
        <w:t xml:space="preserve"> fare after completing a tertiary qualification.</w:t>
      </w:r>
    </w:p>
    <w:p w:rsidR="007132D5" w:rsidRDefault="007132D5" w:rsidP="00035F9A">
      <w:pPr>
        <w:pStyle w:val="BodyText"/>
      </w:pPr>
      <w:r>
        <w:t xml:space="preserve">For the </w:t>
      </w:r>
      <w:r w:rsidR="00345DEE">
        <w:t xml:space="preserve">multiple </w:t>
      </w:r>
      <w:r>
        <w:t>correspondence analysis, considering the association between the subjects studied and students’ demographic factors, we chose from the base study population those people who had</w:t>
      </w:r>
      <w:r w:rsidR="00BA2A04">
        <w:t xml:space="preserve"> an income in 1999 below the </w:t>
      </w:r>
      <w:r w:rsidR="00105DED">
        <w:t xml:space="preserve">2008 </w:t>
      </w:r>
      <w:r w:rsidR="00BA2A04">
        <w:t>repayment threshold, and who had</w:t>
      </w:r>
      <w:r>
        <w:t xml:space="preserve"> completed a tertiary qualification. We deliberately excluded those people who had studied but did not complete, in case there were systematic differences between completers and non-completers in the subjects of their qualifications. </w:t>
      </w:r>
    </w:p>
    <w:p w:rsidR="007132D5" w:rsidRDefault="007132D5" w:rsidP="00035F9A">
      <w:pPr>
        <w:pStyle w:val="BodyText"/>
      </w:pPr>
      <w:r>
        <w:t xml:space="preserve">For the </w:t>
      </w:r>
      <w:r w:rsidR="00345DEE">
        <w:t xml:space="preserve">analysis using </w:t>
      </w:r>
      <w:r>
        <w:t>quantile regression, where we</w:t>
      </w:r>
      <w:r w:rsidR="0070244F">
        <w:t xml:space="preserve"> look at the distribution of post-completion income</w:t>
      </w:r>
      <w:r>
        <w:t>, we also start with the sub-set of the base study population of all those people who completed a tertiary qualification. However, for this</w:t>
      </w:r>
      <w:r w:rsidR="00BA2A04">
        <w:t xml:space="preserve"> analysis we include people with any income (up to $100,000 per annum), so we could consider people with </w:t>
      </w:r>
      <w:r w:rsidR="0070244F">
        <w:t xml:space="preserve">graduate </w:t>
      </w:r>
      <w:r w:rsidR="00BA2A04">
        <w:t>incomes at the 25</w:t>
      </w:r>
      <w:r w:rsidR="00BA2A04" w:rsidRPr="00BA2A04">
        <w:rPr>
          <w:vertAlign w:val="superscript"/>
        </w:rPr>
        <w:t>th</w:t>
      </w:r>
      <w:r w:rsidR="00BA2A04">
        <w:t>, 50</w:t>
      </w:r>
      <w:r w:rsidR="00BA2A04" w:rsidRPr="00BA2A04">
        <w:rPr>
          <w:vertAlign w:val="superscript"/>
        </w:rPr>
        <w:t>th</w:t>
      </w:r>
      <w:r w:rsidR="00BA2A04">
        <w:t xml:space="preserve"> and 75</w:t>
      </w:r>
      <w:r w:rsidR="00BA2A04" w:rsidRPr="00BA2A04">
        <w:rPr>
          <w:vertAlign w:val="superscript"/>
        </w:rPr>
        <w:t>th</w:t>
      </w:r>
      <w:r w:rsidR="00BA2A04">
        <w:t xml:space="preserve"> percentiles for a particular combination of demographic factors. There was also a further requirement for this analysis, namely that to be included, there had to be a record in the data for one year prior to tertiary study—to obtain the pre-study income</w:t>
      </w:r>
      <w:r w:rsidR="007C7F3D">
        <w:t xml:space="preserve">—and </w:t>
      </w:r>
      <w:r w:rsidR="00BA2A04">
        <w:t>one year after completing a tertiary qualification—to obtain the post-completion income.</w:t>
      </w:r>
      <w:r w:rsidR="000F073C">
        <w:t xml:space="preserve"> The main difference between this analysis, and the individual growth modelling, is that the quantile regression only considers two point</w:t>
      </w:r>
      <w:r w:rsidR="007C7F3D">
        <w:t>s</w:t>
      </w:r>
      <w:r w:rsidR="000F073C">
        <w:t xml:space="preserve"> in time, pre-study and post-completion. Hence, it gives us no information about the dynamics of how income changes over time. </w:t>
      </w:r>
      <w:r w:rsidR="00E40D20">
        <w:t>However, t</w:t>
      </w:r>
      <w:r w:rsidR="000F073C">
        <w:t>he individual growth models do provide this information.</w:t>
      </w:r>
    </w:p>
    <w:p w:rsidR="007132D5" w:rsidRPr="000E59F6" w:rsidRDefault="007132D5" w:rsidP="00035F9A">
      <w:pPr>
        <w:pStyle w:val="BodyText"/>
      </w:pPr>
    </w:p>
    <w:p w:rsidR="009253FA" w:rsidRDefault="009253FA">
      <w:pPr>
        <w:rPr>
          <w:rFonts w:ascii="Arial" w:hAnsi="Arial"/>
          <w:caps/>
          <w:sz w:val="32"/>
        </w:rPr>
      </w:pPr>
      <w:r>
        <w:br w:type="page"/>
      </w:r>
    </w:p>
    <w:p w:rsidR="009253FA" w:rsidRDefault="009253FA" w:rsidP="009253FA">
      <w:pPr>
        <w:pStyle w:val="Heading1"/>
      </w:pPr>
      <w:bookmarkStart w:id="4" w:name="_Toc386449939"/>
      <w:r>
        <w:lastRenderedPageBreak/>
        <w:t>The study variables</w:t>
      </w:r>
      <w:bookmarkEnd w:id="4"/>
    </w:p>
    <w:p w:rsidR="00F21FFA" w:rsidRDefault="00F21FFA" w:rsidP="009253FA">
      <w:pPr>
        <w:pStyle w:val="BodyText"/>
      </w:pPr>
      <w:r>
        <w:t xml:space="preserve">In this section we describe all of the factors that are used in any of the statistical analyses we used in our study. Not all of </w:t>
      </w:r>
      <w:r w:rsidR="007C7F3D">
        <w:t>them are used in each analysis.</w:t>
      </w:r>
    </w:p>
    <w:p w:rsidR="009253FA" w:rsidRDefault="009253FA" w:rsidP="009253FA">
      <w:pPr>
        <w:pStyle w:val="BodyText"/>
      </w:pPr>
      <w:r>
        <w:t xml:space="preserve">We start with our dependent variable, </w:t>
      </w:r>
      <w:r w:rsidR="00F21FFA">
        <w:t xml:space="preserve">pre-tax </w:t>
      </w:r>
      <w:r>
        <w:t>income.</w:t>
      </w:r>
    </w:p>
    <w:p w:rsidR="009253FA" w:rsidRDefault="00F21FFA" w:rsidP="009253FA">
      <w:pPr>
        <w:pStyle w:val="Heading3"/>
      </w:pPr>
      <w:r>
        <w:t xml:space="preserve">Pre-tax </w:t>
      </w:r>
      <w:r w:rsidR="009253FA">
        <w:t>Income</w:t>
      </w:r>
    </w:p>
    <w:p w:rsidR="00105DED" w:rsidRDefault="009253FA" w:rsidP="00105DED">
      <w:pPr>
        <w:pStyle w:val="BodyText"/>
      </w:pPr>
      <w:r>
        <w:t>The data for this study is primarily circumscribed by the years of income data we had access to</w:t>
      </w:r>
      <w:r w:rsidR="0082743C">
        <w:t xml:space="preserve"> at the time of the analysis</w:t>
      </w:r>
      <w:r>
        <w:t>. This data, from Inland Revenue, contains the annual pre-tax</w:t>
      </w:r>
      <w:r w:rsidR="00105DED">
        <w:t xml:space="preserve"> personal</w:t>
      </w:r>
      <w:r>
        <w:t xml:space="preserve"> </w:t>
      </w:r>
      <w:r w:rsidR="003938A8">
        <w:t>income</w:t>
      </w:r>
      <w:r>
        <w:t xml:space="preserve"> of people paying income tax in New Zealand for the ten years from 1999 to 2008 inclusive. </w:t>
      </w:r>
      <w:r w:rsidR="00105DED">
        <w:rPr>
          <w:szCs w:val="22"/>
        </w:rPr>
        <w:t>Income includes wages, salaries, self-employed income, benefits, paid parental leave and accident compensation payments. It excludes unearned income such as rents, dividends and interest payments.</w:t>
      </w:r>
    </w:p>
    <w:p w:rsidR="009253FA" w:rsidRDefault="009253FA" w:rsidP="009253FA">
      <w:pPr>
        <w:pStyle w:val="BodyText"/>
      </w:pPr>
      <w:r>
        <w:t xml:space="preserve">All incomes are converted to 2008 dollars using </w:t>
      </w:r>
      <w:r w:rsidR="00F21FFA">
        <w:t>New Zealand’s</w:t>
      </w:r>
      <w:r>
        <w:t xml:space="preserve"> labour cost index</w:t>
      </w:r>
      <w:r>
        <w:rPr>
          <w:rStyle w:val="FootnoteReference"/>
        </w:rPr>
        <w:footnoteReference w:id="2"/>
      </w:r>
      <w:r>
        <w:t xml:space="preserve"> to facilitate comparisons with the 2008 student loan repayment threshold.</w:t>
      </w:r>
      <w:r w:rsidRPr="00A314D6">
        <w:t xml:space="preserve"> </w:t>
      </w:r>
      <w:r>
        <w:t>For the analysis, incomes were divided by 1,000, and regression results are reported with this transformation.</w:t>
      </w:r>
      <w:r>
        <w:rPr>
          <w:rStyle w:val="FootnoteReference"/>
        </w:rPr>
        <w:footnoteReference w:id="3"/>
      </w:r>
      <w:r>
        <w:t xml:space="preserve"> In the text however, we report the un-transformed dollar amounts.</w:t>
      </w:r>
    </w:p>
    <w:p w:rsidR="0082743C" w:rsidRDefault="009253FA" w:rsidP="009253FA">
      <w:pPr>
        <w:pStyle w:val="BodyText"/>
      </w:pPr>
      <w:r>
        <w:t xml:space="preserve">The Inland Revenue </w:t>
      </w:r>
      <w:r w:rsidR="0082743C">
        <w:t xml:space="preserve">(IR) </w:t>
      </w:r>
      <w:r>
        <w:t xml:space="preserve">income data is reported as net of </w:t>
      </w:r>
      <w:r w:rsidR="00B16A40">
        <w:t xml:space="preserve">non-taxable </w:t>
      </w:r>
      <w:r>
        <w:t>deductions</w:t>
      </w:r>
      <w:r w:rsidR="00B16A40">
        <w:t xml:space="preserve"> and self-employment expenses</w:t>
      </w:r>
      <w:r>
        <w:t>. Some people have large</w:t>
      </w:r>
      <w:r w:rsidR="00B16A40">
        <w:t>r</w:t>
      </w:r>
      <w:r>
        <w:t xml:space="preserve"> deductions</w:t>
      </w:r>
      <w:r w:rsidR="00B16A40">
        <w:t xml:space="preserve"> and expenses than their original income</w:t>
      </w:r>
      <w:r>
        <w:t xml:space="preserve">, so their </w:t>
      </w:r>
      <w:r w:rsidR="00B16A40">
        <w:t>taxable</w:t>
      </w:r>
      <w:r>
        <w:t xml:space="preserve"> income is negative. In these cases, the fact that someone has been able to declare a loss in a particular year is quite clear</w:t>
      </w:r>
      <w:r w:rsidR="0082743C">
        <w:t xml:space="preserve">—they have a negative </w:t>
      </w:r>
      <w:r w:rsidR="00B16A40">
        <w:t xml:space="preserve">taxable </w:t>
      </w:r>
      <w:r w:rsidR="0082743C">
        <w:t>income</w:t>
      </w:r>
      <w:r>
        <w:t>. In other cases, a person may still have been able to reduce their</w:t>
      </w:r>
      <w:r w:rsidR="00B16A40">
        <w:t xml:space="preserve"> taxable</w:t>
      </w:r>
      <w:r>
        <w:t xml:space="preserve"> income through </w:t>
      </w:r>
      <w:r w:rsidR="00B16A40">
        <w:t xml:space="preserve">expenses and </w:t>
      </w:r>
      <w:r>
        <w:t xml:space="preserve">deductions, but their final </w:t>
      </w:r>
      <w:r w:rsidR="00B16A40">
        <w:t>taxable</w:t>
      </w:r>
      <w:r>
        <w:t xml:space="preserve"> income is still positive, so the </w:t>
      </w:r>
      <w:r w:rsidR="00B16A40">
        <w:t xml:space="preserve">extent to which the taxable </w:t>
      </w:r>
      <w:r>
        <w:t>income is net of deductions</w:t>
      </w:r>
      <w:r w:rsidR="00F14DBA">
        <w:t xml:space="preserve"> won’t be obvious</w:t>
      </w:r>
      <w:r>
        <w:t>.</w:t>
      </w:r>
      <w:r w:rsidR="00910314">
        <w:t xml:space="preserve"> </w:t>
      </w:r>
      <w:r>
        <w:t xml:space="preserve"> Since we can’t distinguish between these two situations, we have not excluded anyone with negative </w:t>
      </w:r>
      <w:r w:rsidRPr="00F21FFA">
        <w:t>incomes</w:t>
      </w:r>
      <w:r w:rsidR="0082743C">
        <w:t xml:space="preserve"> in any one year</w:t>
      </w:r>
      <w:r w:rsidRPr="00F21FFA">
        <w:t>.</w:t>
      </w:r>
    </w:p>
    <w:p w:rsidR="009253FA" w:rsidRDefault="009253FA" w:rsidP="009253FA">
      <w:pPr>
        <w:pStyle w:val="BodyText"/>
      </w:pPr>
      <w:r>
        <w:t>There are also some people in the IR data with very large annual incomes, in the millions of dollars. Typically this level of income is seen for one or two years, with either ‘average’ or zero incomes in other years. Including these high-income individuals in our study populations significantly increase</w:t>
      </w:r>
      <w:r w:rsidR="00A14272">
        <w:t>s</w:t>
      </w:r>
      <w:r>
        <w:t xml:space="preserve"> the variation in our data, which in turn reduce</w:t>
      </w:r>
      <w:r w:rsidR="00A14272">
        <w:t>s</w:t>
      </w:r>
      <w:r>
        <w:t xml:space="preserve"> the power of our statistical tests. Again, there were relatively few people with this level of income.</w:t>
      </w:r>
    </w:p>
    <w:p w:rsidR="009253FA" w:rsidRDefault="009253FA" w:rsidP="009253FA">
      <w:pPr>
        <w:pStyle w:val="BodyText"/>
      </w:pPr>
      <w:r>
        <w:t>Finally, there</w:t>
      </w:r>
      <w:r w:rsidR="00262CB1">
        <w:t xml:space="preserve"> were some</w:t>
      </w:r>
      <w:r>
        <w:t xml:space="preserve"> people who had zero income in </w:t>
      </w:r>
      <w:r w:rsidR="00262CB1">
        <w:t>every year of the study data</w:t>
      </w:r>
      <w:r>
        <w:t xml:space="preserve">. These would include people totally dependent on others, but it also includes people who have died. </w:t>
      </w:r>
      <w:r w:rsidR="00262CB1">
        <w:t>At the time this study was done, it is not possible to reliably determine who has died using t</w:t>
      </w:r>
      <w:r>
        <w:t xml:space="preserve">he StatisticsNZ IDI data. While some people with zero income in each year did take out a </w:t>
      </w:r>
      <w:r w:rsidR="00E40D20">
        <w:t>student</w:t>
      </w:r>
      <w:r>
        <w:t xml:space="preserve"> loan, on balance it was felt that it was better to exclude this subset of the population. It is clear that people without income do not have paying jobs</w:t>
      </w:r>
      <w:r w:rsidR="00B16A40">
        <w:t xml:space="preserve"> and are not eligible for benefits</w:t>
      </w:r>
      <w:r>
        <w:t xml:space="preserve">, so </w:t>
      </w:r>
      <w:r w:rsidR="00A14272">
        <w:t>by</w:t>
      </w:r>
      <w:r>
        <w:t xml:space="preserve"> themselves are not able to repay a student loan, although any loan might be repaid by a partner or spouse. Note that the study population</w:t>
      </w:r>
      <w:r w:rsidR="00A14272">
        <w:t>s</w:t>
      </w:r>
      <w:r>
        <w:t xml:space="preserve"> do contain people who might have had </w:t>
      </w:r>
      <w:r w:rsidR="00A14272">
        <w:t xml:space="preserve">a </w:t>
      </w:r>
      <w:r>
        <w:t>zero income in any one of the years in the study period</w:t>
      </w:r>
      <w:r w:rsidR="00A14272">
        <w:t>, just not in every year</w:t>
      </w:r>
      <w:r>
        <w:t>.</w:t>
      </w:r>
    </w:p>
    <w:p w:rsidR="00B16A40" w:rsidRDefault="009253FA" w:rsidP="009253FA">
      <w:pPr>
        <w:pStyle w:val="BodyText"/>
      </w:pPr>
      <w:r>
        <w:t xml:space="preserve">Studies using regression to model income typically use the natural logarithm of </w:t>
      </w:r>
      <w:r w:rsidR="00B16A40">
        <w:t>income as the dependent variable, particularly where the focus of interest is in the percentage increase in income for people with income at different levels</w:t>
      </w:r>
      <w:r>
        <w:t>.</w:t>
      </w:r>
      <w:r w:rsidR="00B16A40">
        <w:t xml:space="preserve"> The log transformation also has the advantage of standardising variances, a requirement of most regression models.</w:t>
      </w:r>
    </w:p>
    <w:p w:rsidR="009253FA" w:rsidRDefault="009253FA" w:rsidP="009253FA">
      <w:pPr>
        <w:pStyle w:val="BodyText"/>
      </w:pPr>
      <w:r>
        <w:lastRenderedPageBreak/>
        <w:t>However, interpreting log</w:t>
      </w:r>
      <w:r w:rsidR="00F14DBA">
        <w:t>-</w:t>
      </w:r>
      <w:r w:rsidR="00A14272">
        <w:t>transformed</w:t>
      </w:r>
      <w:r>
        <w:t xml:space="preserve"> incomes is not straightforward. Converting the log of income back to dollars also does not help, because the resultant amount is the geometric mean, not the arithmetic mean</w:t>
      </w:r>
      <w:r w:rsidR="00764B61">
        <w:t xml:space="preserve"> (Sokal and Rohlf 1981)</w:t>
      </w:r>
      <w:r>
        <w:t>. This makes compar</w:t>
      </w:r>
      <w:r w:rsidR="00F14DBA">
        <w:t xml:space="preserve">ing an estimated income for a particular set of factors back to </w:t>
      </w:r>
      <w:r>
        <w:t>a threshold value problematic</w:t>
      </w:r>
      <w:r w:rsidR="00631389">
        <w:t>, because geometric means are generally lower than arithmetic means</w:t>
      </w:r>
      <w:r>
        <w:t xml:space="preserve">. </w:t>
      </w:r>
      <w:r w:rsidR="00631389">
        <w:t xml:space="preserve">In effect, using a </w:t>
      </w:r>
      <w:r w:rsidR="00B16A40">
        <w:t xml:space="preserve">log </w:t>
      </w:r>
      <w:r w:rsidR="00631389">
        <w:t xml:space="preserve">transformation, and then </w:t>
      </w:r>
      <w:r w:rsidR="00B16A40">
        <w:t>reporting</w:t>
      </w:r>
      <w:r w:rsidR="00631389">
        <w:t xml:space="preserve"> the back-transformed value</w:t>
      </w:r>
      <w:r w:rsidR="00B16A40">
        <w:t>,</w:t>
      </w:r>
      <w:r w:rsidR="00631389">
        <w:t xml:space="preserve"> will under-estimate someone’s income, so comparisons to the student loan repayment threshold will be </w:t>
      </w:r>
      <w:r w:rsidR="00F14DBA">
        <w:t>unintuitive</w:t>
      </w:r>
      <w:r w:rsidR="00631389">
        <w:t>.</w:t>
      </w:r>
    </w:p>
    <w:p w:rsidR="009253FA" w:rsidRDefault="00631389" w:rsidP="009253FA">
      <w:pPr>
        <w:pStyle w:val="BodyText"/>
      </w:pPr>
      <w:r>
        <w:t>However, u</w:t>
      </w:r>
      <w:r w:rsidR="009253FA">
        <w:t xml:space="preserve">sing untransformed income in the regressions leads to biases in the standard errors of the estimated </w:t>
      </w:r>
      <w:r w:rsidR="00A14272">
        <w:t>regression coefficients (from which income is calculated)</w:t>
      </w:r>
      <w:r w:rsidR="009253FA">
        <w:t xml:space="preserve">, which </w:t>
      </w:r>
      <w:r w:rsidR="00A14272">
        <w:t xml:space="preserve">in turn </w:t>
      </w:r>
      <w:r w:rsidR="009253FA">
        <w:t xml:space="preserve">affects </w:t>
      </w:r>
      <w:r w:rsidR="00A14272">
        <w:t xml:space="preserve">statistical </w:t>
      </w:r>
      <w:r w:rsidR="009253FA">
        <w:t>significance tests. However, the estimates themselves—the average income for a particular set of factors in the regression model—are unbiased</w:t>
      </w:r>
      <w:r>
        <w:t xml:space="preserve"> (Hayes and Cai 2007)</w:t>
      </w:r>
      <w:r w:rsidR="009253FA">
        <w:t>. Unbiased standard errors can be calculated using a technique called bootstrapping. This is the approach we used in this study for the regression on income trajectories.</w:t>
      </w:r>
      <w:r w:rsidR="00A14272">
        <w:t xml:space="preserve"> The bootstrapping technique is described in the section where it was used.</w:t>
      </w:r>
    </w:p>
    <w:p w:rsidR="009253FA" w:rsidRDefault="009253FA" w:rsidP="009253FA">
      <w:pPr>
        <w:pStyle w:val="Heading3"/>
      </w:pPr>
      <w:r>
        <w:t>New Zealand based population</w:t>
      </w:r>
    </w:p>
    <w:p w:rsidR="009253FA" w:rsidRDefault="009253FA" w:rsidP="009253FA">
      <w:pPr>
        <w:pStyle w:val="BodyText"/>
      </w:pPr>
      <w:r>
        <w:t xml:space="preserve">The focus of this study is on </w:t>
      </w:r>
      <w:r w:rsidR="00A14272">
        <w:t xml:space="preserve">people living in </w:t>
      </w:r>
      <w:r>
        <w:t>New Zealand. This is because the rules regarding the repayment of student loans are different for people staying in New Zealand after they complete their study, compared to those who move overseas.</w:t>
      </w:r>
      <w:r>
        <w:rPr>
          <w:rStyle w:val="FootnoteReference"/>
        </w:rPr>
        <w:footnoteReference w:id="4"/>
      </w:r>
    </w:p>
    <w:p w:rsidR="009253FA" w:rsidRDefault="009253FA" w:rsidP="009253FA">
      <w:pPr>
        <w:pStyle w:val="BodyText"/>
      </w:pPr>
      <w:r>
        <w:t xml:space="preserve">We used </w:t>
      </w:r>
      <w:r w:rsidR="005D4E69">
        <w:t xml:space="preserve">border-crossing </w:t>
      </w:r>
      <w:r>
        <w:t xml:space="preserve">data </w:t>
      </w:r>
      <w:r w:rsidR="005D4E69">
        <w:t xml:space="preserve">from New Zealand’s immigration service </w:t>
      </w:r>
      <w:r>
        <w:t xml:space="preserve">to determine the movement of people into and out of New Zealand. We only selected people who were in New Zealand for more than nine months in every year between 1999 and 2008. This seemed a reasonable amount of time for people to have earned an income in New Zealand. </w:t>
      </w:r>
      <w:r w:rsidR="00D57992">
        <w:t xml:space="preserve">This definition is also in line with recent work done by the Ministry of Business, Innovation and Employment (Papadopoulos 2012) and the Australian Bureau of Statistics (2010). </w:t>
      </w:r>
      <w:r>
        <w:t xml:space="preserve">This </w:t>
      </w:r>
      <w:r w:rsidR="00D57992">
        <w:t xml:space="preserve">effectively </w:t>
      </w:r>
      <w:r>
        <w:t>excludes people who take an extended overseas holiday, or who gain work experience overseas.</w:t>
      </w:r>
    </w:p>
    <w:p w:rsidR="009253FA" w:rsidRPr="009C252B" w:rsidRDefault="009253FA" w:rsidP="009253FA">
      <w:pPr>
        <w:pStyle w:val="Heading3"/>
      </w:pPr>
      <w:r>
        <w:t>Time</w:t>
      </w:r>
    </w:p>
    <w:p w:rsidR="009253FA" w:rsidRDefault="009253FA" w:rsidP="009253FA">
      <w:pPr>
        <w:pStyle w:val="BodyText"/>
      </w:pPr>
      <w:r>
        <w:t xml:space="preserve">Time is measured in years, </w:t>
      </w:r>
      <w:r w:rsidR="00A14272">
        <w:t xml:space="preserve">starting in </w:t>
      </w:r>
      <w:r>
        <w:t xml:space="preserve">1999. </w:t>
      </w:r>
      <w:r w:rsidR="00A14272">
        <w:t xml:space="preserve">Year </w:t>
      </w:r>
      <w:r w:rsidR="005D4E69">
        <w:t xml:space="preserve">is centred on 1999, </w:t>
      </w:r>
      <w:r w:rsidR="00DF18D0">
        <w:t xml:space="preserve">which </w:t>
      </w:r>
      <w:r>
        <w:t xml:space="preserve">means that in the model, 1999 is represented by 0, 2000 by 1, etc. </w:t>
      </w:r>
    </w:p>
    <w:p w:rsidR="009253FA" w:rsidRDefault="009253FA" w:rsidP="009253FA">
      <w:pPr>
        <w:pStyle w:val="BodyText"/>
      </w:pPr>
      <w:r>
        <w:t>There is also a separate measure of time which is used after a person completes a qualification. The counter for this measure of time is zero for the year the qualification is completed, and then increments in lock step with the year variable</w:t>
      </w:r>
      <w:r w:rsidR="00F14DBA">
        <w:t xml:space="preserve"> in the following years</w:t>
      </w:r>
      <w:r>
        <w:t>. Using these two time variables enables us to track rates of change in income before and after a qualification is completed, and to separate the background rate of change in income from the extra premium in annual increments afforded by completing a qualification</w:t>
      </w:r>
      <w:r w:rsidR="007C7F3D">
        <w:t xml:space="preserve"> (Singer and Willet 2003)</w:t>
      </w:r>
      <w:r>
        <w:t xml:space="preserve">. </w:t>
      </w:r>
    </w:p>
    <w:p w:rsidR="009253FA" w:rsidRDefault="009253FA" w:rsidP="009253FA">
      <w:pPr>
        <w:pStyle w:val="BodyText"/>
      </w:pPr>
      <w:r>
        <w:t xml:space="preserve">For the analysis of changes in income on completing a qualification for people with different starting incomes, two time points </w:t>
      </w:r>
      <w:r w:rsidR="007C7F3D">
        <w:t>are</w:t>
      </w:r>
      <w:r>
        <w:t xml:space="preserve"> used. One is the year before enrolment in tertiary study, and the second time period is one year after completing the qualification.</w:t>
      </w:r>
      <w:r w:rsidR="007C7F3D">
        <w:t xml:space="preserve"> Where a qualification completion event was seen after the last year of enrolment for that qualification, we adjusted the completion year to be the last year of enrolment.</w:t>
      </w:r>
    </w:p>
    <w:p w:rsidR="009253FA" w:rsidRDefault="009253FA" w:rsidP="009253FA">
      <w:pPr>
        <w:pStyle w:val="Heading3"/>
      </w:pPr>
      <w:r>
        <w:t>Gender</w:t>
      </w:r>
    </w:p>
    <w:p w:rsidR="009253FA" w:rsidRPr="00A56AF8" w:rsidRDefault="009253FA" w:rsidP="009253FA">
      <w:pPr>
        <w:pStyle w:val="BodyText"/>
      </w:pPr>
      <w:r w:rsidRPr="001C4CC8">
        <w:t xml:space="preserve">The </w:t>
      </w:r>
      <w:r w:rsidR="007C7F3D">
        <w:t xml:space="preserve">individual </w:t>
      </w:r>
      <w:r w:rsidRPr="001C4CC8">
        <w:t xml:space="preserve">datasets </w:t>
      </w:r>
      <w:r w:rsidR="007C7F3D">
        <w:t xml:space="preserve">that make up the </w:t>
      </w:r>
      <w:r w:rsidRPr="001C4CC8">
        <w:t xml:space="preserve">IDI often </w:t>
      </w:r>
      <w:r>
        <w:t xml:space="preserve">record the </w:t>
      </w:r>
      <w:r w:rsidRPr="001C4CC8">
        <w:t xml:space="preserve">gender of the same individual. </w:t>
      </w:r>
      <w:r>
        <w:t>If the gender is recorded in error in one of the datasets, this will become apparent w</w:t>
      </w:r>
      <w:r w:rsidRPr="001C4CC8">
        <w:t>hen Statistics New Zealand builds the IDI</w:t>
      </w:r>
      <w:r>
        <w:t xml:space="preserve">. </w:t>
      </w:r>
      <w:r w:rsidRPr="001C4CC8">
        <w:t xml:space="preserve">We </w:t>
      </w:r>
      <w:r>
        <w:t xml:space="preserve">take advantage of the data cleaning done by Statistics New Zealand and </w:t>
      </w:r>
      <w:r w:rsidRPr="001C4CC8">
        <w:t xml:space="preserve">use the gender </w:t>
      </w:r>
      <w:r>
        <w:t>determined to be the correct one during the IDI build process</w:t>
      </w:r>
      <w:r w:rsidRPr="001C4CC8">
        <w:t xml:space="preserve">. This also applies to </w:t>
      </w:r>
      <w:r>
        <w:t xml:space="preserve">someone’s </w:t>
      </w:r>
      <w:r w:rsidRPr="001C4CC8">
        <w:t>birth date, from which we derive their birth year.</w:t>
      </w:r>
    </w:p>
    <w:p w:rsidR="009253FA" w:rsidRDefault="009253FA" w:rsidP="009253FA">
      <w:pPr>
        <w:pStyle w:val="Heading3"/>
      </w:pPr>
      <w:r>
        <w:lastRenderedPageBreak/>
        <w:t>Age and birth year</w:t>
      </w:r>
    </w:p>
    <w:p w:rsidR="009253FA" w:rsidRDefault="009253FA" w:rsidP="009253FA">
      <w:pPr>
        <w:pStyle w:val="BodyText"/>
      </w:pPr>
      <w:r>
        <w:t xml:space="preserve">Income varies significantly with age. But it also varies over historical time for people of the same age. That is to say, a person who was 30 years of age in 1950 will not necessarily have the same income as someone who was 30 years of age in 1980, all else being equal. To account for this, we used birth year cohorts to control for age. Any one age group in our study consists of all people born in the same year. Unfortunately, there were too few people in any one birth year cohort to model robustly, particularly with the number of factors we use in the models, or when considering only people who have completed a particular tertiary qualification. So we have combined three birth year cohorts for each of our </w:t>
      </w:r>
      <w:r w:rsidR="00265F70">
        <w:t>three</w:t>
      </w:r>
      <w:r>
        <w:t xml:space="preserve"> age groups. There were differences in income between the three birth year cohorts </w:t>
      </w:r>
      <w:r w:rsidRPr="007D6EC6">
        <w:rPr>
          <w:i/>
        </w:rPr>
        <w:t>within</w:t>
      </w:r>
      <w:r>
        <w:t xml:space="preserve"> an age group category, but the differences were less than those </w:t>
      </w:r>
      <w:r w:rsidRPr="007D6EC6">
        <w:rPr>
          <w:i/>
        </w:rPr>
        <w:t>between</w:t>
      </w:r>
      <w:r>
        <w:t xml:space="preserve"> the different age group categories, so we did not include birth year as a </w:t>
      </w:r>
      <w:r w:rsidR="00265F70">
        <w:t xml:space="preserve">separate </w:t>
      </w:r>
      <w:r>
        <w:t>variable in the models. While combining three birth year cohorts adds variation to the data which we do not account for in the models, this is mitigated by the larger sample sizes we are able to use. In practice, the standard errors for the regression coefficients were acceptably small.</w:t>
      </w:r>
    </w:p>
    <w:p w:rsidR="00265F70" w:rsidRDefault="00265F70" w:rsidP="009253FA">
      <w:pPr>
        <w:pStyle w:val="BodyText"/>
      </w:pPr>
      <w:r>
        <w:t xml:space="preserve">In our initial analysis we actually used a fourth age group category, people in their fifties, but because the number of people in this age group was quite low for </w:t>
      </w:r>
      <w:r w:rsidR="00F14DBA">
        <w:t xml:space="preserve">some </w:t>
      </w:r>
      <w:r>
        <w:t>combination</w:t>
      </w:r>
      <w:r w:rsidR="00F14DBA">
        <w:t>s</w:t>
      </w:r>
      <w:r>
        <w:t xml:space="preserve"> of factors, we did not formally report the results for this group in our original report.</w:t>
      </w:r>
    </w:p>
    <w:p w:rsidR="009253FA" w:rsidRDefault="009253FA" w:rsidP="009253FA">
      <w:pPr>
        <w:pStyle w:val="BodyText"/>
      </w:pPr>
      <w:r>
        <w:t>The age group category labels and their constituent birth year cohorts are:</w:t>
      </w:r>
    </w:p>
    <w:p w:rsidR="009253FA" w:rsidRDefault="00265F70" w:rsidP="009253FA">
      <w:pPr>
        <w:pStyle w:val="ListBullet"/>
        <w:numPr>
          <w:ilvl w:val="0"/>
          <w:numId w:val="6"/>
        </w:numPr>
      </w:pPr>
      <w:r>
        <w:t>people in their twenties</w:t>
      </w:r>
      <w:r w:rsidR="009253FA">
        <w:t>, comprising people born between 1978 and 1980</w:t>
      </w:r>
    </w:p>
    <w:p w:rsidR="009253FA" w:rsidRDefault="00265F70" w:rsidP="009253FA">
      <w:pPr>
        <w:pStyle w:val="ListBullet"/>
        <w:numPr>
          <w:ilvl w:val="0"/>
          <w:numId w:val="6"/>
        </w:numPr>
      </w:pPr>
      <w:r>
        <w:t>people in their thirties</w:t>
      </w:r>
      <w:r w:rsidR="009253FA">
        <w:t>, comprising people born between 1968 and 1970</w:t>
      </w:r>
    </w:p>
    <w:p w:rsidR="009253FA" w:rsidRDefault="00265F70" w:rsidP="009253FA">
      <w:pPr>
        <w:pStyle w:val="ListBullet"/>
        <w:numPr>
          <w:ilvl w:val="0"/>
          <w:numId w:val="6"/>
        </w:numPr>
      </w:pPr>
      <w:r>
        <w:t>people in their forties</w:t>
      </w:r>
      <w:r w:rsidR="009253FA">
        <w:t>, comprising people born between 1958 and 1960</w:t>
      </w:r>
    </w:p>
    <w:p w:rsidR="009253FA" w:rsidRDefault="00265F70" w:rsidP="009253FA">
      <w:pPr>
        <w:pStyle w:val="ListBullet"/>
        <w:numPr>
          <w:ilvl w:val="0"/>
          <w:numId w:val="6"/>
        </w:numPr>
      </w:pPr>
      <w:r>
        <w:t>people in their fifties</w:t>
      </w:r>
      <w:r w:rsidR="009253FA">
        <w:t>, comprising people born between 1948 and 1950.</w:t>
      </w:r>
    </w:p>
    <w:p w:rsidR="009253FA" w:rsidRDefault="009253FA" w:rsidP="009253FA">
      <w:pPr>
        <w:pStyle w:val="ListBullet"/>
        <w:numPr>
          <w:ilvl w:val="0"/>
          <w:numId w:val="0"/>
        </w:numPr>
        <w:ind w:left="360" w:hanging="360"/>
      </w:pPr>
    </w:p>
    <w:p w:rsidR="009253FA" w:rsidRDefault="009253FA" w:rsidP="009253FA">
      <w:pPr>
        <w:pStyle w:val="BodyText"/>
      </w:pPr>
      <w:r>
        <w:t xml:space="preserve">For simplicity, the age group categories are labelled as 20, 30, 40 and 50 years of age in 1999, </w:t>
      </w:r>
      <w:r w:rsidR="00DF18D0">
        <w:t>or we use the phrasing, people in their twenties, thirties, forties or fifties.</w:t>
      </w:r>
    </w:p>
    <w:p w:rsidR="009253FA" w:rsidRDefault="009253FA" w:rsidP="009253FA">
      <w:pPr>
        <w:pStyle w:val="BodyText"/>
      </w:pPr>
      <w:r>
        <w:t xml:space="preserve">By using birth year cohorts across the same period of historical time we implicitly control for the impact of economic and labour market conditions on income—all people were subject to exactly the same conditions between 1999 and 2008. </w:t>
      </w:r>
    </w:p>
    <w:p w:rsidR="009253FA" w:rsidRDefault="00D57992" w:rsidP="009253FA">
      <w:pPr>
        <w:pStyle w:val="BodyText"/>
      </w:pPr>
      <w:r>
        <w:t xml:space="preserve">We should point out that by the end of the study period in 2008, those born in 1979 will be 29 years of age. These people cannot be compared to people born in 1969 when they are 30 years of age in 1999. That is, it is not appropriate to look at the results as one longitudinal study from those aged 20 to those aged 59, concatenating the ten year histories across birth year cohorts. </w:t>
      </w:r>
      <w:r w:rsidR="00A64067">
        <w:t xml:space="preserve"> </w:t>
      </w:r>
      <w:r w:rsidR="009253FA">
        <w:t xml:space="preserve">This is because a person 29 years of age in 2008 will be experiencing quite different economic and labour market conditions to someone who was 30 in 1999, apart from the fact that their upbringing, education, income expectations, the types of employment available, the types of jobs they work in etc, would also have been different for these two birth year cohorts. </w:t>
      </w:r>
    </w:p>
    <w:p w:rsidR="009253FA" w:rsidRDefault="00DF18D0" w:rsidP="009253FA">
      <w:pPr>
        <w:pStyle w:val="Heading3"/>
      </w:pPr>
      <w:r>
        <w:t>Benefit status</w:t>
      </w:r>
    </w:p>
    <w:p w:rsidR="009253FA" w:rsidRDefault="009253FA" w:rsidP="009253FA">
      <w:pPr>
        <w:pStyle w:val="BodyText"/>
      </w:pPr>
      <w:r>
        <w:t>Beneficiary status was derived from records kept by the Ministry of Social Development. This data indicated the period of time, in months, a person was a beneficiary, what type of benefit was being received, and the amount of the benefit. The benefit types in the data were:</w:t>
      </w:r>
    </w:p>
    <w:p w:rsidR="009253FA" w:rsidRDefault="009253FA" w:rsidP="009253FA">
      <w:pPr>
        <w:pStyle w:val="ListBullet"/>
        <w:tabs>
          <w:tab w:val="clear" w:pos="360"/>
          <w:tab w:val="num" w:pos="720"/>
        </w:tabs>
        <w:ind w:left="720"/>
      </w:pPr>
      <w:r>
        <w:t>Domestic purposes</w:t>
      </w:r>
    </w:p>
    <w:p w:rsidR="009253FA" w:rsidRDefault="009253FA" w:rsidP="009253FA">
      <w:pPr>
        <w:pStyle w:val="ListBullet"/>
        <w:tabs>
          <w:tab w:val="clear" w:pos="360"/>
          <w:tab w:val="num" w:pos="720"/>
        </w:tabs>
        <w:ind w:left="720"/>
      </w:pPr>
      <w:r>
        <w:t>Unemployment</w:t>
      </w:r>
    </w:p>
    <w:p w:rsidR="009253FA" w:rsidRDefault="009253FA" w:rsidP="009253FA">
      <w:pPr>
        <w:pStyle w:val="ListBullet"/>
        <w:tabs>
          <w:tab w:val="clear" w:pos="360"/>
          <w:tab w:val="num" w:pos="720"/>
        </w:tabs>
        <w:ind w:left="720"/>
      </w:pPr>
      <w:r>
        <w:t>Sickness</w:t>
      </w:r>
    </w:p>
    <w:p w:rsidR="009253FA" w:rsidRDefault="009253FA" w:rsidP="009253FA">
      <w:pPr>
        <w:pStyle w:val="ListBullet"/>
        <w:tabs>
          <w:tab w:val="clear" w:pos="360"/>
          <w:tab w:val="num" w:pos="720"/>
        </w:tabs>
        <w:ind w:left="720"/>
      </w:pPr>
      <w:r>
        <w:t>Invalid</w:t>
      </w:r>
    </w:p>
    <w:p w:rsidR="009253FA" w:rsidRDefault="009253FA" w:rsidP="009253FA">
      <w:pPr>
        <w:pStyle w:val="ListBullet"/>
        <w:tabs>
          <w:tab w:val="clear" w:pos="360"/>
          <w:tab w:val="num" w:pos="720"/>
        </w:tabs>
        <w:ind w:left="720"/>
      </w:pPr>
      <w:r>
        <w:t>Widow</w:t>
      </w:r>
    </w:p>
    <w:p w:rsidR="009253FA" w:rsidRDefault="009253FA" w:rsidP="009253FA">
      <w:pPr>
        <w:pStyle w:val="ListBullet"/>
        <w:tabs>
          <w:tab w:val="clear" w:pos="360"/>
          <w:tab w:val="num" w:pos="720"/>
        </w:tabs>
        <w:ind w:left="720"/>
      </w:pPr>
      <w:r>
        <w:t>Emergency and hardship</w:t>
      </w:r>
    </w:p>
    <w:p w:rsidR="009253FA" w:rsidRDefault="009253FA" w:rsidP="009253FA">
      <w:pPr>
        <w:pStyle w:val="ListBullet"/>
        <w:tabs>
          <w:tab w:val="clear" w:pos="360"/>
          <w:tab w:val="num" w:pos="720"/>
        </w:tabs>
        <w:ind w:left="720"/>
      </w:pPr>
      <w:r>
        <w:lastRenderedPageBreak/>
        <w:t>Independent Youth</w:t>
      </w:r>
    </w:p>
    <w:p w:rsidR="009253FA" w:rsidRDefault="009253FA" w:rsidP="009253FA">
      <w:pPr>
        <w:pStyle w:val="ListBullet"/>
        <w:tabs>
          <w:tab w:val="clear" w:pos="360"/>
          <w:tab w:val="num" w:pos="720"/>
        </w:tabs>
        <w:spacing w:after="120"/>
        <w:ind w:left="714" w:hanging="357"/>
      </w:pPr>
      <w:r>
        <w:t>Orphan and unsupported child.</w:t>
      </w:r>
    </w:p>
    <w:p w:rsidR="009253FA" w:rsidRDefault="009253FA" w:rsidP="009253FA">
      <w:pPr>
        <w:pStyle w:val="BodyText"/>
      </w:pPr>
      <w:r>
        <w:t>The domestic purposes and unemployment benefit types were the most common.</w:t>
      </w:r>
    </w:p>
    <w:p w:rsidR="009253FA" w:rsidRPr="00265F70" w:rsidRDefault="009253FA" w:rsidP="00265F70">
      <w:pPr>
        <w:pStyle w:val="BodyText"/>
      </w:pPr>
      <w:r>
        <w:t xml:space="preserve">Being on a benefit can be modelled as a binary </w:t>
      </w:r>
      <w:r w:rsidR="007A15BB">
        <w:t xml:space="preserve">variable </w:t>
      </w:r>
      <w:r>
        <w:t>(</w:t>
      </w:r>
      <w:r w:rsidR="007A15BB">
        <w:t xml:space="preserve">a person is </w:t>
      </w:r>
      <w:r>
        <w:t>either on a benefit</w:t>
      </w:r>
      <w:r w:rsidR="007A15BB">
        <w:t xml:space="preserve"> or not</w:t>
      </w:r>
      <w:r>
        <w:t xml:space="preserve">), or as months per year on a benefit. We tried months on a benefit, </w:t>
      </w:r>
      <w:r w:rsidR="00265F70">
        <w:t xml:space="preserve">as a continuous variable in the regression model, </w:t>
      </w:r>
      <w:r>
        <w:t xml:space="preserve">and while it produced useful results for </w:t>
      </w:r>
      <w:r w:rsidR="007A15BB">
        <w:t>people who were on a benefit for 3 to 9 months in a year</w:t>
      </w:r>
      <w:r>
        <w:t xml:space="preserve">, the results were less realistic at the extremes, particularly for people 12 months on a benefit in any one year. </w:t>
      </w:r>
      <w:r w:rsidR="007A15BB">
        <w:t>To make the models work using months on a benefit, w</w:t>
      </w:r>
      <w:r w:rsidR="003A599A">
        <w:t xml:space="preserve">e would have needed to </w:t>
      </w:r>
      <w:r w:rsidR="00265F70">
        <w:t xml:space="preserve">treat each month value as a category, but this would have made the models much </w:t>
      </w:r>
      <w:r w:rsidR="003A599A">
        <w:t>more complex than they already were</w:t>
      </w:r>
      <w:r>
        <w:t>. Therefore out final models use benefit status as a binary variable; someone was considered to be on a benefit if they were in receipt of any benefit for one or more months in a year.</w:t>
      </w:r>
      <w:r w:rsidR="00265F70">
        <w:t xml:space="preserve"> </w:t>
      </w:r>
    </w:p>
    <w:p w:rsidR="009253FA" w:rsidRDefault="009253FA" w:rsidP="009253FA">
      <w:pPr>
        <w:pStyle w:val="BodyText"/>
      </w:pPr>
      <w:r>
        <w:t xml:space="preserve">We also experimented with including the different benefit types as separate categories in the models. However, as Figure </w:t>
      </w:r>
      <w:r w:rsidR="00620C59">
        <w:t>5</w:t>
      </w:r>
      <w:r w:rsidR="003A599A">
        <w:t xml:space="preserve"> in the </w:t>
      </w:r>
      <w:r w:rsidR="00265F70">
        <w:t>original</w:t>
      </w:r>
      <w:r w:rsidR="003A599A">
        <w:t xml:space="preserve"> report</w:t>
      </w:r>
      <w:r>
        <w:t xml:space="preserve"> shows, the type of benefit is correlated with gender, so only one of these factors can be included</w:t>
      </w:r>
      <w:r w:rsidR="003A599A">
        <w:t xml:space="preserve"> in a model without introducing co-linearity problems</w:t>
      </w:r>
      <w:r>
        <w:t>. We chose to use gender, so interpreting the effect of being a beneficiary on the income of a person of a particular gender or age, the reader will need to be mindful of the most likely type of benefit a person might be receiving.</w:t>
      </w:r>
    </w:p>
    <w:p w:rsidR="00265F70" w:rsidRPr="00620C59" w:rsidRDefault="00265F70" w:rsidP="00265F70">
      <w:pPr>
        <w:pStyle w:val="BodyText"/>
      </w:pPr>
      <w:r>
        <w:t xml:space="preserve">The effect of </w:t>
      </w:r>
      <w:r w:rsidR="00620C59">
        <w:t xml:space="preserve">these decisions on how to include benefit status in our modelling </w:t>
      </w:r>
      <w:r>
        <w:t xml:space="preserve">is that the factor </w:t>
      </w:r>
      <w:r w:rsidRPr="00265F70">
        <w:rPr>
          <w:sz w:val="16"/>
        </w:rPr>
        <w:t>ON BENEFIT</w:t>
      </w:r>
      <w:r>
        <w:rPr>
          <w:sz w:val="16"/>
        </w:rPr>
        <w:t xml:space="preserve"> </w:t>
      </w:r>
      <w:r w:rsidRPr="00265F70">
        <w:t>in the models</w:t>
      </w:r>
      <w:r>
        <w:t xml:space="preserve"> captures the </w:t>
      </w:r>
      <w:r>
        <w:rPr>
          <w:i/>
        </w:rPr>
        <w:t xml:space="preserve">average </w:t>
      </w:r>
      <w:r>
        <w:t xml:space="preserve">time spent on a benefit, </w:t>
      </w:r>
      <w:r w:rsidR="00620C59">
        <w:t xml:space="preserve">for the </w:t>
      </w:r>
      <w:r w:rsidR="00620C59">
        <w:rPr>
          <w:i/>
        </w:rPr>
        <w:t xml:space="preserve">average </w:t>
      </w:r>
      <w:r w:rsidR="00620C59">
        <w:t>benefit type. The average time spent on a benefit varies with the type of benefit, and the average benefit type will vary with gender.</w:t>
      </w:r>
      <w:r w:rsidR="00F14DBA">
        <w:t xml:space="preserve"> For this reason, in our main report we have viewed benefit status as a proxy for </w:t>
      </w:r>
      <w:r w:rsidR="00EC466E">
        <w:t>‘</w:t>
      </w:r>
      <w:r w:rsidR="00F14DBA">
        <w:t>access to the labour market</w:t>
      </w:r>
      <w:r w:rsidR="00EC466E">
        <w:t>’</w:t>
      </w:r>
      <w:r w:rsidR="00F14DBA">
        <w:t>.</w:t>
      </w:r>
    </w:p>
    <w:p w:rsidR="009253FA" w:rsidRDefault="009253FA" w:rsidP="009253FA">
      <w:pPr>
        <w:pStyle w:val="Heading3"/>
      </w:pPr>
      <w:r>
        <w:t>Tertiary study</w:t>
      </w:r>
    </w:p>
    <w:p w:rsidR="009253FA" w:rsidRDefault="009253FA" w:rsidP="009253FA">
      <w:pPr>
        <w:pStyle w:val="BodyText"/>
      </w:pPr>
      <w:r>
        <w:t xml:space="preserve">Whether and when a person was enrolled in a programme of tertiary study, and whether and when a qualification was completed, was derived from Ministry of Education data. The level of qualification enrolled in was also recorded, using the following categories; certificates at levels 1 to 3, certificates at level 4, </w:t>
      </w:r>
      <w:r w:rsidR="003A599A">
        <w:t>diplomas and bachelors degrees.</w:t>
      </w:r>
    </w:p>
    <w:p w:rsidR="009253FA" w:rsidRDefault="009253FA" w:rsidP="009253FA">
      <w:pPr>
        <w:pStyle w:val="BodyText"/>
      </w:pPr>
      <w:r>
        <w:t xml:space="preserve">People can enrol in more than one level of study, and these enrolments can be concurrent. We therefore noted the highest level of study </w:t>
      </w:r>
      <w:r w:rsidR="00620C59">
        <w:t>in</w:t>
      </w:r>
      <w:r>
        <w:t xml:space="preserve"> any one </w:t>
      </w:r>
      <w:r w:rsidR="00620C59">
        <w:t>year</w:t>
      </w:r>
      <w:r>
        <w:t xml:space="preserve">, and the highest level studied during the years 1999 to 2008. </w:t>
      </w:r>
    </w:p>
    <w:p w:rsidR="003A599A" w:rsidRDefault="003A599A" w:rsidP="009253FA">
      <w:pPr>
        <w:pStyle w:val="BodyText"/>
      </w:pPr>
      <w:r>
        <w:t xml:space="preserve">In some cases, the year a qualification is completed is the same as the last year of enrolment for a particular qualification. In other cases, the year of completion is the year </w:t>
      </w:r>
      <w:r>
        <w:rPr>
          <w:i/>
        </w:rPr>
        <w:t xml:space="preserve">after </w:t>
      </w:r>
      <w:r>
        <w:t>the last year of enrolment. In these latter cases, the completion year is adjusted to be the last year of enrolment.</w:t>
      </w:r>
    </w:p>
    <w:p w:rsidR="00A14272" w:rsidRDefault="00E40D20" w:rsidP="00A14272">
      <w:pPr>
        <w:pStyle w:val="Heading3"/>
      </w:pPr>
      <w:r>
        <w:t>Student</w:t>
      </w:r>
      <w:r w:rsidR="00A14272">
        <w:t xml:space="preserve"> loans</w:t>
      </w:r>
    </w:p>
    <w:p w:rsidR="003A599A" w:rsidRPr="003A599A" w:rsidRDefault="003A599A" w:rsidP="003A599A">
      <w:pPr>
        <w:pStyle w:val="BodyText"/>
      </w:pPr>
      <w:r>
        <w:t xml:space="preserve">We used Inland Revenue data to determine who had taken out a student loan. Loan amounts of $20 or less are regarded as zero. A person is regarded as having a student loan if their outstanding </w:t>
      </w:r>
      <w:r w:rsidR="00DE2ED6">
        <w:t>loan balance was more than $20 in a particular year.</w:t>
      </w:r>
      <w:r w:rsidR="00620C59">
        <w:t xml:space="preserve"> We defined two variables for student loan status; one varied from year to year if a person had a student loan, while the other was true if a person ever had a student loan.</w:t>
      </w:r>
    </w:p>
    <w:p w:rsidR="003445A8" w:rsidRDefault="003445A8" w:rsidP="003445A8">
      <w:pPr>
        <w:pStyle w:val="Heading3"/>
      </w:pPr>
      <w:r>
        <w:t>Field of study</w:t>
      </w:r>
    </w:p>
    <w:p w:rsidR="00E40D20" w:rsidRDefault="003445A8" w:rsidP="00E40D20">
      <w:pPr>
        <w:pStyle w:val="BodyText"/>
      </w:pPr>
      <w:r>
        <w:t xml:space="preserve">We used the New Zealand Standard Classification of Education (or NZSCED) to classify </w:t>
      </w:r>
      <w:r w:rsidR="00620C59">
        <w:t xml:space="preserve">the subject of a person’s qualification </w:t>
      </w:r>
      <w:r>
        <w:t>into various fields of study.</w:t>
      </w:r>
      <w:r w:rsidR="00E40D20" w:rsidRPr="00E40D20">
        <w:rPr>
          <w:rStyle w:val="FootnoteReference"/>
        </w:rPr>
        <w:t xml:space="preserve"> </w:t>
      </w:r>
      <w:r w:rsidR="00E40D20">
        <w:rPr>
          <w:rStyle w:val="FootnoteReference"/>
        </w:rPr>
        <w:footnoteReference w:id="5"/>
      </w:r>
      <w:r>
        <w:t xml:space="preserve">  NZSCED has three levels of </w:t>
      </w:r>
      <w:r>
        <w:lastRenderedPageBreak/>
        <w:t>classification – broad, narrow and detailed field</w:t>
      </w:r>
      <w:r w:rsidR="00620C59">
        <w:t xml:space="preserve"> of study</w:t>
      </w:r>
      <w:r>
        <w:t xml:space="preserve">, although we only considered the broad and narrow fields.  We used the NZSCED classification </w:t>
      </w:r>
      <w:r w:rsidR="000849D5">
        <w:t xml:space="preserve">of the completed qualification </w:t>
      </w:r>
      <w:r>
        <w:t>as determined by the tertiary provider</w:t>
      </w:r>
      <w:r w:rsidR="00E40D20">
        <w:t>.</w:t>
      </w:r>
    </w:p>
    <w:p w:rsidR="003445A8" w:rsidRDefault="00E40D20" w:rsidP="00E40D20">
      <w:pPr>
        <w:pStyle w:val="BodyText"/>
      </w:pPr>
      <w:r>
        <w:t>In our analysis, we used the field of study to explore the association between the subjects of completed qualifications and graduates’ demographic factors, particularly gender. We were looking for broad patterns, so using the field of study as determined by the tertiary provider was adequate for the task. In later studies, it would be useful to consider other definitions of field of study, particularly those derived from the particular courses that make up a qualification.</w:t>
      </w:r>
    </w:p>
    <w:p w:rsidR="00B16A40" w:rsidRDefault="00B16A40">
      <w:pPr>
        <w:rPr>
          <w:rFonts w:ascii="Arial" w:hAnsi="Arial"/>
          <w:caps/>
          <w:sz w:val="32"/>
        </w:rPr>
      </w:pPr>
      <w:r>
        <w:br w:type="page"/>
      </w:r>
    </w:p>
    <w:p w:rsidR="00490245" w:rsidRDefault="00F701F0" w:rsidP="0000482C">
      <w:pPr>
        <w:pStyle w:val="Heading1"/>
      </w:pPr>
      <w:bookmarkStart w:id="5" w:name="_Toc386449940"/>
      <w:r>
        <w:lastRenderedPageBreak/>
        <w:t xml:space="preserve">How income changes </w:t>
      </w:r>
      <w:r w:rsidR="00055578">
        <w:t xml:space="preserve">for low earners </w:t>
      </w:r>
      <w:r w:rsidR="000F32F1">
        <w:t xml:space="preserve">after studying for a </w:t>
      </w:r>
      <w:r>
        <w:t xml:space="preserve">tertiary </w:t>
      </w:r>
      <w:r w:rsidR="00490245">
        <w:t>qualification</w:t>
      </w:r>
      <w:bookmarkEnd w:id="5"/>
    </w:p>
    <w:p w:rsidR="00055578" w:rsidRDefault="00055578" w:rsidP="003445A8">
      <w:pPr>
        <w:pStyle w:val="Heading2"/>
      </w:pPr>
      <w:bookmarkStart w:id="6" w:name="_Toc386449941"/>
      <w:r>
        <w:t>What was the statistical technique</w:t>
      </w:r>
      <w:bookmarkEnd w:id="6"/>
    </w:p>
    <w:p w:rsidR="00055578" w:rsidRPr="00055578" w:rsidRDefault="00055578" w:rsidP="00055578">
      <w:pPr>
        <w:pStyle w:val="BodyText"/>
      </w:pPr>
      <w:r>
        <w:t>We used</w:t>
      </w:r>
      <w:r w:rsidR="00620C59">
        <w:t xml:space="preserve"> individual growth models, considering changes in annual income against a range of predictors. These models are </w:t>
      </w:r>
      <w:r w:rsidR="00834DEF">
        <w:t>multi-level</w:t>
      </w:r>
      <w:r w:rsidR="00620C59">
        <w:t xml:space="preserve">, considering change </w:t>
      </w:r>
      <w:r w:rsidR="00620C59" w:rsidRPr="00182B54">
        <w:rPr>
          <w:i/>
        </w:rPr>
        <w:t>within</w:t>
      </w:r>
      <w:r w:rsidR="00620C59">
        <w:t xml:space="preserve"> people over time, </w:t>
      </w:r>
      <w:r w:rsidR="00182B54">
        <w:t xml:space="preserve">for characteristics that change for any one individual person, </w:t>
      </w:r>
      <w:r w:rsidR="00620C59">
        <w:t xml:space="preserve">and </w:t>
      </w:r>
      <w:r w:rsidR="00620C59" w:rsidRPr="00182B54">
        <w:rPr>
          <w:i/>
        </w:rPr>
        <w:t>between</w:t>
      </w:r>
      <w:r w:rsidR="00620C59">
        <w:t xml:space="preserve"> people, for characteristics that differ between people</w:t>
      </w:r>
      <w:r w:rsidR="00B01D0C">
        <w:t>.</w:t>
      </w:r>
      <w:r w:rsidR="00834DEF">
        <w:t xml:space="preserve"> </w:t>
      </w:r>
      <w:r>
        <w:t xml:space="preserve">We closely followed the techniques outlined in </w:t>
      </w:r>
      <w:r w:rsidR="00A64067">
        <w:t xml:space="preserve">the book </w:t>
      </w:r>
      <w:r w:rsidR="00A64067">
        <w:rPr>
          <w:i/>
        </w:rPr>
        <w:t xml:space="preserve">Applied Longitudinal Data Analysis </w:t>
      </w:r>
      <w:r w:rsidR="00A64067">
        <w:t>(</w:t>
      </w:r>
      <w:r>
        <w:t>Singer and Willett 2003), a framework for investigating change over time.</w:t>
      </w:r>
    </w:p>
    <w:p w:rsidR="00055578" w:rsidRDefault="00055578" w:rsidP="003445A8">
      <w:pPr>
        <w:pStyle w:val="Heading2"/>
      </w:pPr>
      <w:bookmarkStart w:id="7" w:name="_Toc386449942"/>
      <w:r>
        <w:t xml:space="preserve">Where are the results </w:t>
      </w:r>
      <w:r w:rsidR="0052572D">
        <w:t>reported</w:t>
      </w:r>
      <w:bookmarkEnd w:id="7"/>
    </w:p>
    <w:p w:rsidR="00055578" w:rsidRPr="00055578" w:rsidRDefault="00055578" w:rsidP="00055578">
      <w:pPr>
        <w:pStyle w:val="BodyText"/>
      </w:pPr>
      <w:r>
        <w:t xml:space="preserve">The results of this analysis are reported in section 3 of the </w:t>
      </w:r>
      <w:r w:rsidR="00B01D0C">
        <w:t xml:space="preserve">original </w:t>
      </w:r>
      <w:r>
        <w:t>report.</w:t>
      </w:r>
    </w:p>
    <w:p w:rsidR="003445A8" w:rsidRDefault="003445A8" w:rsidP="003445A8">
      <w:pPr>
        <w:pStyle w:val="Heading2"/>
      </w:pPr>
      <w:bookmarkStart w:id="8" w:name="_Toc386449943"/>
      <w:r>
        <w:t>The study populations</w:t>
      </w:r>
      <w:r w:rsidR="0052572D">
        <w:t xml:space="preserve"> used</w:t>
      </w:r>
      <w:bookmarkEnd w:id="8"/>
    </w:p>
    <w:p w:rsidR="00834DEF" w:rsidRDefault="00834DEF" w:rsidP="00055578">
      <w:pPr>
        <w:pStyle w:val="BodyText"/>
      </w:pPr>
      <w:r>
        <w:t xml:space="preserve">Since this part of the analysis focussed on low income earners, people were selected if their income in 1999 (in 2008 dollars) was less than the 2008 student loan repayment threshold, which was $18,148. People with </w:t>
      </w:r>
      <w:r w:rsidR="000849D5">
        <w:t xml:space="preserve">exactly </w:t>
      </w:r>
      <w:r>
        <w:t xml:space="preserve">zero income in each year of the study period were excluded, but a person could have zero income in any one year. </w:t>
      </w:r>
    </w:p>
    <w:p w:rsidR="00055578" w:rsidRPr="00055578" w:rsidRDefault="00834DEF" w:rsidP="00055578">
      <w:pPr>
        <w:pStyle w:val="BodyText"/>
      </w:pPr>
      <w:r>
        <w:t>Each age group and each level of study were analysed separately, giving us a total of 16 different study populations.</w:t>
      </w:r>
    </w:p>
    <w:p w:rsidR="00055578" w:rsidRDefault="00F1573B" w:rsidP="00846ADF">
      <w:pPr>
        <w:pStyle w:val="BodyText"/>
      </w:pPr>
      <w:r>
        <w:t xml:space="preserve">Note that in the </w:t>
      </w:r>
      <w:r w:rsidR="00182B54">
        <w:t>original</w:t>
      </w:r>
      <w:r>
        <w:t xml:space="preserve"> report, </w:t>
      </w:r>
      <w:r w:rsidR="00182B54">
        <w:t xml:space="preserve">only </w:t>
      </w:r>
      <w:r w:rsidR="00055578">
        <w:t xml:space="preserve">the results for </w:t>
      </w:r>
      <w:r>
        <w:t>the youngest</w:t>
      </w:r>
      <w:r w:rsidR="00055578">
        <w:t xml:space="preserve"> three age groups were reported. There were too few people in their fifties completing higher-level qualifications for us to </w:t>
      </w:r>
      <w:r w:rsidR="00834DEF">
        <w:t>be as confident in the results.</w:t>
      </w:r>
      <w:r w:rsidR="00182B54">
        <w:t xml:space="preserve"> We discuss the results for those in their fifties in general terms in Section </w:t>
      </w:r>
      <w:r w:rsidR="00EC659D">
        <w:t>5</w:t>
      </w:r>
      <w:r w:rsidR="00182B54">
        <w:t xml:space="preserve"> in the original report.</w:t>
      </w:r>
    </w:p>
    <w:p w:rsidR="00846ADF" w:rsidRDefault="00846ADF" w:rsidP="00846ADF">
      <w:pPr>
        <w:pStyle w:val="BodyText"/>
      </w:pPr>
      <w:r>
        <w:t xml:space="preserve">The </w:t>
      </w:r>
      <w:r w:rsidR="004E7829">
        <w:t xml:space="preserve">total </w:t>
      </w:r>
      <w:r>
        <w:t>number of people in each of the 16 study populations is given below.</w:t>
      </w:r>
    </w:p>
    <w:tbl>
      <w:tblPr>
        <w:tblStyle w:val="TableMOE1"/>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2526"/>
        <w:gridCol w:w="865"/>
        <w:gridCol w:w="865"/>
        <w:gridCol w:w="865"/>
        <w:gridCol w:w="865"/>
      </w:tblGrid>
      <w:tr w:rsidR="00846ADF" w:rsidRPr="00684BC3" w:rsidTr="00816495">
        <w:trPr>
          <w:cnfStyle w:val="100000000000"/>
        </w:trPr>
        <w:tc>
          <w:tcPr>
            <w:cnfStyle w:val="001000000000"/>
            <w:tcW w:w="2526" w:type="dxa"/>
            <w:vMerge w:val="restart"/>
            <w:tcBorders>
              <w:top w:val="single" w:sz="4" w:space="0" w:color="auto"/>
            </w:tcBorders>
            <w:shd w:val="clear" w:color="auto" w:fill="EEECE1" w:themeFill="background2"/>
            <w:vAlign w:val="bottom"/>
          </w:tcPr>
          <w:p w:rsidR="00846ADF" w:rsidRPr="00684BC3" w:rsidRDefault="00A64067" w:rsidP="00A64067">
            <w:pPr>
              <w:spacing w:before="20" w:after="20"/>
              <w:jc w:val="left"/>
              <w:rPr>
                <w:sz w:val="18"/>
                <w:szCs w:val="18"/>
              </w:rPr>
            </w:pPr>
            <w:r>
              <w:rPr>
                <w:sz w:val="18"/>
                <w:szCs w:val="18"/>
              </w:rPr>
              <w:t>Those not in study, or whose h</w:t>
            </w:r>
            <w:r w:rsidR="00846ADF">
              <w:rPr>
                <w:sz w:val="18"/>
                <w:szCs w:val="18"/>
              </w:rPr>
              <w:t>ighest level of tertiary study</w:t>
            </w:r>
            <w:r>
              <w:rPr>
                <w:sz w:val="18"/>
                <w:szCs w:val="18"/>
              </w:rPr>
              <w:t xml:space="preserve"> was:</w:t>
            </w:r>
          </w:p>
        </w:tc>
        <w:tc>
          <w:tcPr>
            <w:tcW w:w="3460" w:type="dxa"/>
            <w:gridSpan w:val="4"/>
            <w:tcBorders>
              <w:top w:val="single" w:sz="4" w:space="0" w:color="auto"/>
              <w:bottom w:val="single" w:sz="4" w:space="0" w:color="auto"/>
              <w:right w:val="none" w:sz="0" w:space="0" w:color="auto"/>
            </w:tcBorders>
            <w:shd w:val="clear" w:color="auto" w:fill="EEECE1" w:themeFill="background2"/>
          </w:tcPr>
          <w:p w:rsidR="00846ADF" w:rsidRPr="001D0457" w:rsidRDefault="00846ADF" w:rsidP="00816495">
            <w:pPr>
              <w:spacing w:before="20" w:after="20"/>
              <w:cnfStyle w:val="100000000000"/>
              <w:rPr>
                <w:sz w:val="18"/>
                <w:szCs w:val="18"/>
              </w:rPr>
            </w:pPr>
            <w:r w:rsidRPr="001D0457">
              <w:rPr>
                <w:sz w:val="18"/>
                <w:szCs w:val="18"/>
              </w:rPr>
              <w:t>Age in 1999</w:t>
            </w:r>
          </w:p>
        </w:tc>
      </w:tr>
      <w:tr w:rsidR="00846ADF" w:rsidRPr="00684BC3" w:rsidTr="00816495">
        <w:trPr>
          <w:cnfStyle w:val="000000100000"/>
        </w:trPr>
        <w:tc>
          <w:tcPr>
            <w:cnfStyle w:val="001000000000"/>
            <w:tcW w:w="2526" w:type="dxa"/>
            <w:vMerge/>
            <w:tcBorders>
              <w:bottom w:val="single" w:sz="4" w:space="0" w:color="auto"/>
            </w:tcBorders>
            <w:shd w:val="clear" w:color="auto" w:fill="EEECE1" w:themeFill="background2"/>
          </w:tcPr>
          <w:p w:rsidR="00846ADF" w:rsidRPr="00684BC3" w:rsidRDefault="00846ADF" w:rsidP="00846ADF">
            <w:pPr>
              <w:spacing w:before="20" w:after="20"/>
              <w:rPr>
                <w:sz w:val="18"/>
                <w:szCs w:val="18"/>
              </w:rPr>
            </w:pPr>
          </w:p>
        </w:tc>
        <w:tc>
          <w:tcPr>
            <w:tcW w:w="865" w:type="dxa"/>
            <w:tcBorders>
              <w:top w:val="single" w:sz="4" w:space="0" w:color="auto"/>
              <w:left w:val="nil"/>
              <w:bottom w:val="single" w:sz="4" w:space="0" w:color="auto"/>
              <w:right w:val="none" w:sz="0" w:space="0" w:color="auto"/>
            </w:tcBorders>
            <w:shd w:val="clear" w:color="auto" w:fill="EEECE1" w:themeFill="background2"/>
            <w:vAlign w:val="bottom"/>
          </w:tcPr>
          <w:p w:rsidR="00846ADF" w:rsidRPr="001D0457" w:rsidRDefault="00846ADF" w:rsidP="00816495">
            <w:pPr>
              <w:spacing w:before="20" w:after="20"/>
              <w:cnfStyle w:val="000000100000"/>
              <w:rPr>
                <w:sz w:val="18"/>
                <w:szCs w:val="18"/>
              </w:rPr>
            </w:pPr>
            <w:r w:rsidRPr="001D0457">
              <w:rPr>
                <w:sz w:val="18"/>
                <w:szCs w:val="18"/>
              </w:rPr>
              <w:t>20</w:t>
            </w:r>
          </w:p>
        </w:tc>
        <w:tc>
          <w:tcPr>
            <w:tcW w:w="865" w:type="dxa"/>
            <w:tcBorders>
              <w:top w:val="single" w:sz="4" w:space="0" w:color="auto"/>
              <w:left w:val="nil"/>
              <w:bottom w:val="single" w:sz="4" w:space="0" w:color="auto"/>
              <w:right w:val="none" w:sz="0" w:space="0" w:color="auto"/>
            </w:tcBorders>
            <w:shd w:val="clear" w:color="auto" w:fill="EEECE1" w:themeFill="background2"/>
            <w:vAlign w:val="bottom"/>
          </w:tcPr>
          <w:p w:rsidR="00846ADF" w:rsidRPr="001D0457" w:rsidRDefault="00846ADF" w:rsidP="00816495">
            <w:pPr>
              <w:spacing w:before="20" w:after="20"/>
              <w:cnfStyle w:val="000000100000"/>
              <w:rPr>
                <w:sz w:val="18"/>
                <w:szCs w:val="18"/>
              </w:rPr>
            </w:pPr>
            <w:r w:rsidRPr="001D0457">
              <w:rPr>
                <w:sz w:val="18"/>
                <w:szCs w:val="18"/>
              </w:rPr>
              <w:t>30</w:t>
            </w:r>
          </w:p>
        </w:tc>
        <w:tc>
          <w:tcPr>
            <w:tcW w:w="865" w:type="dxa"/>
            <w:tcBorders>
              <w:top w:val="single" w:sz="4" w:space="0" w:color="auto"/>
              <w:left w:val="nil"/>
              <w:bottom w:val="single" w:sz="4" w:space="0" w:color="auto"/>
              <w:right w:val="nil"/>
            </w:tcBorders>
            <w:shd w:val="clear" w:color="auto" w:fill="EEECE1" w:themeFill="background2"/>
            <w:vAlign w:val="bottom"/>
          </w:tcPr>
          <w:p w:rsidR="00846ADF" w:rsidRPr="001D0457" w:rsidRDefault="00846ADF" w:rsidP="00816495">
            <w:pPr>
              <w:spacing w:before="20" w:after="20"/>
              <w:cnfStyle w:val="000000100000"/>
              <w:rPr>
                <w:sz w:val="18"/>
                <w:szCs w:val="18"/>
              </w:rPr>
            </w:pPr>
            <w:r w:rsidRPr="001D0457">
              <w:rPr>
                <w:sz w:val="18"/>
                <w:szCs w:val="18"/>
              </w:rPr>
              <w:t>40</w:t>
            </w:r>
          </w:p>
        </w:tc>
        <w:tc>
          <w:tcPr>
            <w:tcW w:w="865" w:type="dxa"/>
            <w:tcBorders>
              <w:top w:val="single" w:sz="4" w:space="0" w:color="auto"/>
              <w:left w:val="nil"/>
              <w:bottom w:val="single" w:sz="4" w:space="0" w:color="auto"/>
              <w:right w:val="none" w:sz="0" w:space="0" w:color="auto"/>
            </w:tcBorders>
            <w:shd w:val="clear" w:color="auto" w:fill="EEECE1" w:themeFill="background2"/>
            <w:vAlign w:val="bottom"/>
          </w:tcPr>
          <w:p w:rsidR="00846ADF" w:rsidRPr="001D0457" w:rsidRDefault="00846ADF" w:rsidP="00816495">
            <w:pPr>
              <w:spacing w:before="20" w:after="20"/>
              <w:cnfStyle w:val="000000100000"/>
              <w:rPr>
                <w:sz w:val="18"/>
                <w:szCs w:val="18"/>
              </w:rPr>
            </w:pPr>
            <w:r>
              <w:rPr>
                <w:sz w:val="18"/>
                <w:szCs w:val="18"/>
              </w:rPr>
              <w:t>50</w:t>
            </w:r>
          </w:p>
        </w:tc>
      </w:tr>
      <w:tr w:rsidR="00846ADF" w:rsidRPr="00684BC3" w:rsidTr="00816495">
        <w:trPr>
          <w:cnfStyle w:val="000000010000"/>
        </w:trPr>
        <w:tc>
          <w:tcPr>
            <w:cnfStyle w:val="001000000000"/>
            <w:tcW w:w="2526" w:type="dxa"/>
            <w:tcBorders>
              <w:top w:val="single" w:sz="4" w:space="0" w:color="auto"/>
              <w:left w:val="nil"/>
            </w:tcBorders>
            <w:shd w:val="clear" w:color="auto" w:fill="auto"/>
          </w:tcPr>
          <w:p w:rsidR="00846ADF" w:rsidRPr="00684BC3" w:rsidRDefault="00846ADF" w:rsidP="00816495">
            <w:pPr>
              <w:spacing w:before="20" w:after="20"/>
              <w:rPr>
                <w:sz w:val="18"/>
                <w:szCs w:val="18"/>
              </w:rPr>
            </w:pPr>
            <w:r>
              <w:rPr>
                <w:sz w:val="18"/>
                <w:szCs w:val="18"/>
              </w:rPr>
              <w:t xml:space="preserve">Certificate </w:t>
            </w:r>
            <w:r w:rsidR="00816495">
              <w:rPr>
                <w:sz w:val="18"/>
                <w:szCs w:val="18"/>
              </w:rPr>
              <w:t>at l</w:t>
            </w:r>
            <w:r>
              <w:rPr>
                <w:sz w:val="18"/>
                <w:szCs w:val="18"/>
              </w:rPr>
              <w:t>evels 1-3</w:t>
            </w:r>
          </w:p>
        </w:tc>
        <w:tc>
          <w:tcPr>
            <w:tcW w:w="865" w:type="dxa"/>
            <w:tcBorders>
              <w:top w:val="single" w:sz="4" w:space="0" w:color="auto"/>
              <w:left w:val="nil"/>
              <w:right w:val="none" w:sz="0" w:space="0" w:color="auto"/>
            </w:tcBorders>
            <w:shd w:val="clear" w:color="auto" w:fill="auto"/>
          </w:tcPr>
          <w:p w:rsidR="00846ADF" w:rsidRPr="00684BC3" w:rsidRDefault="00846ADF" w:rsidP="00816495">
            <w:pPr>
              <w:spacing w:before="20" w:after="20"/>
              <w:cnfStyle w:val="000000010000"/>
              <w:rPr>
                <w:sz w:val="18"/>
                <w:szCs w:val="18"/>
              </w:rPr>
            </w:pPr>
            <w:r>
              <w:rPr>
                <w:sz w:val="18"/>
                <w:szCs w:val="18"/>
              </w:rPr>
              <w:t>61,041</w:t>
            </w:r>
          </w:p>
        </w:tc>
        <w:tc>
          <w:tcPr>
            <w:tcW w:w="865" w:type="dxa"/>
            <w:tcBorders>
              <w:top w:val="single" w:sz="4" w:space="0" w:color="auto"/>
              <w:left w:val="nil"/>
              <w:right w:val="none" w:sz="0" w:space="0" w:color="auto"/>
            </w:tcBorders>
            <w:shd w:val="clear" w:color="auto" w:fill="auto"/>
          </w:tcPr>
          <w:p w:rsidR="00846ADF" w:rsidRPr="00684BC3" w:rsidRDefault="00846ADF" w:rsidP="00EC46E2">
            <w:pPr>
              <w:spacing w:before="20" w:after="20"/>
              <w:cnfStyle w:val="000000010000"/>
              <w:rPr>
                <w:sz w:val="18"/>
                <w:szCs w:val="18"/>
              </w:rPr>
            </w:pPr>
            <w:r>
              <w:rPr>
                <w:sz w:val="18"/>
                <w:szCs w:val="18"/>
              </w:rPr>
              <w:t>4</w:t>
            </w:r>
            <w:r w:rsidR="00EC46E2">
              <w:rPr>
                <w:sz w:val="18"/>
                <w:szCs w:val="18"/>
              </w:rPr>
              <w:t>6</w:t>
            </w:r>
            <w:r>
              <w:rPr>
                <w:sz w:val="18"/>
                <w:szCs w:val="18"/>
              </w:rPr>
              <w:t>,302</w:t>
            </w:r>
          </w:p>
        </w:tc>
        <w:tc>
          <w:tcPr>
            <w:tcW w:w="865" w:type="dxa"/>
            <w:tcBorders>
              <w:top w:val="single" w:sz="4" w:space="0" w:color="auto"/>
              <w:left w:val="nil"/>
              <w:right w:val="nil"/>
            </w:tcBorders>
            <w:shd w:val="clear" w:color="auto" w:fill="auto"/>
          </w:tcPr>
          <w:p w:rsidR="00846ADF" w:rsidRPr="00684BC3" w:rsidRDefault="00846ADF" w:rsidP="00816495">
            <w:pPr>
              <w:spacing w:before="20" w:after="20"/>
              <w:cnfStyle w:val="000000010000"/>
              <w:rPr>
                <w:sz w:val="18"/>
                <w:szCs w:val="18"/>
              </w:rPr>
            </w:pPr>
            <w:r>
              <w:rPr>
                <w:sz w:val="18"/>
                <w:szCs w:val="18"/>
              </w:rPr>
              <w:t>43,842</w:t>
            </w:r>
          </w:p>
        </w:tc>
        <w:tc>
          <w:tcPr>
            <w:tcW w:w="865" w:type="dxa"/>
            <w:tcBorders>
              <w:top w:val="single" w:sz="4" w:space="0" w:color="auto"/>
              <w:left w:val="nil"/>
              <w:right w:val="none" w:sz="0" w:space="0" w:color="auto"/>
            </w:tcBorders>
            <w:shd w:val="clear" w:color="auto" w:fill="auto"/>
          </w:tcPr>
          <w:p w:rsidR="00846ADF" w:rsidRPr="00684BC3" w:rsidRDefault="00846ADF" w:rsidP="00816495">
            <w:pPr>
              <w:spacing w:before="20" w:after="20"/>
              <w:cnfStyle w:val="000000010000"/>
              <w:rPr>
                <w:sz w:val="18"/>
                <w:szCs w:val="18"/>
              </w:rPr>
            </w:pPr>
            <w:r>
              <w:rPr>
                <w:sz w:val="18"/>
                <w:szCs w:val="18"/>
              </w:rPr>
              <w:t>35,307</w:t>
            </w:r>
          </w:p>
        </w:tc>
      </w:tr>
      <w:tr w:rsidR="00846ADF" w:rsidRPr="00684BC3" w:rsidTr="00816495">
        <w:trPr>
          <w:cnfStyle w:val="000000100000"/>
        </w:trPr>
        <w:tc>
          <w:tcPr>
            <w:cnfStyle w:val="001000000000"/>
            <w:tcW w:w="2526" w:type="dxa"/>
            <w:tcBorders>
              <w:left w:val="nil"/>
            </w:tcBorders>
            <w:shd w:val="clear" w:color="auto" w:fill="auto"/>
          </w:tcPr>
          <w:p w:rsidR="00846ADF" w:rsidRDefault="00846ADF" w:rsidP="00816495">
            <w:pPr>
              <w:spacing w:before="20" w:after="20"/>
              <w:rPr>
                <w:sz w:val="18"/>
                <w:szCs w:val="18"/>
              </w:rPr>
            </w:pPr>
            <w:r>
              <w:rPr>
                <w:sz w:val="18"/>
                <w:szCs w:val="18"/>
              </w:rPr>
              <w:t xml:space="preserve">Certificate </w:t>
            </w:r>
            <w:r w:rsidR="00816495">
              <w:rPr>
                <w:sz w:val="18"/>
                <w:szCs w:val="18"/>
              </w:rPr>
              <w:t>at l</w:t>
            </w:r>
            <w:r>
              <w:rPr>
                <w:sz w:val="18"/>
                <w:szCs w:val="18"/>
              </w:rPr>
              <w:t>evel 4</w:t>
            </w:r>
          </w:p>
        </w:tc>
        <w:tc>
          <w:tcPr>
            <w:tcW w:w="865" w:type="dxa"/>
            <w:tcBorders>
              <w:left w:val="nil"/>
              <w:right w:val="none" w:sz="0" w:space="0" w:color="auto"/>
            </w:tcBorders>
            <w:shd w:val="clear" w:color="auto" w:fill="auto"/>
          </w:tcPr>
          <w:p w:rsidR="00846ADF" w:rsidRPr="00684BC3" w:rsidRDefault="00846ADF" w:rsidP="00816495">
            <w:pPr>
              <w:spacing w:before="20" w:after="20"/>
              <w:cnfStyle w:val="000000100000"/>
              <w:rPr>
                <w:sz w:val="18"/>
                <w:szCs w:val="18"/>
              </w:rPr>
            </w:pPr>
            <w:r>
              <w:rPr>
                <w:sz w:val="18"/>
                <w:szCs w:val="18"/>
              </w:rPr>
              <w:t>61,197</w:t>
            </w:r>
          </w:p>
        </w:tc>
        <w:tc>
          <w:tcPr>
            <w:tcW w:w="865" w:type="dxa"/>
            <w:tcBorders>
              <w:left w:val="nil"/>
              <w:right w:val="none" w:sz="0" w:space="0" w:color="auto"/>
            </w:tcBorders>
            <w:shd w:val="clear" w:color="auto" w:fill="auto"/>
          </w:tcPr>
          <w:p w:rsidR="00846ADF" w:rsidRDefault="00846ADF" w:rsidP="00816495">
            <w:pPr>
              <w:spacing w:before="20" w:after="20"/>
              <w:cnfStyle w:val="000000100000"/>
              <w:rPr>
                <w:sz w:val="18"/>
                <w:szCs w:val="18"/>
              </w:rPr>
            </w:pPr>
            <w:r>
              <w:rPr>
                <w:sz w:val="18"/>
                <w:szCs w:val="18"/>
              </w:rPr>
              <w:t>46,764</w:t>
            </w:r>
          </w:p>
        </w:tc>
        <w:tc>
          <w:tcPr>
            <w:tcW w:w="865" w:type="dxa"/>
            <w:tcBorders>
              <w:left w:val="nil"/>
              <w:right w:val="nil"/>
            </w:tcBorders>
            <w:shd w:val="clear" w:color="auto" w:fill="auto"/>
          </w:tcPr>
          <w:p w:rsidR="00846ADF" w:rsidRDefault="00846ADF" w:rsidP="00816495">
            <w:pPr>
              <w:spacing w:before="20" w:after="20"/>
              <w:cnfStyle w:val="000000100000"/>
              <w:rPr>
                <w:sz w:val="18"/>
                <w:szCs w:val="18"/>
              </w:rPr>
            </w:pPr>
            <w:r>
              <w:rPr>
                <w:sz w:val="18"/>
                <w:szCs w:val="18"/>
              </w:rPr>
              <w:t>44,070</w:t>
            </w:r>
          </w:p>
        </w:tc>
        <w:tc>
          <w:tcPr>
            <w:tcW w:w="865" w:type="dxa"/>
            <w:tcBorders>
              <w:left w:val="nil"/>
              <w:right w:val="none" w:sz="0" w:space="0" w:color="auto"/>
            </w:tcBorders>
            <w:shd w:val="clear" w:color="auto" w:fill="auto"/>
          </w:tcPr>
          <w:p w:rsidR="00846ADF" w:rsidRDefault="00846ADF" w:rsidP="00816495">
            <w:pPr>
              <w:spacing w:before="20" w:after="20"/>
              <w:cnfStyle w:val="000000100000"/>
              <w:rPr>
                <w:sz w:val="18"/>
                <w:szCs w:val="18"/>
              </w:rPr>
            </w:pPr>
            <w:r>
              <w:rPr>
                <w:sz w:val="18"/>
                <w:szCs w:val="18"/>
              </w:rPr>
              <w:t>35,436</w:t>
            </w:r>
          </w:p>
        </w:tc>
      </w:tr>
      <w:tr w:rsidR="00846ADF" w:rsidRPr="00684BC3" w:rsidTr="00816495">
        <w:trPr>
          <w:cnfStyle w:val="000000010000"/>
        </w:trPr>
        <w:tc>
          <w:tcPr>
            <w:cnfStyle w:val="001000000000"/>
            <w:tcW w:w="2526" w:type="dxa"/>
            <w:tcBorders>
              <w:left w:val="nil"/>
            </w:tcBorders>
            <w:shd w:val="clear" w:color="auto" w:fill="auto"/>
          </w:tcPr>
          <w:p w:rsidR="00846ADF" w:rsidRDefault="00846ADF" w:rsidP="00816495">
            <w:pPr>
              <w:spacing w:before="20" w:after="20"/>
              <w:rPr>
                <w:sz w:val="18"/>
                <w:szCs w:val="18"/>
              </w:rPr>
            </w:pPr>
            <w:r>
              <w:rPr>
                <w:sz w:val="18"/>
                <w:szCs w:val="18"/>
              </w:rPr>
              <w:t>Diploma</w:t>
            </w:r>
          </w:p>
        </w:tc>
        <w:tc>
          <w:tcPr>
            <w:tcW w:w="865" w:type="dxa"/>
            <w:tcBorders>
              <w:left w:val="nil"/>
              <w:right w:val="none" w:sz="0" w:space="0" w:color="auto"/>
            </w:tcBorders>
            <w:shd w:val="clear" w:color="auto" w:fill="auto"/>
          </w:tcPr>
          <w:p w:rsidR="00846ADF" w:rsidRDefault="00846ADF" w:rsidP="00816495">
            <w:pPr>
              <w:spacing w:before="20" w:after="20"/>
              <w:cnfStyle w:val="000000010000"/>
              <w:rPr>
                <w:sz w:val="18"/>
                <w:szCs w:val="18"/>
              </w:rPr>
            </w:pPr>
            <w:r>
              <w:rPr>
                <w:sz w:val="18"/>
                <w:szCs w:val="18"/>
              </w:rPr>
              <w:t>64,713</w:t>
            </w:r>
          </w:p>
        </w:tc>
        <w:tc>
          <w:tcPr>
            <w:tcW w:w="865" w:type="dxa"/>
            <w:tcBorders>
              <w:left w:val="nil"/>
              <w:right w:val="none" w:sz="0" w:space="0" w:color="auto"/>
            </w:tcBorders>
            <w:shd w:val="clear" w:color="auto" w:fill="auto"/>
          </w:tcPr>
          <w:p w:rsidR="00846ADF" w:rsidRDefault="00846ADF" w:rsidP="00816495">
            <w:pPr>
              <w:spacing w:before="20" w:after="20"/>
              <w:cnfStyle w:val="000000010000"/>
              <w:rPr>
                <w:sz w:val="18"/>
                <w:szCs w:val="18"/>
              </w:rPr>
            </w:pPr>
            <w:r>
              <w:rPr>
                <w:sz w:val="18"/>
                <w:szCs w:val="18"/>
              </w:rPr>
              <w:t>48,519</w:t>
            </w:r>
          </w:p>
        </w:tc>
        <w:tc>
          <w:tcPr>
            <w:tcW w:w="865" w:type="dxa"/>
            <w:tcBorders>
              <w:left w:val="nil"/>
              <w:right w:val="nil"/>
            </w:tcBorders>
            <w:shd w:val="clear" w:color="auto" w:fill="auto"/>
          </w:tcPr>
          <w:p w:rsidR="00846ADF" w:rsidRDefault="00846ADF" w:rsidP="00816495">
            <w:pPr>
              <w:spacing w:before="20" w:after="20"/>
              <w:cnfStyle w:val="000000010000"/>
              <w:rPr>
                <w:sz w:val="18"/>
                <w:szCs w:val="18"/>
              </w:rPr>
            </w:pPr>
            <w:r>
              <w:rPr>
                <w:sz w:val="18"/>
                <w:szCs w:val="18"/>
              </w:rPr>
              <w:t>45,336</w:t>
            </w:r>
          </w:p>
        </w:tc>
        <w:tc>
          <w:tcPr>
            <w:tcW w:w="865" w:type="dxa"/>
            <w:tcBorders>
              <w:left w:val="nil"/>
              <w:right w:val="none" w:sz="0" w:space="0" w:color="auto"/>
            </w:tcBorders>
            <w:shd w:val="clear" w:color="auto" w:fill="auto"/>
          </w:tcPr>
          <w:p w:rsidR="00846ADF" w:rsidRDefault="00846ADF" w:rsidP="00816495">
            <w:pPr>
              <w:spacing w:before="20" w:after="20"/>
              <w:cnfStyle w:val="000000010000"/>
              <w:rPr>
                <w:sz w:val="18"/>
                <w:szCs w:val="18"/>
              </w:rPr>
            </w:pPr>
            <w:r>
              <w:rPr>
                <w:sz w:val="18"/>
                <w:szCs w:val="18"/>
              </w:rPr>
              <w:t>35,856</w:t>
            </w:r>
          </w:p>
        </w:tc>
      </w:tr>
      <w:tr w:rsidR="00846ADF" w:rsidRPr="00684BC3" w:rsidTr="00816495">
        <w:trPr>
          <w:cnfStyle w:val="000000100000"/>
        </w:trPr>
        <w:tc>
          <w:tcPr>
            <w:cnfStyle w:val="001000000000"/>
            <w:tcW w:w="2526" w:type="dxa"/>
            <w:tcBorders>
              <w:left w:val="nil"/>
              <w:bottom w:val="single" w:sz="4" w:space="0" w:color="auto"/>
            </w:tcBorders>
            <w:shd w:val="clear" w:color="auto" w:fill="auto"/>
          </w:tcPr>
          <w:p w:rsidR="00846ADF" w:rsidRDefault="00846ADF" w:rsidP="00816495">
            <w:pPr>
              <w:spacing w:before="20" w:after="20"/>
              <w:rPr>
                <w:sz w:val="18"/>
                <w:szCs w:val="18"/>
              </w:rPr>
            </w:pPr>
            <w:r>
              <w:rPr>
                <w:sz w:val="18"/>
                <w:szCs w:val="18"/>
              </w:rPr>
              <w:t>Bachelors</w:t>
            </w:r>
          </w:p>
        </w:tc>
        <w:tc>
          <w:tcPr>
            <w:tcW w:w="865" w:type="dxa"/>
            <w:tcBorders>
              <w:left w:val="nil"/>
              <w:bottom w:val="single" w:sz="4" w:space="0" w:color="auto"/>
              <w:right w:val="none" w:sz="0" w:space="0" w:color="auto"/>
            </w:tcBorders>
            <w:shd w:val="clear" w:color="auto" w:fill="auto"/>
          </w:tcPr>
          <w:p w:rsidR="00846ADF" w:rsidRDefault="00846ADF" w:rsidP="00816495">
            <w:pPr>
              <w:spacing w:before="20" w:after="20"/>
              <w:cnfStyle w:val="000000100000"/>
              <w:rPr>
                <w:sz w:val="18"/>
                <w:szCs w:val="18"/>
              </w:rPr>
            </w:pPr>
            <w:r>
              <w:rPr>
                <w:sz w:val="18"/>
                <w:szCs w:val="18"/>
              </w:rPr>
              <w:t>72,954</w:t>
            </w:r>
          </w:p>
        </w:tc>
        <w:tc>
          <w:tcPr>
            <w:tcW w:w="865" w:type="dxa"/>
            <w:tcBorders>
              <w:left w:val="nil"/>
              <w:bottom w:val="single" w:sz="4" w:space="0" w:color="auto"/>
              <w:right w:val="none" w:sz="0" w:space="0" w:color="auto"/>
            </w:tcBorders>
            <w:shd w:val="clear" w:color="auto" w:fill="auto"/>
          </w:tcPr>
          <w:p w:rsidR="00846ADF" w:rsidRDefault="00846ADF" w:rsidP="00816495">
            <w:pPr>
              <w:spacing w:before="20" w:after="20"/>
              <w:cnfStyle w:val="000000100000"/>
              <w:rPr>
                <w:sz w:val="18"/>
                <w:szCs w:val="18"/>
              </w:rPr>
            </w:pPr>
            <w:r>
              <w:rPr>
                <w:sz w:val="18"/>
                <w:szCs w:val="18"/>
              </w:rPr>
              <w:t>50,301</w:t>
            </w:r>
          </w:p>
        </w:tc>
        <w:tc>
          <w:tcPr>
            <w:tcW w:w="865" w:type="dxa"/>
            <w:tcBorders>
              <w:left w:val="nil"/>
              <w:bottom w:val="single" w:sz="4" w:space="0" w:color="auto"/>
              <w:right w:val="nil"/>
            </w:tcBorders>
            <w:shd w:val="clear" w:color="auto" w:fill="auto"/>
          </w:tcPr>
          <w:p w:rsidR="00846ADF" w:rsidRDefault="00846ADF" w:rsidP="00816495">
            <w:pPr>
              <w:spacing w:before="20" w:after="20"/>
              <w:cnfStyle w:val="000000100000"/>
              <w:rPr>
                <w:sz w:val="18"/>
                <w:szCs w:val="18"/>
              </w:rPr>
            </w:pPr>
            <w:r>
              <w:rPr>
                <w:sz w:val="18"/>
                <w:szCs w:val="18"/>
              </w:rPr>
              <w:t>46,371</w:t>
            </w:r>
          </w:p>
        </w:tc>
        <w:tc>
          <w:tcPr>
            <w:tcW w:w="865" w:type="dxa"/>
            <w:tcBorders>
              <w:left w:val="nil"/>
              <w:bottom w:val="single" w:sz="4" w:space="0" w:color="auto"/>
              <w:right w:val="none" w:sz="0" w:space="0" w:color="auto"/>
            </w:tcBorders>
            <w:shd w:val="clear" w:color="auto" w:fill="auto"/>
          </w:tcPr>
          <w:p w:rsidR="00846ADF" w:rsidRDefault="00846ADF" w:rsidP="00816495">
            <w:pPr>
              <w:spacing w:before="20" w:after="20"/>
              <w:cnfStyle w:val="000000100000"/>
              <w:rPr>
                <w:sz w:val="18"/>
                <w:szCs w:val="18"/>
              </w:rPr>
            </w:pPr>
            <w:r>
              <w:rPr>
                <w:sz w:val="18"/>
                <w:szCs w:val="18"/>
              </w:rPr>
              <w:t>36,078</w:t>
            </w:r>
          </w:p>
        </w:tc>
      </w:tr>
    </w:tbl>
    <w:p w:rsidR="00846ADF" w:rsidRDefault="00182B54" w:rsidP="00182B54">
      <w:pPr>
        <w:pStyle w:val="BodyText"/>
        <w:spacing w:before="60" w:after="0"/>
        <w:jc w:val="left"/>
        <w:rPr>
          <w:rFonts w:ascii="Arial" w:hAnsi="Arial" w:cs="Arial"/>
          <w:sz w:val="16"/>
        </w:rPr>
      </w:pPr>
      <w:r w:rsidRPr="00182B54">
        <w:rPr>
          <w:rFonts w:ascii="Arial" w:hAnsi="Arial" w:cs="Arial"/>
          <w:sz w:val="16"/>
        </w:rPr>
        <w:t>Source: Statistics NZ Integrated Data Infrastructure, Ministry of Education interpretation.</w:t>
      </w:r>
      <w:r w:rsidRPr="00182B54">
        <w:rPr>
          <w:rFonts w:ascii="Arial" w:hAnsi="Arial" w:cs="Arial"/>
          <w:sz w:val="16"/>
        </w:rPr>
        <w:br/>
        <w:t>All numbers are randomly rounded to base 3.</w:t>
      </w:r>
    </w:p>
    <w:p w:rsidR="00182B54" w:rsidRDefault="00182B54" w:rsidP="00846ADF">
      <w:pPr>
        <w:pStyle w:val="BodyText"/>
      </w:pPr>
    </w:p>
    <w:p w:rsidR="00846ADF" w:rsidRPr="00846ADF" w:rsidRDefault="00816495" w:rsidP="00846ADF">
      <w:pPr>
        <w:pStyle w:val="BodyText"/>
      </w:pPr>
      <w:r>
        <w:t>For any one age group, there is much overlap between the study populations</w:t>
      </w:r>
      <w:r w:rsidR="00182B54">
        <w:t xml:space="preserve"> across the highest level of tertiary study</w:t>
      </w:r>
      <w:r w:rsidR="004E7829">
        <w:t xml:space="preserve"> categories</w:t>
      </w:r>
      <w:r>
        <w:t>. For example, for young people</w:t>
      </w:r>
      <w:r w:rsidR="00B01D0C">
        <w:t xml:space="preserve"> with low incomes</w:t>
      </w:r>
      <w:r>
        <w:t xml:space="preserve"> in their twenties, </w:t>
      </w:r>
      <w:r w:rsidR="007616AF">
        <w:t xml:space="preserve">the 61,041 in the </w:t>
      </w:r>
      <w:r w:rsidR="001F525E">
        <w:t>certificate at levels 1 to 3</w:t>
      </w:r>
      <w:r w:rsidR="007616AF">
        <w:t xml:space="preserve"> study population includes people who never studied for any tertiary qualification</w:t>
      </w:r>
      <w:r w:rsidR="00862820">
        <w:t xml:space="preserve"> at all</w:t>
      </w:r>
      <w:r w:rsidR="007616AF">
        <w:t>, as well as those who</w:t>
      </w:r>
      <w:r w:rsidR="001F525E">
        <w:t xml:space="preserve">se highest level of study was for </w:t>
      </w:r>
      <w:r w:rsidR="007616AF">
        <w:t>a level 1 to 3 certificate. The next study population</w:t>
      </w:r>
      <w:r w:rsidR="00B01D0C">
        <w:t xml:space="preserve"> in that age group</w:t>
      </w:r>
      <w:r w:rsidR="007616AF">
        <w:t xml:space="preserve">, 61,197 in size, </w:t>
      </w:r>
      <w:r w:rsidR="002976A0">
        <w:lastRenderedPageBreak/>
        <w:t xml:space="preserve">again contains all those people who never studied for any tertiary qualification, as well as those </w:t>
      </w:r>
      <w:r w:rsidR="004E7829">
        <w:t xml:space="preserve">whose </w:t>
      </w:r>
      <w:r w:rsidR="001F525E">
        <w:t xml:space="preserve">highest level of study was </w:t>
      </w:r>
      <w:r w:rsidR="002976A0">
        <w:t>for a level 4 certificate.</w:t>
      </w:r>
      <w:r w:rsidR="00B01D0C">
        <w:t xml:space="preserve"> </w:t>
      </w:r>
      <w:r w:rsidR="00182B54">
        <w:t xml:space="preserve">While that group of people who never studied at tertiary level are included in all study populations within an age group category, </w:t>
      </w:r>
      <w:r w:rsidR="00B01D0C">
        <w:t>anyone who completed a qualification at a particular level</w:t>
      </w:r>
      <w:r w:rsidR="004E7829">
        <w:t xml:space="preserve"> of study</w:t>
      </w:r>
      <w:r w:rsidR="00B01D0C">
        <w:t xml:space="preserve"> </w:t>
      </w:r>
      <w:r w:rsidR="00182B54">
        <w:t>is</w:t>
      </w:r>
      <w:r w:rsidR="00B01D0C">
        <w:t xml:space="preserve"> not included in any other </w:t>
      </w:r>
      <w:r w:rsidR="004E7829">
        <w:t>level of study</w:t>
      </w:r>
      <w:r w:rsidR="00B01D0C">
        <w:t xml:space="preserve"> population. And </w:t>
      </w:r>
      <w:r w:rsidR="004E7829">
        <w:t>obviously</w:t>
      </w:r>
      <w:r w:rsidR="00B01D0C">
        <w:t xml:space="preserve"> there are no overlaps across age groups</w:t>
      </w:r>
      <w:r w:rsidR="004E7829">
        <w:t>—people can’t be more than one age at any one time!</w:t>
      </w:r>
    </w:p>
    <w:p w:rsidR="00F307DC" w:rsidRDefault="00F307DC" w:rsidP="00F307DC">
      <w:pPr>
        <w:pStyle w:val="BodyText"/>
      </w:pPr>
      <w:r>
        <w:t>Tables 7 to 10 in the Appendix show the sample size breakdowns of the various categories in the models. Sample sizes for those in their fifties were not considered large enough to produce robust results. The regression and other results are provided in this technical table for this age group, but in the original report, the results for this age group category are only described on general terms</w:t>
      </w:r>
    </w:p>
    <w:p w:rsidR="003A599A" w:rsidRDefault="00834DEF" w:rsidP="002976A0">
      <w:pPr>
        <w:pStyle w:val="Heading2"/>
      </w:pPr>
      <w:bookmarkStart w:id="9" w:name="_Toc386449944"/>
      <w:r>
        <w:t>Description of the method</w:t>
      </w:r>
      <w:bookmarkEnd w:id="9"/>
    </w:p>
    <w:p w:rsidR="002976A0" w:rsidRDefault="002976A0" w:rsidP="002976A0">
      <w:pPr>
        <w:pStyle w:val="BodyText"/>
      </w:pPr>
      <w:r>
        <w:t>We have used a multi-level model for change to analyse the data (Singer and Willett 2003). Specifically, we have modelled individual annual taxable income against time in years, controlling for various factors. Time is modelled non-linearly using a quadratic function, and the relationship between income and time may also be discontinuous, depending on whether or not a person studied for and then completed a tertiary qualification. The rate of change in income over time can also be discontinuous, with separate rates possible for the years before and after completing a qualification</w:t>
      </w:r>
      <w:r w:rsidR="004E7829">
        <w:t>, or with changes in a person’s benefit status, or if they take on or pay off a student loan</w:t>
      </w:r>
      <w:r>
        <w:t xml:space="preserve">. </w:t>
      </w:r>
    </w:p>
    <w:p w:rsidR="002976A0" w:rsidRDefault="002976A0" w:rsidP="002976A0">
      <w:pPr>
        <w:pStyle w:val="BodyText"/>
      </w:pPr>
      <w:r>
        <w:t xml:space="preserve">The regression models we used contain fixed and random effects. Fixed effects are those which are constrained to be equal for </w:t>
      </w:r>
      <w:r w:rsidR="00B54953">
        <w:t>a particular factor</w:t>
      </w:r>
      <w:r>
        <w:t xml:space="preserve">. In this study, we use fixed effects for gender, </w:t>
      </w:r>
      <w:r w:rsidR="00A574A4">
        <w:t>being on</w:t>
      </w:r>
      <w:r>
        <w:t xml:space="preserve"> a benefit</w:t>
      </w:r>
      <w:r w:rsidR="00A574A4">
        <w:t xml:space="preserve"> or not</w:t>
      </w:r>
      <w:r>
        <w:t>, being enrolled in a tertiary qualification or not, and completing a tertiary qualification or not. In essence we are stipulating that the effect of gender on income, for example, is the same for everyone with the same gender.</w:t>
      </w:r>
      <w:r w:rsidR="008C0767">
        <w:t xml:space="preserve"> This does not mean all men or all women have the same income. Rather, for all other factors being equal, being a woman results in the same difference in income, compared to a man, for every woman</w:t>
      </w:r>
      <w:r w:rsidR="00B54953">
        <w:t xml:space="preserve"> in a particular study population</w:t>
      </w:r>
      <w:r w:rsidR="008C0767">
        <w:t xml:space="preserve">. </w:t>
      </w:r>
      <w:r w:rsidR="004E7829">
        <w:t xml:space="preserve">The reader should note all regression models make this assumption. </w:t>
      </w:r>
      <w:r>
        <w:t xml:space="preserve">Random effects on the other hand </w:t>
      </w:r>
      <w:r w:rsidR="00B55E8E">
        <w:t xml:space="preserve">are factors whose effects </w:t>
      </w:r>
      <w:r>
        <w:t xml:space="preserve">can vary between individuals. Random effects in our models are the pre-study income in 1999, the rate of change in income prior to completing a qualification, the rate of change in income after completing a tertiary qualification, and the </w:t>
      </w:r>
      <w:r w:rsidR="008C0767">
        <w:t xml:space="preserve">step </w:t>
      </w:r>
      <w:r>
        <w:t>change in income on completing a qualification.</w:t>
      </w:r>
      <w:r w:rsidR="004E7829">
        <w:t xml:space="preserve"> This combination of fixed and random effects means these models are sometimes called ‘mixed model regressions’.</w:t>
      </w:r>
    </w:p>
    <w:p w:rsidR="00742B89" w:rsidRDefault="00742B89" w:rsidP="002976A0">
      <w:pPr>
        <w:pStyle w:val="BodyText"/>
      </w:pPr>
      <w:r>
        <w:t xml:space="preserve">The estimation method used to fit the multi-level model for change to the data was full maximum likelihood. This method was deemed on balance to be the best method for this analysis. We </w:t>
      </w:r>
      <w:r w:rsidR="00862820">
        <w:t xml:space="preserve"> point out </w:t>
      </w:r>
      <w:r>
        <w:t>that this is not the default method used by the SAS software system. A full discussion of the estimation methods and their advantages and disadvantages can be found in Singer and Willett (2003, pp 85–92).</w:t>
      </w:r>
    </w:p>
    <w:p w:rsidR="00CB6435" w:rsidRDefault="00CB6435" w:rsidP="00834DEF">
      <w:pPr>
        <w:pStyle w:val="Heading3"/>
      </w:pPr>
      <w:r>
        <w:t>The regression model</w:t>
      </w:r>
    </w:p>
    <w:p w:rsidR="002976A0" w:rsidRDefault="002976A0" w:rsidP="002976A0">
      <w:pPr>
        <w:pStyle w:val="BodyText"/>
      </w:pPr>
      <w:r>
        <w:t xml:space="preserve">A multi-level model for change </w:t>
      </w:r>
      <w:r w:rsidR="000D24DE">
        <w:t xml:space="preserve">can be written in </w:t>
      </w:r>
      <w:r>
        <w:t xml:space="preserve">two parts. The first part, known as the level-1 or the individual growth model, </w:t>
      </w:r>
      <w:r w:rsidR="000D24DE">
        <w:t>specifies</w:t>
      </w:r>
      <w:r>
        <w:t xml:space="preserve"> </w:t>
      </w:r>
      <w:r w:rsidRPr="00D07C64">
        <w:rPr>
          <w:i/>
        </w:rPr>
        <w:t>within</w:t>
      </w:r>
      <w:r>
        <w:t xml:space="preserve">-individual change over time. In our case, it models how a person’s income changes </w:t>
      </w:r>
      <w:r w:rsidR="00B55E8E">
        <w:t>with time</w:t>
      </w:r>
      <w:r w:rsidR="000D24DE">
        <w:t xml:space="preserve"> as a function of the factors that might vary with time</w:t>
      </w:r>
      <w:r w:rsidR="00D07C64">
        <w:t xml:space="preserve"> for that individual</w:t>
      </w:r>
      <w:r w:rsidR="000D24DE">
        <w:t xml:space="preserve">. </w:t>
      </w:r>
      <w:r>
        <w:t xml:space="preserve">In the second part of the model, known as level-2 model, we </w:t>
      </w:r>
      <w:r w:rsidR="000D24DE">
        <w:t>specify</w:t>
      </w:r>
      <w:r>
        <w:t xml:space="preserve"> </w:t>
      </w:r>
      <w:r w:rsidR="00D07C64">
        <w:rPr>
          <w:i/>
        </w:rPr>
        <w:t>between</w:t>
      </w:r>
      <w:r>
        <w:t>-individual differences</w:t>
      </w:r>
      <w:r w:rsidR="00D07C64">
        <w:t xml:space="preserve">. </w:t>
      </w:r>
    </w:p>
    <w:p w:rsidR="002976A0" w:rsidRPr="000C4F22" w:rsidRDefault="002976A0" w:rsidP="002976A0">
      <w:pPr>
        <w:pStyle w:val="BodyText"/>
      </w:pPr>
      <w:r>
        <w:t xml:space="preserve">Because the level-1 model describes within-individual change, the factors included in this part of the model must be able to vary across time for any one person. For example, a person may be enrolled in study in one year, but not in another year. A person may be in receipt of a benefit in </w:t>
      </w:r>
      <w:r>
        <w:lastRenderedPageBreak/>
        <w:t xml:space="preserve">one year, </w:t>
      </w:r>
      <w:r w:rsidR="003677FE">
        <w:t>but not</w:t>
      </w:r>
      <w:r>
        <w:t xml:space="preserve"> in the next year. </w:t>
      </w:r>
      <w:r w:rsidR="00D07C64">
        <w:t>Time</w:t>
      </w:r>
      <w:r w:rsidR="005065B5">
        <w:t xml:space="preserve"> in years,</w:t>
      </w:r>
      <w:r w:rsidR="00D07C64">
        <w:t xml:space="preserve"> of course</w:t>
      </w:r>
      <w:r w:rsidR="005065B5">
        <w:t>,</w:t>
      </w:r>
      <w:r w:rsidR="00D07C64">
        <w:t xml:space="preserve"> varies with time. </w:t>
      </w:r>
      <w:r>
        <w:t xml:space="preserve">In our study, the only two variables which </w:t>
      </w:r>
      <w:r w:rsidR="00A35AD5">
        <w:t xml:space="preserve">do </w:t>
      </w:r>
      <w:r w:rsidR="00A35AD5" w:rsidRPr="00A35AD5">
        <w:rPr>
          <w:i/>
        </w:rPr>
        <w:t>not</w:t>
      </w:r>
      <w:r w:rsidR="00A35AD5">
        <w:t xml:space="preserve"> vary with </w:t>
      </w:r>
      <w:r>
        <w:t xml:space="preserve">time </w:t>
      </w:r>
      <w:r w:rsidR="00A35AD5">
        <w:t xml:space="preserve">for any one person </w:t>
      </w:r>
      <w:r>
        <w:t xml:space="preserve">are gender and birth year, and birth year is controlled for by running separate models for each </w:t>
      </w:r>
      <w:r w:rsidR="005065B5">
        <w:t>age-group</w:t>
      </w:r>
      <w:r>
        <w:t xml:space="preserve"> category. All the time-varying variables other than time </w:t>
      </w:r>
      <w:r w:rsidR="00D07C64">
        <w:t xml:space="preserve">in years, and time since completing a qualification, </w:t>
      </w:r>
      <w:r>
        <w:t xml:space="preserve">are binary, yes-no indicators. </w:t>
      </w:r>
    </w:p>
    <w:p w:rsidR="002976A0" w:rsidRDefault="002976A0" w:rsidP="002976A0">
      <w:pPr>
        <w:pStyle w:val="BodyText"/>
        <w:rPr>
          <w:szCs w:val="22"/>
        </w:rPr>
      </w:pPr>
      <w:r>
        <w:rPr>
          <w:szCs w:val="22"/>
        </w:rPr>
        <w:t xml:space="preserve">Whether a person has completed a tertiary qualification is also not constant through time, but once a qualification is completed, it can’t be </w:t>
      </w:r>
      <w:r w:rsidRPr="002B578B">
        <w:rPr>
          <w:i/>
          <w:szCs w:val="22"/>
        </w:rPr>
        <w:t>un</w:t>
      </w:r>
      <w:r>
        <w:rPr>
          <w:szCs w:val="22"/>
        </w:rPr>
        <w:t>-completed. In our study, we tracked all of the qualifications a person completed</w:t>
      </w:r>
      <w:r w:rsidR="003677FE">
        <w:rPr>
          <w:szCs w:val="22"/>
        </w:rPr>
        <w:t xml:space="preserve"> during the years 1999 to 2008</w:t>
      </w:r>
      <w:r>
        <w:rPr>
          <w:szCs w:val="22"/>
        </w:rPr>
        <w:t xml:space="preserve">, and used the highest level ever completed during the study period for that person.  </w:t>
      </w:r>
    </w:p>
    <w:p w:rsidR="002976A0" w:rsidRDefault="002976A0" w:rsidP="002976A0">
      <w:pPr>
        <w:pStyle w:val="BodyText"/>
      </w:pPr>
      <w:r>
        <w:t>The level-1 model for this study is:</w:t>
      </w:r>
    </w:p>
    <w:p w:rsidR="002976A0" w:rsidRPr="00221839" w:rsidRDefault="00F8485F" w:rsidP="002976A0">
      <w:pPr>
        <w:pStyle w:val="BodyText"/>
        <w:spacing w:after="120" w:line="480" w:lineRule="auto"/>
        <w:rPr>
          <w:sz w:val="14"/>
          <w:szCs w:val="18"/>
        </w:rPr>
      </w:pPr>
      <m:oMathPara>
        <m:oMathParaPr>
          <m:jc m:val="left"/>
        </m:oMathParaPr>
        <m:oMath>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INCOME</m:t>
                  </m:r>
                </m:e>
                <m:sub>
                  <m:r>
                    <w:rPr>
                      <w:rFonts w:ascii="Cambria Math" w:hAnsi="Cambria Math"/>
                      <w:sz w:val="14"/>
                      <w:szCs w:val="18"/>
                    </w:rPr>
                    <m:t>ij</m:t>
                  </m:r>
                </m:sub>
              </m:sSub>
              <m:r>
                <w:rPr>
                  <w:rFonts w:ascii="Cambria Math" w:hAnsi="Cambria Math"/>
                  <w:sz w:val="14"/>
                  <w:szCs w:val="18"/>
                </w:rPr>
                <m:t>÷1000</m:t>
              </m:r>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0i</m:t>
              </m:r>
            </m:sub>
          </m:sSub>
          <m:r>
            <w:rPr>
              <w:rFonts w:ascii="Cambria Math" w:hAnsi="Cambria Math"/>
              <w:sz w:val="14"/>
              <w:szCs w:val="18"/>
            </w:rPr>
            <m:t>+</m:t>
          </m:r>
          <m:sSub>
            <m:sSubPr>
              <m:ctrlPr>
                <w:rPr>
                  <w:rFonts w:ascii="Cambria Math" w:hAnsi="Cambria Math"/>
                  <w:i/>
                  <w:sz w:val="14"/>
                  <w:szCs w:val="18"/>
                </w:rPr>
              </m:ctrlPr>
            </m:sSubPr>
            <m:e>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1i</m:t>
                  </m:r>
                </m:sub>
              </m:sSub>
              <m:d>
                <m:dPr>
                  <m:ctrlPr>
                    <w:rPr>
                      <w:rFonts w:ascii="Cambria Math" w:hAnsi="Cambria Math"/>
                      <w:i/>
                      <w:sz w:val="14"/>
                      <w:szCs w:val="18"/>
                    </w:rPr>
                  </m:ctrlPr>
                </m:dPr>
                <m:e>
                  <m:sSub>
                    <m:sSubPr>
                      <m:ctrlPr>
                        <w:rPr>
                          <w:rFonts w:ascii="Cambria Math" w:hAnsi="Cambria Math"/>
                          <w:sz w:val="14"/>
                          <w:szCs w:val="18"/>
                        </w:rPr>
                      </m:ctrlPr>
                    </m:sSubPr>
                    <m:e>
                      <m:r>
                        <m:rPr>
                          <m:nor/>
                        </m:rPr>
                        <w:rPr>
                          <w:rFonts w:ascii="Cambria Math" w:hAnsi="Cambria Math"/>
                          <w:sz w:val="14"/>
                          <w:szCs w:val="18"/>
                        </w:rPr>
                        <m:t>ON BENEFIT</m:t>
                      </m:r>
                    </m:e>
                    <m:sub>
                      <m:r>
                        <m:rPr>
                          <m:sty m:val="p"/>
                        </m:rPr>
                        <w:rPr>
                          <w:rFonts w:ascii="Cambria Math" w:hAnsi="Cambria Math"/>
                          <w:sz w:val="14"/>
                          <w:szCs w:val="18"/>
                        </w:rPr>
                        <m:t>ij</m:t>
                      </m:r>
                    </m:sub>
                  </m:sSub>
                </m:e>
              </m:d>
              <m:r>
                <w:rPr>
                  <w:rFonts w:ascii="Cambria Math" w:hAnsi="Cambria Math"/>
                  <w:sz w:val="14"/>
                  <w:szCs w:val="18"/>
                </w:rPr>
                <m:t>+α</m:t>
              </m:r>
            </m:e>
            <m:sub>
              <m:r>
                <w:rPr>
                  <w:rFonts w:ascii="Cambria Math" w:hAnsi="Cambria Math"/>
                  <w:sz w:val="14"/>
                  <w:szCs w:val="18"/>
                </w:rPr>
                <m:t>2i</m:t>
              </m:r>
            </m:sub>
          </m:sSub>
          <m:d>
            <m:dPr>
              <m:ctrlPr>
                <w:rPr>
                  <w:rFonts w:ascii="Cambria Math" w:hAnsi="Cambria Math"/>
                  <w:i/>
                  <w:sz w:val="14"/>
                  <w:szCs w:val="18"/>
                </w:rPr>
              </m:ctrlPr>
            </m:dPr>
            <m:e>
              <m:sSub>
                <m:sSubPr>
                  <m:ctrlPr>
                    <w:rPr>
                      <w:rFonts w:ascii="Cambria Math" w:hAnsi="Cambria Math"/>
                      <w:sz w:val="14"/>
                      <w:szCs w:val="18"/>
                    </w:rPr>
                  </m:ctrlPr>
                </m:sSubPr>
                <m:e>
                  <m:r>
                    <m:rPr>
                      <m:nor/>
                    </m:rPr>
                    <w:rPr>
                      <w:rFonts w:ascii="Cambria Math" w:hAnsi="Cambria Math"/>
                      <w:sz w:val="14"/>
                      <w:szCs w:val="18"/>
                    </w:rPr>
                    <m:t>ENROLLED</m:t>
                  </m:r>
                </m:e>
                <m:sub>
                  <m:r>
                    <m:rPr>
                      <m:sty m:val="p"/>
                    </m:rP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3i</m:t>
              </m:r>
            </m:sub>
          </m:sSub>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HAS LOAN</m:t>
                  </m:r>
                </m:e>
                <m:sub>
                  <m: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4i</m:t>
              </m:r>
            </m:sub>
          </m:sSub>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ON BENEFIT</m:t>
                  </m:r>
                </m:e>
                <m:sub>
                  <m:r>
                    <w:rPr>
                      <w:rFonts w:ascii="Cambria Math" w:hAnsi="Cambria Math"/>
                      <w:sz w:val="14"/>
                      <w:szCs w:val="18"/>
                    </w:rPr>
                    <m:t>ij</m:t>
                  </m:r>
                </m:sub>
              </m:sSub>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HAS LOAN</m:t>
                  </m:r>
                </m:e>
                <m:sub>
                  <m: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5i</m:t>
              </m:r>
            </m:sub>
          </m:sSub>
          <m:d>
            <m:dPr>
              <m:ctrlPr>
                <w:rPr>
                  <w:rFonts w:ascii="Cambria Math" w:hAnsi="Cambria Math"/>
                  <w:i/>
                  <w:sz w:val="14"/>
                  <w:szCs w:val="18"/>
                </w:rPr>
              </m:ctrlPr>
            </m:dPr>
            <m:e>
              <m:sSub>
                <m:sSubPr>
                  <m:ctrlPr>
                    <w:rPr>
                      <w:rFonts w:ascii="Cambria Math" w:hAnsi="Cambria Math"/>
                      <w:sz w:val="14"/>
                      <w:szCs w:val="18"/>
                    </w:rPr>
                  </m:ctrlPr>
                </m:sSubPr>
                <m:e>
                  <m:r>
                    <m:rPr>
                      <m:nor/>
                    </m:rPr>
                    <w:rPr>
                      <w:rFonts w:ascii="Cambria Math" w:hAnsi="Cambria Math"/>
                      <w:sz w:val="14"/>
                      <w:szCs w:val="18"/>
                    </w:rPr>
                    <m:t>COMPLETED</m:t>
                  </m:r>
                </m:e>
                <m:sub>
                  <m:r>
                    <m:rPr>
                      <m:sty m:val="p"/>
                    </m:rP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6i</m:t>
              </m:r>
            </m:sub>
          </m:sSub>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COMPLETED</m:t>
                  </m:r>
                </m:e>
                <m:sub>
                  <m:r>
                    <w:rPr>
                      <w:rFonts w:ascii="Cambria Math" w:hAnsi="Cambria Math"/>
                      <w:sz w:val="14"/>
                      <w:szCs w:val="18"/>
                    </w:rPr>
                    <m:t>i</m:t>
                  </m:r>
                  <m:r>
                    <w:rPr>
                      <w:rFonts w:ascii="Cambria Math" w:hAnsi="Cambria Math"/>
                      <w:sz w:val="14"/>
                      <w:szCs w:val="18"/>
                    </w:rPr>
                    <m:t>j</m:t>
                  </m:r>
                </m:sub>
              </m:sSub>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ON BENEFIT</m:t>
                  </m:r>
                </m:e>
                <m:sub>
                  <m: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7i</m:t>
              </m:r>
            </m:sub>
          </m:sSub>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COMPLETED</m:t>
                  </m:r>
                </m:e>
                <m:sub>
                  <m:r>
                    <w:rPr>
                      <w:rFonts w:ascii="Cambria Math" w:hAnsi="Cambria Math"/>
                      <w:sz w:val="14"/>
                      <w:szCs w:val="18"/>
                    </w:rPr>
                    <m:t>ij</m:t>
                  </m:r>
                </m:sub>
              </m:sSub>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HAS LOAN</m:t>
                  </m:r>
                </m:e>
                <m:sub>
                  <m: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8i</m:t>
              </m:r>
            </m:sub>
          </m:sSub>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YEAR</m:t>
                  </m:r>
                </m:e>
                <m:sub>
                  <m:r>
                    <w:rPr>
                      <w:rFonts w:ascii="Cambria Math" w:hAnsi="Cambria Math"/>
                      <w:sz w:val="14"/>
                      <w:szCs w:val="18"/>
                    </w:rPr>
                    <m:t>ij</m:t>
                  </m:r>
                </m:sub>
              </m:sSub>
              <m:r>
                <w:rPr>
                  <w:rFonts w:ascii="Cambria Math" w:hAnsi="Cambria Math"/>
                  <w:sz w:val="14"/>
                  <w:szCs w:val="18"/>
                </w:rPr>
                <m:t>-1999</m:t>
              </m:r>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9i</m:t>
              </m:r>
            </m:sub>
          </m:sSub>
          <m:sSup>
            <m:sSupPr>
              <m:ctrlPr>
                <w:rPr>
                  <w:rFonts w:ascii="Cambria Math" w:hAnsi="Cambria Math"/>
                  <w:i/>
                  <w:sz w:val="14"/>
                  <w:szCs w:val="18"/>
                </w:rPr>
              </m:ctrlPr>
            </m:sSupPr>
            <m:e>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YEAR</m:t>
                      </m:r>
                    </m:e>
                    <m:sub>
                      <m:r>
                        <w:rPr>
                          <w:rFonts w:ascii="Cambria Math" w:hAnsi="Cambria Math"/>
                          <w:sz w:val="14"/>
                          <w:szCs w:val="18"/>
                        </w:rPr>
                        <m:t>ij</m:t>
                      </m:r>
                    </m:sub>
                  </m:sSub>
                  <m:r>
                    <w:rPr>
                      <w:rFonts w:ascii="Cambria Math" w:hAnsi="Cambria Math"/>
                      <w:sz w:val="14"/>
                      <w:szCs w:val="18"/>
                    </w:rPr>
                    <m:t>-1999</m:t>
                  </m:r>
                </m:e>
              </m:d>
            </m:e>
            <m:sup>
              <m:r>
                <w:rPr>
                  <w:rFonts w:ascii="Cambria Math" w:hAnsi="Cambria Math"/>
                  <w:sz w:val="14"/>
                  <w:szCs w:val="18"/>
                </w:rPr>
                <m:t>2</m:t>
              </m:r>
            </m:sup>
          </m:sSup>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10i</m:t>
              </m:r>
            </m:sub>
          </m:sSub>
          <m:d>
            <m:dPr>
              <m:ctrlPr>
                <w:rPr>
                  <w:rFonts w:ascii="Cambria Math" w:hAnsi="Cambria Math"/>
                  <w:i/>
                  <w:sz w:val="14"/>
                  <w:szCs w:val="18"/>
                </w:rPr>
              </m:ctrlPr>
            </m:dPr>
            <m:e>
              <m:d>
                <m:dPr>
                  <m:ctrlPr>
                    <w:rPr>
                      <w:rFonts w:ascii="Cambria Math" w:hAnsi="Cambria Math"/>
                      <w:i/>
                      <w:sz w:val="14"/>
                      <w:szCs w:val="18"/>
                    </w:rPr>
                  </m:ctrlPr>
                </m:dPr>
                <m:e>
                  <m:sSub>
                    <m:sSubPr>
                      <m:ctrlPr>
                        <w:rPr>
                          <w:rFonts w:ascii="Cambria Math" w:hAnsi="Cambria Math"/>
                          <w:i/>
                          <w:sz w:val="14"/>
                          <w:szCs w:val="18"/>
                        </w:rPr>
                      </m:ctrlPr>
                    </m:sSubPr>
                    <m:e>
                      <m:r>
                        <w:rPr>
                          <w:rFonts w:ascii="Cambria Math" w:hAnsi="Cambria Math"/>
                          <w:sz w:val="14"/>
                          <w:szCs w:val="18"/>
                        </w:rPr>
                        <m:t>YEAR</m:t>
                      </m:r>
                    </m:e>
                    <m:sub>
                      <m:r>
                        <w:rPr>
                          <w:rFonts w:ascii="Cambria Math" w:hAnsi="Cambria Math"/>
                          <w:sz w:val="14"/>
                          <w:szCs w:val="18"/>
                        </w:rPr>
                        <m:t>ij</m:t>
                      </m:r>
                    </m:sub>
                  </m:sSub>
                  <m:r>
                    <w:rPr>
                      <w:rFonts w:ascii="Cambria Math" w:hAnsi="Cambria Math"/>
                      <w:sz w:val="14"/>
                      <w:szCs w:val="18"/>
                    </w:rPr>
                    <m:t>-1999</m:t>
                  </m:r>
                </m:e>
              </m:d>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STUDIED</m:t>
                  </m:r>
                </m:e>
                <m:sub>
                  <m: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11i</m:t>
              </m:r>
            </m:sub>
          </m:sSub>
          <m:d>
            <m:dPr>
              <m:ctrlPr>
                <w:rPr>
                  <w:rFonts w:ascii="Cambria Math" w:hAnsi="Cambria Math"/>
                  <w:i/>
                  <w:sz w:val="14"/>
                  <w:szCs w:val="18"/>
                </w:rPr>
              </m:ctrlPr>
            </m:dPr>
            <m:e>
              <m:d>
                <m:dPr>
                  <m:ctrlPr>
                    <w:rPr>
                      <w:rFonts w:ascii="Cambria Math" w:hAnsi="Cambria Math"/>
                      <w:i/>
                      <w:sz w:val="14"/>
                      <w:szCs w:val="18"/>
                    </w:rPr>
                  </m:ctrlPr>
                </m:dPr>
                <m:e>
                  <m:sSub>
                    <m:sSubPr>
                      <m:ctrlPr>
                        <w:rPr>
                          <w:rFonts w:ascii="Cambria Math" w:hAnsi="Cambria Math"/>
                          <w:i/>
                          <w:sz w:val="14"/>
                          <w:szCs w:val="18"/>
                        </w:rPr>
                      </m:ctrlPr>
                    </m:sSubPr>
                    <m:e>
                      <m:r>
                        <w:rPr>
                          <w:rFonts w:ascii="Cambria Math" w:hAnsi="Cambria Math"/>
                          <w:sz w:val="14"/>
                          <w:szCs w:val="18"/>
                        </w:rPr>
                        <m:t>YEAR</m:t>
                      </m:r>
                    </m:e>
                    <m:sub>
                      <m:r>
                        <w:rPr>
                          <w:rFonts w:ascii="Cambria Math" w:hAnsi="Cambria Math"/>
                          <w:sz w:val="14"/>
                          <w:szCs w:val="18"/>
                        </w:rPr>
                        <m:t>ij</m:t>
                      </m:r>
                    </m:sub>
                  </m:sSub>
                  <m:r>
                    <w:rPr>
                      <w:rFonts w:ascii="Cambria Math" w:hAnsi="Cambria Math"/>
                      <w:sz w:val="14"/>
                      <w:szCs w:val="18"/>
                    </w:rPr>
                    <m:t>-1999</m:t>
                  </m:r>
                </m:e>
              </m:d>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ON BENEFIT</m:t>
                  </m:r>
                </m:e>
                <m:sub>
                  <m: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12i</m:t>
              </m:r>
            </m:sub>
          </m:sSub>
          <m:d>
            <m:dPr>
              <m:ctrlPr>
                <w:rPr>
                  <w:rFonts w:ascii="Cambria Math" w:hAnsi="Cambria Math"/>
                  <w:i/>
                  <w:sz w:val="14"/>
                  <w:szCs w:val="18"/>
                </w:rPr>
              </m:ctrlPr>
            </m:dPr>
            <m:e>
              <m:d>
                <m:dPr>
                  <m:ctrlPr>
                    <w:rPr>
                      <w:rFonts w:ascii="Cambria Math" w:hAnsi="Cambria Math"/>
                      <w:i/>
                      <w:sz w:val="14"/>
                      <w:szCs w:val="18"/>
                    </w:rPr>
                  </m:ctrlPr>
                </m:dPr>
                <m:e>
                  <m:sSub>
                    <m:sSubPr>
                      <m:ctrlPr>
                        <w:rPr>
                          <w:rFonts w:ascii="Cambria Math" w:hAnsi="Cambria Math"/>
                          <w:i/>
                          <w:sz w:val="14"/>
                          <w:szCs w:val="18"/>
                        </w:rPr>
                      </m:ctrlPr>
                    </m:sSubPr>
                    <m:e>
                      <m:r>
                        <w:rPr>
                          <w:rFonts w:ascii="Cambria Math" w:hAnsi="Cambria Math"/>
                          <w:sz w:val="14"/>
                          <w:szCs w:val="18"/>
                        </w:rPr>
                        <m:t>YEAR</m:t>
                      </m:r>
                    </m:e>
                    <m:sub>
                      <m:r>
                        <w:rPr>
                          <w:rFonts w:ascii="Cambria Math" w:hAnsi="Cambria Math"/>
                          <w:sz w:val="14"/>
                          <w:szCs w:val="18"/>
                        </w:rPr>
                        <m:t>ij</m:t>
                      </m:r>
                    </m:sub>
                  </m:sSub>
                  <m:r>
                    <w:rPr>
                      <w:rFonts w:ascii="Cambria Math" w:hAnsi="Cambria Math"/>
                      <w:sz w:val="14"/>
                      <w:szCs w:val="18"/>
                    </w:rPr>
                    <m:t>-1999</m:t>
                  </m:r>
                </m:e>
              </m:d>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HAS LOAN</m:t>
                  </m:r>
                </m:e>
                <m:sub>
                  <m: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13i</m:t>
              </m:r>
            </m:sub>
          </m:sSub>
          <m:d>
            <m:dPr>
              <m:ctrlPr>
                <w:rPr>
                  <w:rFonts w:ascii="Cambria Math" w:hAnsi="Cambria Math"/>
                  <w:i/>
                  <w:sz w:val="14"/>
                  <w:szCs w:val="18"/>
                </w:rPr>
              </m:ctrlPr>
            </m:dPr>
            <m:e>
              <m:d>
                <m:dPr>
                  <m:ctrlPr>
                    <w:rPr>
                      <w:rFonts w:ascii="Cambria Math" w:hAnsi="Cambria Math"/>
                      <w:i/>
                      <w:sz w:val="14"/>
                      <w:szCs w:val="18"/>
                    </w:rPr>
                  </m:ctrlPr>
                </m:dPr>
                <m:e>
                  <m:sSub>
                    <m:sSubPr>
                      <m:ctrlPr>
                        <w:rPr>
                          <w:rFonts w:ascii="Cambria Math" w:hAnsi="Cambria Math"/>
                          <w:i/>
                          <w:sz w:val="14"/>
                          <w:szCs w:val="18"/>
                        </w:rPr>
                      </m:ctrlPr>
                    </m:sSubPr>
                    <m:e>
                      <m:r>
                        <w:rPr>
                          <w:rFonts w:ascii="Cambria Math" w:hAnsi="Cambria Math"/>
                          <w:sz w:val="14"/>
                          <w:szCs w:val="18"/>
                        </w:rPr>
                        <m:t>YEAR</m:t>
                      </m:r>
                    </m:e>
                    <m:sub>
                      <m:r>
                        <w:rPr>
                          <w:rFonts w:ascii="Cambria Math" w:hAnsi="Cambria Math"/>
                          <w:sz w:val="14"/>
                          <w:szCs w:val="18"/>
                        </w:rPr>
                        <m:t>ij</m:t>
                      </m:r>
                    </m:sub>
                  </m:sSub>
                  <m:r>
                    <w:rPr>
                      <w:rFonts w:ascii="Cambria Math" w:hAnsi="Cambria Math"/>
                      <w:sz w:val="14"/>
                      <w:szCs w:val="18"/>
                    </w:rPr>
                    <m:t>-1999</m:t>
                  </m:r>
                </m:e>
              </m:d>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STUDIED</m:t>
                  </m:r>
                </m:e>
                <m:sub>
                  <m:r>
                    <w:rPr>
                      <w:rFonts w:ascii="Cambria Math" w:hAnsi="Cambria Math"/>
                      <w:sz w:val="14"/>
                      <w:szCs w:val="18"/>
                    </w:rPr>
                    <m:t>ij</m:t>
                  </m:r>
                </m:sub>
              </m:sSub>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ON BENEFIT</m:t>
                  </m:r>
                </m:e>
                <m:sub>
                  <m: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14i</m:t>
              </m:r>
            </m:sub>
          </m:sSub>
          <m:d>
            <m:dPr>
              <m:ctrlPr>
                <w:rPr>
                  <w:rFonts w:ascii="Cambria Math" w:hAnsi="Cambria Math"/>
                  <w:i/>
                  <w:sz w:val="14"/>
                  <w:szCs w:val="18"/>
                </w:rPr>
              </m:ctrlPr>
            </m:dPr>
            <m:e>
              <m:d>
                <m:dPr>
                  <m:ctrlPr>
                    <w:rPr>
                      <w:rFonts w:ascii="Cambria Math" w:hAnsi="Cambria Math"/>
                      <w:i/>
                      <w:sz w:val="14"/>
                      <w:szCs w:val="18"/>
                    </w:rPr>
                  </m:ctrlPr>
                </m:dPr>
                <m:e>
                  <m:sSub>
                    <m:sSubPr>
                      <m:ctrlPr>
                        <w:rPr>
                          <w:rFonts w:ascii="Cambria Math" w:hAnsi="Cambria Math"/>
                          <w:i/>
                          <w:sz w:val="14"/>
                          <w:szCs w:val="18"/>
                        </w:rPr>
                      </m:ctrlPr>
                    </m:sSubPr>
                    <m:e>
                      <m:r>
                        <w:rPr>
                          <w:rFonts w:ascii="Cambria Math" w:hAnsi="Cambria Math"/>
                          <w:sz w:val="14"/>
                          <w:szCs w:val="18"/>
                        </w:rPr>
                        <m:t>YEAR</m:t>
                      </m:r>
                    </m:e>
                    <m:sub>
                      <m:r>
                        <w:rPr>
                          <w:rFonts w:ascii="Cambria Math" w:hAnsi="Cambria Math"/>
                          <w:sz w:val="14"/>
                          <w:szCs w:val="18"/>
                        </w:rPr>
                        <m:t>ij</m:t>
                      </m:r>
                    </m:sub>
                  </m:sSub>
                  <m:r>
                    <w:rPr>
                      <w:rFonts w:ascii="Cambria Math" w:hAnsi="Cambria Math"/>
                      <w:sz w:val="14"/>
                      <w:szCs w:val="18"/>
                    </w:rPr>
                    <m:t>-1999</m:t>
                  </m:r>
                </m:e>
              </m:d>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STUDIED</m:t>
                  </m:r>
                </m:e>
                <m:sub>
                  <m:r>
                    <w:rPr>
                      <w:rFonts w:ascii="Cambria Math" w:hAnsi="Cambria Math"/>
                      <w:sz w:val="14"/>
                      <w:szCs w:val="18"/>
                    </w:rPr>
                    <m:t>ij</m:t>
                  </m:r>
                </m:sub>
              </m:sSub>
              <m:r>
                <w:rPr>
                  <w:rFonts w:ascii="Cambria Math" w:hAnsi="Cambria Math"/>
                  <w:sz w:val="14"/>
                  <w:szCs w:val="18"/>
                </w:rPr>
                <m:t>×</m:t>
              </m:r>
              <m:sSub>
                <m:sSubPr>
                  <m:ctrlPr>
                    <w:rPr>
                      <w:rFonts w:ascii="Cambria Math" w:hAnsi="Cambria Math"/>
                      <w:sz w:val="14"/>
                      <w:szCs w:val="18"/>
                    </w:rPr>
                  </m:ctrlPr>
                </m:sSubPr>
                <m:e>
                  <m:r>
                    <m:rPr>
                      <m:nor/>
                    </m:rPr>
                    <w:rPr>
                      <w:rFonts w:ascii="Cambria Math" w:hAnsi="Cambria Math"/>
                      <w:sz w:val="14"/>
                      <w:szCs w:val="18"/>
                    </w:rPr>
                    <m:t>HAS LOAN</m:t>
                  </m:r>
                </m:e>
                <m:sub>
                  <m:r>
                    <m:rPr>
                      <m:sty m:val="p"/>
                    </m:rP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15i</m:t>
              </m:r>
            </m:sub>
          </m:sSub>
          <m:d>
            <m:dPr>
              <m:ctrlPr>
                <w:rPr>
                  <w:rFonts w:ascii="Cambria Math" w:hAnsi="Cambria Math"/>
                  <w:i/>
                  <w:sz w:val="14"/>
                  <w:szCs w:val="18"/>
                </w:rPr>
              </m:ctrlPr>
            </m:dPr>
            <m:e>
              <m:d>
                <m:dPr>
                  <m:ctrlPr>
                    <w:rPr>
                      <w:rFonts w:ascii="Cambria Math" w:hAnsi="Cambria Math"/>
                      <w:i/>
                      <w:sz w:val="14"/>
                      <w:szCs w:val="18"/>
                    </w:rPr>
                  </m:ctrlPr>
                </m:dPr>
                <m:e>
                  <m:sSub>
                    <m:sSubPr>
                      <m:ctrlPr>
                        <w:rPr>
                          <w:rFonts w:ascii="Cambria Math" w:hAnsi="Cambria Math"/>
                          <w:i/>
                          <w:sz w:val="14"/>
                          <w:szCs w:val="18"/>
                        </w:rPr>
                      </m:ctrlPr>
                    </m:sSubPr>
                    <m:e>
                      <m:r>
                        <w:rPr>
                          <w:rFonts w:ascii="Cambria Math" w:hAnsi="Cambria Math"/>
                          <w:sz w:val="14"/>
                          <w:szCs w:val="18"/>
                        </w:rPr>
                        <m:t>YEAR</m:t>
                      </m:r>
                    </m:e>
                    <m:sub>
                      <m:r>
                        <w:rPr>
                          <w:rFonts w:ascii="Cambria Math" w:hAnsi="Cambria Math"/>
                          <w:sz w:val="14"/>
                          <w:szCs w:val="18"/>
                        </w:rPr>
                        <m:t>ij</m:t>
                      </m:r>
                    </m:sub>
                  </m:sSub>
                  <m:r>
                    <w:rPr>
                      <w:rFonts w:ascii="Cambria Math" w:hAnsi="Cambria Math"/>
                      <w:sz w:val="14"/>
                      <w:szCs w:val="18"/>
                    </w:rPr>
                    <m:t>-1999</m:t>
                  </m:r>
                </m:e>
              </m:d>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ON BENEFIT</m:t>
                  </m:r>
                </m:e>
                <m:sub>
                  <m:r>
                    <w:rPr>
                      <w:rFonts w:ascii="Cambria Math" w:hAnsi="Cambria Math"/>
                      <w:sz w:val="14"/>
                      <w:szCs w:val="18"/>
                    </w:rPr>
                    <m:t>ij</m:t>
                  </m:r>
                </m:sub>
              </m:sSub>
              <m:r>
                <w:rPr>
                  <w:rFonts w:ascii="Cambria Math" w:hAnsi="Cambria Math"/>
                  <w:sz w:val="14"/>
                  <w:szCs w:val="18"/>
                </w:rPr>
                <m:t>×</m:t>
              </m:r>
              <m:sSub>
                <m:sSubPr>
                  <m:ctrlPr>
                    <w:rPr>
                      <w:rFonts w:ascii="Cambria Math" w:hAnsi="Cambria Math"/>
                      <w:sz w:val="14"/>
                      <w:szCs w:val="18"/>
                    </w:rPr>
                  </m:ctrlPr>
                </m:sSubPr>
                <m:e>
                  <m:r>
                    <m:rPr>
                      <m:nor/>
                    </m:rPr>
                    <w:rPr>
                      <w:rFonts w:ascii="Cambria Math" w:hAnsi="Cambria Math"/>
                      <w:sz w:val="14"/>
                      <w:szCs w:val="18"/>
                    </w:rPr>
                    <m:t>HAS LOAN</m:t>
                  </m:r>
                </m:e>
                <m:sub>
                  <m:r>
                    <m:rPr>
                      <m:sty m:val="p"/>
                    </m:rP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16i</m:t>
              </m:r>
            </m:sub>
          </m:sSub>
          <m:d>
            <m:dPr>
              <m:ctrlPr>
                <w:rPr>
                  <w:rFonts w:ascii="Cambria Math" w:hAnsi="Cambria Math"/>
                  <w:i/>
                  <w:sz w:val="14"/>
                  <w:szCs w:val="18"/>
                </w:rPr>
              </m:ctrlPr>
            </m:dPr>
            <m:e>
              <m:d>
                <m:dPr>
                  <m:ctrlPr>
                    <w:rPr>
                      <w:rFonts w:ascii="Cambria Math" w:hAnsi="Cambria Math"/>
                      <w:i/>
                      <w:sz w:val="14"/>
                      <w:szCs w:val="18"/>
                    </w:rPr>
                  </m:ctrlPr>
                </m:dPr>
                <m:e>
                  <m:sSub>
                    <m:sSubPr>
                      <m:ctrlPr>
                        <w:rPr>
                          <w:rFonts w:ascii="Cambria Math" w:hAnsi="Cambria Math"/>
                          <w:i/>
                          <w:sz w:val="14"/>
                          <w:szCs w:val="18"/>
                        </w:rPr>
                      </m:ctrlPr>
                    </m:sSubPr>
                    <m:e>
                      <m:r>
                        <w:rPr>
                          <w:rFonts w:ascii="Cambria Math" w:hAnsi="Cambria Math"/>
                          <w:sz w:val="14"/>
                          <w:szCs w:val="18"/>
                        </w:rPr>
                        <m:t>YEAR</m:t>
                      </m:r>
                    </m:e>
                    <m:sub>
                      <m:r>
                        <w:rPr>
                          <w:rFonts w:ascii="Cambria Math" w:hAnsi="Cambria Math"/>
                          <w:sz w:val="14"/>
                          <w:szCs w:val="18"/>
                        </w:rPr>
                        <m:t>ij</m:t>
                      </m:r>
                    </m:sub>
                  </m:sSub>
                  <m:r>
                    <w:rPr>
                      <w:rFonts w:ascii="Cambria Math" w:hAnsi="Cambria Math"/>
                      <w:sz w:val="14"/>
                      <w:szCs w:val="18"/>
                    </w:rPr>
                    <m:t>-1999</m:t>
                  </m:r>
                </m:e>
              </m:d>
              <m:r>
                <w:rPr>
                  <w:rFonts w:ascii="Cambria Math" w:hAnsi="Cambria Math"/>
                  <w:sz w:val="14"/>
                  <w:szCs w:val="18"/>
                </w:rPr>
                <m:t>×</m:t>
              </m:r>
              <m:sSub>
                <m:sSubPr>
                  <m:ctrlPr>
                    <w:rPr>
                      <w:rFonts w:ascii="Cambria Math" w:hAnsi="Cambria Math"/>
                      <w:i/>
                      <w:sz w:val="14"/>
                      <w:szCs w:val="18"/>
                    </w:rPr>
                  </m:ctrlPr>
                </m:sSubPr>
                <m:e>
                  <m:sSub>
                    <m:sSubPr>
                      <m:ctrlPr>
                        <w:rPr>
                          <w:rFonts w:ascii="Cambria Math" w:hAnsi="Cambria Math"/>
                          <w:i/>
                          <w:sz w:val="14"/>
                          <w:szCs w:val="18"/>
                        </w:rPr>
                      </m:ctrlPr>
                    </m:sSubPr>
                    <m:e>
                      <m:r>
                        <m:rPr>
                          <m:nor/>
                        </m:rPr>
                        <w:rPr>
                          <w:rFonts w:ascii="Cambria Math" w:hAnsi="Cambria Math"/>
                          <w:sz w:val="14"/>
                          <w:szCs w:val="18"/>
                        </w:rPr>
                        <m:t>STUDIED</m:t>
                      </m:r>
                    </m:e>
                    <m:sub>
                      <m:r>
                        <w:rPr>
                          <w:rFonts w:ascii="Cambria Math" w:hAnsi="Cambria Math"/>
                          <w:sz w:val="14"/>
                          <w:szCs w:val="18"/>
                        </w:rPr>
                        <m:t>ij</m:t>
                      </m:r>
                    </m:sub>
                  </m:sSub>
                  <m:r>
                    <w:rPr>
                      <w:rFonts w:ascii="Cambria Math" w:hAnsi="Cambria Math"/>
                      <w:sz w:val="14"/>
                      <w:szCs w:val="18"/>
                    </w:rPr>
                    <m:t>×</m:t>
                  </m:r>
                  <m:r>
                    <m:rPr>
                      <m:nor/>
                    </m:rPr>
                    <w:rPr>
                      <w:rFonts w:ascii="Cambria Math" w:hAnsi="Cambria Math"/>
                      <w:sz w:val="14"/>
                      <w:szCs w:val="18"/>
                    </w:rPr>
                    <m:t>ON BENEFIT</m:t>
                  </m:r>
                </m:e>
                <m:sub>
                  <m:r>
                    <w:rPr>
                      <w:rFonts w:ascii="Cambria Math" w:hAnsi="Cambria Math"/>
                      <w:sz w:val="14"/>
                      <w:szCs w:val="18"/>
                    </w:rPr>
                    <m:t>ij</m:t>
                  </m:r>
                </m:sub>
              </m:sSub>
              <m:r>
                <w:rPr>
                  <w:rFonts w:ascii="Cambria Math" w:hAnsi="Cambria Math"/>
                  <w:sz w:val="14"/>
                  <w:szCs w:val="18"/>
                </w:rPr>
                <m:t>×</m:t>
              </m:r>
              <m:sSub>
                <m:sSubPr>
                  <m:ctrlPr>
                    <w:rPr>
                      <w:rFonts w:ascii="Cambria Math" w:hAnsi="Cambria Math"/>
                      <w:sz w:val="14"/>
                      <w:szCs w:val="18"/>
                    </w:rPr>
                  </m:ctrlPr>
                </m:sSubPr>
                <m:e>
                  <m:r>
                    <m:rPr>
                      <m:nor/>
                    </m:rPr>
                    <w:rPr>
                      <w:rFonts w:ascii="Cambria Math" w:hAnsi="Cambria Math"/>
                      <w:sz w:val="14"/>
                      <w:szCs w:val="18"/>
                    </w:rPr>
                    <m:t>HAS LOAN</m:t>
                  </m:r>
                </m:e>
                <m:sub>
                  <m:r>
                    <m:rPr>
                      <m:sty m:val="p"/>
                    </m:rP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17i</m:t>
              </m:r>
            </m:sub>
          </m:sSub>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YEARS AFTER COMPLETING</m:t>
                  </m:r>
                </m:e>
                <m:sub>
                  <m: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18i</m:t>
              </m:r>
            </m:sub>
          </m:sSub>
          <m:sSup>
            <m:sSupPr>
              <m:ctrlPr>
                <w:rPr>
                  <w:rFonts w:ascii="Cambria Math" w:hAnsi="Cambria Math"/>
                  <w:i/>
                  <w:sz w:val="14"/>
                  <w:szCs w:val="18"/>
                </w:rPr>
              </m:ctrlPr>
            </m:sSupPr>
            <m:e>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YEARS AFTER COMPLETING</m:t>
                      </m:r>
                    </m:e>
                    <m:sub>
                      <m:r>
                        <m:rPr>
                          <m:nor/>
                        </m:rPr>
                        <w:rPr>
                          <w:rFonts w:ascii="Cambria Math" w:hAnsi="Cambria Math"/>
                          <w:sz w:val="14"/>
                          <w:szCs w:val="18"/>
                        </w:rPr>
                        <m:t>ij</m:t>
                      </m:r>
                    </m:sub>
                  </m:sSub>
                </m:e>
              </m:d>
            </m:e>
            <m:sup>
              <m:r>
                <w:rPr>
                  <w:rFonts w:ascii="Cambria Math" w:hAnsi="Cambria Math"/>
                  <w:sz w:val="14"/>
                  <w:szCs w:val="18"/>
                </w:rPr>
                <m:t>2</m:t>
              </m:r>
            </m:sup>
          </m:sSup>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19i</m:t>
              </m:r>
            </m:sub>
          </m:sSub>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YEARS AFTER COMPLETING</m:t>
                  </m:r>
                </m:e>
                <m:sub>
                  <m:r>
                    <w:rPr>
                      <w:rFonts w:ascii="Cambria Math" w:hAnsi="Cambria Math"/>
                      <w:sz w:val="14"/>
                      <w:szCs w:val="18"/>
                    </w:rPr>
                    <m:t>ij</m:t>
                  </m:r>
                </m:sub>
              </m:sSub>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ON BENEFIT</m:t>
                  </m:r>
                </m:e>
                <m:sub>
                  <m: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20i</m:t>
              </m:r>
            </m:sub>
          </m:sSub>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YEARS AFTER COMPLETING</m:t>
                  </m:r>
                </m:e>
                <m:sub>
                  <m:r>
                    <w:rPr>
                      <w:rFonts w:ascii="Cambria Math" w:hAnsi="Cambria Math"/>
                      <w:sz w:val="14"/>
                      <w:szCs w:val="18"/>
                    </w:rPr>
                    <m:t>ij</m:t>
                  </m:r>
                </m:sub>
              </m:sSub>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HAS LOAN</m:t>
                  </m:r>
                </m:e>
                <m:sub>
                  <m: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α</m:t>
              </m:r>
            </m:e>
            <m:sub>
              <m:r>
                <w:rPr>
                  <w:rFonts w:ascii="Cambria Math" w:hAnsi="Cambria Math"/>
                  <w:sz w:val="14"/>
                  <w:szCs w:val="18"/>
                </w:rPr>
                <m:t>21i</m:t>
              </m:r>
            </m:sub>
          </m:sSub>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YEARS AFTER COMPLETING</m:t>
                  </m:r>
                </m:e>
                <m:sub>
                  <m:r>
                    <w:rPr>
                      <w:rFonts w:ascii="Cambria Math" w:hAnsi="Cambria Math"/>
                      <w:sz w:val="14"/>
                      <w:szCs w:val="18"/>
                    </w:rPr>
                    <m:t>ij</m:t>
                  </m:r>
                </m:sub>
              </m:sSub>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ON BENEFIT</m:t>
                  </m:r>
                </m:e>
                <m:sub>
                  <m:r>
                    <w:rPr>
                      <w:rFonts w:ascii="Cambria Math" w:hAnsi="Cambria Math"/>
                      <w:sz w:val="14"/>
                      <w:szCs w:val="18"/>
                    </w:rPr>
                    <m:t>ij</m:t>
                  </m:r>
                </m:sub>
              </m:sSub>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HAS LOAN</m:t>
                  </m:r>
                </m:e>
                <m:sub>
                  <m:r>
                    <w:rPr>
                      <w:rFonts w:ascii="Cambria Math" w:hAnsi="Cambria Math"/>
                      <w:sz w:val="14"/>
                      <w:szCs w:val="18"/>
                    </w:rPr>
                    <m:t>ij</m:t>
                  </m:r>
                </m:sub>
              </m:sSub>
            </m:e>
          </m:d>
          <m:r>
            <w:rPr>
              <w:rFonts w:ascii="Cambria Math" w:hAnsi="Cambria Math"/>
              <w:sz w:val="14"/>
              <w:szCs w:val="18"/>
            </w:rPr>
            <m:t>+</m:t>
          </m:r>
          <m:sSub>
            <m:sSubPr>
              <m:ctrlPr>
                <w:rPr>
                  <w:rFonts w:ascii="Cambria Math" w:hAnsi="Cambria Math"/>
                  <w:i/>
                  <w:sz w:val="14"/>
                  <w:szCs w:val="18"/>
                </w:rPr>
              </m:ctrlPr>
            </m:sSubPr>
            <m:e>
              <m:r>
                <w:rPr>
                  <w:rFonts w:ascii="Cambria Math" w:hAnsi="Cambria Math"/>
                  <w:sz w:val="14"/>
                  <w:szCs w:val="18"/>
                </w:rPr>
                <m:t>ε</m:t>
              </m:r>
            </m:e>
            <m:sub>
              <m:r>
                <w:rPr>
                  <w:rFonts w:ascii="Cambria Math" w:hAnsi="Cambria Math"/>
                  <w:sz w:val="14"/>
                  <w:szCs w:val="18"/>
                </w:rPr>
                <m:t>ij</m:t>
              </m:r>
            </m:sub>
          </m:sSub>
        </m:oMath>
      </m:oMathPara>
    </w:p>
    <w:p w:rsidR="002976A0" w:rsidRDefault="002976A0" w:rsidP="002976A0">
      <w:pPr>
        <w:pStyle w:val="BodyText"/>
      </w:pPr>
      <w:r>
        <w:t xml:space="preserve">where the income (in thousands of dollars) for person </w:t>
      </w:r>
      <w:r>
        <w:rPr>
          <w:i/>
        </w:rPr>
        <w:t xml:space="preserve">i </w:t>
      </w:r>
      <w:r>
        <w:t xml:space="preserve">at time </w:t>
      </w:r>
      <w:r>
        <w:rPr>
          <w:i/>
        </w:rPr>
        <w:t xml:space="preserve">j </w:t>
      </w:r>
      <w:r>
        <w:t>is a quadratic function of time (in years, centred on 1999, and years after completing a qualification)</w:t>
      </w:r>
      <w:r w:rsidR="005065B5">
        <w:t xml:space="preserve"> and a range of other factors</w:t>
      </w:r>
      <w:r>
        <w:t xml:space="preserve">. </w:t>
      </w:r>
    </w:p>
    <w:p w:rsidR="002976A0" w:rsidRDefault="002976A0" w:rsidP="002976A0">
      <w:pPr>
        <w:pStyle w:val="BodyText"/>
        <w:rPr>
          <w:szCs w:val="22"/>
        </w:rPr>
      </w:pPr>
      <w:r>
        <w:rPr>
          <w:szCs w:val="22"/>
        </w:rPr>
        <w:t xml:space="preserve">The term </w:t>
      </w:r>
      <m:oMath>
        <m:sSub>
          <m:sSubPr>
            <m:ctrlPr>
              <w:rPr>
                <w:rFonts w:ascii="Cambria Math" w:hAnsi="Cambria Math"/>
                <w:i/>
                <w:szCs w:val="22"/>
              </w:rPr>
            </m:ctrlPr>
          </m:sSubPr>
          <m:e>
            <m:r>
              <w:rPr>
                <w:rFonts w:ascii="Cambria Math" w:hAnsi="Cambria Math"/>
                <w:szCs w:val="22"/>
              </w:rPr>
              <m:t>α</m:t>
            </m:r>
          </m:e>
          <m:sub>
            <m:r>
              <w:rPr>
                <w:rFonts w:ascii="Cambria Math" w:hAnsi="Cambria Math"/>
                <w:szCs w:val="22"/>
              </w:rPr>
              <m:t>0i</m:t>
            </m:r>
          </m:sub>
        </m:sSub>
      </m:oMath>
      <w:r w:rsidRPr="0021670C">
        <w:rPr>
          <w:szCs w:val="22"/>
        </w:rPr>
        <w:t xml:space="preserve"> is the </w:t>
      </w:r>
      <w:r>
        <w:rPr>
          <w:szCs w:val="22"/>
        </w:rPr>
        <w:t>initial income</w:t>
      </w:r>
      <w:r w:rsidRPr="0021670C">
        <w:rPr>
          <w:szCs w:val="22"/>
        </w:rPr>
        <w:t xml:space="preserve"> in 1999, for a person</w:t>
      </w:r>
      <w:r>
        <w:rPr>
          <w:szCs w:val="22"/>
        </w:rPr>
        <w:t xml:space="preserve"> </w:t>
      </w:r>
      <w:r w:rsidRPr="00573599">
        <w:rPr>
          <w:i/>
          <w:szCs w:val="22"/>
        </w:rPr>
        <w:t>i</w:t>
      </w:r>
      <w:r w:rsidRPr="0021670C">
        <w:rPr>
          <w:szCs w:val="22"/>
        </w:rPr>
        <w:t xml:space="preserve"> who </w:t>
      </w:r>
      <w:r>
        <w:rPr>
          <w:szCs w:val="22"/>
        </w:rPr>
        <w:t>is</w:t>
      </w:r>
      <w:r w:rsidRPr="0021670C">
        <w:rPr>
          <w:szCs w:val="22"/>
        </w:rPr>
        <w:t xml:space="preserve"> not </w:t>
      </w:r>
      <w:r>
        <w:rPr>
          <w:szCs w:val="22"/>
        </w:rPr>
        <w:t xml:space="preserve">studying, has not completed a qualification, </w:t>
      </w:r>
      <w:r w:rsidR="003677FE">
        <w:rPr>
          <w:szCs w:val="22"/>
        </w:rPr>
        <w:t xml:space="preserve">who does not have a student loan, </w:t>
      </w:r>
      <w:r>
        <w:rPr>
          <w:szCs w:val="22"/>
        </w:rPr>
        <w:t>and is not on a benefit</w:t>
      </w:r>
      <w:r w:rsidRPr="0021670C">
        <w:rPr>
          <w:szCs w:val="22"/>
        </w:rPr>
        <w:t xml:space="preserve">. The </w:t>
      </w:r>
      <m:oMath>
        <m:r>
          <w:rPr>
            <w:rFonts w:ascii="Cambria Math" w:hAnsi="Cambria Math"/>
            <w:szCs w:val="22"/>
          </w:rPr>
          <m:t>α</m:t>
        </m:r>
      </m:oMath>
      <w:r w:rsidRPr="0021670C">
        <w:rPr>
          <w:szCs w:val="22"/>
        </w:rPr>
        <w:t xml:space="preserve"> terms </w:t>
      </w:r>
      <w:r>
        <w:rPr>
          <w:szCs w:val="22"/>
        </w:rPr>
        <w:t>1 to 7 modify this pre-study income for people on a benefit (</w:t>
      </w:r>
      <m:oMath>
        <m:sSub>
          <m:sSubPr>
            <m:ctrlPr>
              <w:rPr>
                <w:rFonts w:ascii="Cambria Math" w:hAnsi="Cambria Math"/>
                <w:i/>
                <w:szCs w:val="22"/>
              </w:rPr>
            </m:ctrlPr>
          </m:sSubPr>
          <m:e>
            <m:r>
              <w:rPr>
                <w:rFonts w:ascii="Cambria Math" w:hAnsi="Cambria Math"/>
                <w:szCs w:val="22"/>
              </w:rPr>
              <m:t>α</m:t>
            </m:r>
          </m:e>
          <m:sub>
            <m:r>
              <w:rPr>
                <w:rFonts w:ascii="Cambria Math" w:hAnsi="Cambria Math"/>
                <w:szCs w:val="22"/>
              </w:rPr>
              <m:t>1i</m:t>
            </m:r>
          </m:sub>
        </m:sSub>
      </m:oMath>
      <w:r>
        <w:rPr>
          <w:szCs w:val="22"/>
        </w:rPr>
        <w:t>), who are enrolled in some tertiary study (</w:t>
      </w:r>
      <m:oMath>
        <m:sSub>
          <m:sSubPr>
            <m:ctrlPr>
              <w:rPr>
                <w:rFonts w:ascii="Cambria Math" w:hAnsi="Cambria Math"/>
                <w:i/>
                <w:szCs w:val="22"/>
              </w:rPr>
            </m:ctrlPr>
          </m:sSubPr>
          <m:e>
            <m:r>
              <w:rPr>
                <w:rFonts w:ascii="Cambria Math" w:hAnsi="Cambria Math"/>
                <w:szCs w:val="22"/>
              </w:rPr>
              <m:t>α</m:t>
            </m:r>
          </m:e>
          <m:sub>
            <m:r>
              <w:rPr>
                <w:rFonts w:ascii="Cambria Math" w:hAnsi="Cambria Math"/>
                <w:szCs w:val="22"/>
              </w:rPr>
              <m:t>2i</m:t>
            </m:r>
          </m:sub>
        </m:sSub>
      </m:oMath>
      <w:r>
        <w:rPr>
          <w:szCs w:val="22"/>
        </w:rPr>
        <w:t>), who have a student loan (</w:t>
      </w:r>
      <m:oMath>
        <m:sSub>
          <m:sSubPr>
            <m:ctrlPr>
              <w:rPr>
                <w:rFonts w:ascii="Cambria Math" w:hAnsi="Cambria Math"/>
                <w:i/>
                <w:szCs w:val="22"/>
              </w:rPr>
            </m:ctrlPr>
          </m:sSubPr>
          <m:e>
            <m:r>
              <w:rPr>
                <w:rFonts w:ascii="Cambria Math" w:hAnsi="Cambria Math"/>
                <w:szCs w:val="22"/>
              </w:rPr>
              <m:t>α</m:t>
            </m:r>
          </m:e>
          <m:sub>
            <m:r>
              <w:rPr>
                <w:rFonts w:ascii="Cambria Math" w:hAnsi="Cambria Math"/>
                <w:szCs w:val="22"/>
              </w:rPr>
              <m:t>3i</m:t>
            </m:r>
          </m:sub>
        </m:sSub>
      </m:oMath>
      <w:r>
        <w:rPr>
          <w:szCs w:val="22"/>
        </w:rPr>
        <w:t>), have completed a qualification (</w:t>
      </w:r>
      <m:oMath>
        <m:sSub>
          <m:sSubPr>
            <m:ctrlPr>
              <w:rPr>
                <w:rFonts w:ascii="Cambria Math" w:hAnsi="Cambria Math"/>
                <w:i/>
                <w:szCs w:val="22"/>
              </w:rPr>
            </m:ctrlPr>
          </m:sSubPr>
          <m:e>
            <m:r>
              <w:rPr>
                <w:rFonts w:ascii="Cambria Math" w:hAnsi="Cambria Math"/>
                <w:szCs w:val="22"/>
              </w:rPr>
              <m:t>α</m:t>
            </m:r>
          </m:e>
          <m:sub>
            <m:r>
              <w:rPr>
                <w:rFonts w:ascii="Cambria Math" w:hAnsi="Cambria Math"/>
                <w:szCs w:val="22"/>
              </w:rPr>
              <m:t>5i</m:t>
            </m:r>
          </m:sub>
        </m:sSub>
      </m:oMath>
      <w:r>
        <w:rPr>
          <w:szCs w:val="22"/>
        </w:rPr>
        <w:t xml:space="preserve">), together with their interactions, </w:t>
      </w:r>
      <w:r>
        <w:rPr>
          <w:sz w:val="16"/>
          <w:szCs w:val="16"/>
        </w:rPr>
        <w:t xml:space="preserve">ON BENEFIT </w:t>
      </w:r>
      <w:r w:rsidR="003677FE">
        <w:rPr>
          <w:szCs w:val="22"/>
        </w:rPr>
        <w:t>x</w:t>
      </w:r>
      <w:r>
        <w:rPr>
          <w:szCs w:val="22"/>
        </w:rPr>
        <w:t xml:space="preserve"> </w:t>
      </w:r>
      <w:r>
        <w:rPr>
          <w:sz w:val="16"/>
          <w:szCs w:val="16"/>
        </w:rPr>
        <w:t xml:space="preserve">HAS LOAN, </w:t>
      </w:r>
      <w:r w:rsidRPr="00225BCE">
        <w:t xml:space="preserve">which represents those people who are on a benefit </w:t>
      </w:r>
      <w:r w:rsidRPr="00573599">
        <w:rPr>
          <w:i/>
        </w:rPr>
        <w:t>and</w:t>
      </w:r>
      <w:r w:rsidRPr="00225BCE">
        <w:t xml:space="preserve"> have a student loan</w:t>
      </w:r>
      <w:r>
        <w:t xml:space="preserve"> (</w:t>
      </w:r>
      <m:oMath>
        <m:sSub>
          <m:sSubPr>
            <m:ctrlPr>
              <w:rPr>
                <w:rFonts w:ascii="Cambria Math" w:hAnsi="Cambria Math"/>
                <w:i/>
                <w:szCs w:val="22"/>
              </w:rPr>
            </m:ctrlPr>
          </m:sSubPr>
          <m:e>
            <m:r>
              <w:rPr>
                <w:rFonts w:ascii="Cambria Math" w:hAnsi="Cambria Math"/>
                <w:szCs w:val="22"/>
              </w:rPr>
              <m:t>α</m:t>
            </m:r>
          </m:e>
          <m:sub>
            <m:r>
              <w:rPr>
                <w:rFonts w:ascii="Cambria Math" w:hAnsi="Cambria Math"/>
                <w:szCs w:val="22"/>
              </w:rPr>
              <m:t>4i</m:t>
            </m:r>
          </m:sub>
        </m:sSub>
      </m:oMath>
      <w:r>
        <w:t>)</w:t>
      </w:r>
      <w:r w:rsidRPr="00225BCE">
        <w:t xml:space="preserve">, </w:t>
      </w:r>
      <w:r w:rsidRPr="00904334">
        <w:rPr>
          <w:sz w:val="16"/>
          <w:szCs w:val="16"/>
        </w:rPr>
        <w:t>COMPLETED</w:t>
      </w:r>
      <w:r>
        <w:rPr>
          <w:szCs w:val="22"/>
        </w:rPr>
        <w:t xml:space="preserve"> </w:t>
      </w:r>
      <w:r w:rsidR="003677FE">
        <w:rPr>
          <w:szCs w:val="22"/>
        </w:rPr>
        <w:t>x</w:t>
      </w:r>
      <w:r>
        <w:rPr>
          <w:szCs w:val="22"/>
        </w:rPr>
        <w:t xml:space="preserve"> </w:t>
      </w:r>
      <w:r>
        <w:rPr>
          <w:sz w:val="16"/>
          <w:szCs w:val="16"/>
        </w:rPr>
        <w:t>ON B</w:t>
      </w:r>
      <w:r w:rsidRPr="00904334">
        <w:rPr>
          <w:sz w:val="16"/>
          <w:szCs w:val="16"/>
        </w:rPr>
        <w:t>ENEFIT</w:t>
      </w:r>
      <w:r>
        <w:rPr>
          <w:sz w:val="16"/>
          <w:szCs w:val="16"/>
        </w:rPr>
        <w:t xml:space="preserve">, </w:t>
      </w:r>
      <w:r>
        <w:rPr>
          <w:szCs w:val="22"/>
        </w:rPr>
        <w:t xml:space="preserve">which represents those who are on a benefit </w:t>
      </w:r>
      <w:r w:rsidRPr="00232C3D">
        <w:rPr>
          <w:i/>
          <w:szCs w:val="22"/>
        </w:rPr>
        <w:t>and</w:t>
      </w:r>
      <w:r>
        <w:rPr>
          <w:szCs w:val="22"/>
        </w:rPr>
        <w:t xml:space="preserve"> completed a qualification </w:t>
      </w:r>
      <w:r w:rsidRPr="00883308">
        <w:t>(</w:t>
      </w:r>
      <m:oMath>
        <m:sSub>
          <m:sSubPr>
            <m:ctrlPr>
              <w:rPr>
                <w:rFonts w:ascii="Cambria Math" w:hAnsi="Cambria Math"/>
                <w:i/>
                <w:szCs w:val="22"/>
              </w:rPr>
            </m:ctrlPr>
          </m:sSubPr>
          <m:e>
            <m:r>
              <w:rPr>
                <w:rFonts w:ascii="Cambria Math" w:hAnsi="Cambria Math"/>
                <w:szCs w:val="22"/>
              </w:rPr>
              <m:t>α</m:t>
            </m:r>
          </m:e>
          <m:sub>
            <m:r>
              <w:rPr>
                <w:rFonts w:ascii="Cambria Math" w:hAnsi="Cambria Math"/>
                <w:szCs w:val="22"/>
              </w:rPr>
              <m:t>6i</m:t>
            </m:r>
          </m:sub>
        </m:sSub>
      </m:oMath>
      <w:r w:rsidRPr="00883308">
        <w:t>)</w:t>
      </w:r>
      <w:r>
        <w:rPr>
          <w:szCs w:val="22"/>
        </w:rPr>
        <w:t xml:space="preserve">, and </w:t>
      </w:r>
      <w:r w:rsidRPr="00573599">
        <w:rPr>
          <w:sz w:val="16"/>
          <w:szCs w:val="16"/>
        </w:rPr>
        <w:t>COMPLETED</w:t>
      </w:r>
      <w:r>
        <w:rPr>
          <w:szCs w:val="22"/>
        </w:rPr>
        <w:t xml:space="preserve"> </w:t>
      </w:r>
      <w:r w:rsidR="003677FE">
        <w:rPr>
          <w:szCs w:val="22"/>
        </w:rPr>
        <w:t>x</w:t>
      </w:r>
      <w:r>
        <w:rPr>
          <w:szCs w:val="22"/>
        </w:rPr>
        <w:t xml:space="preserve"> </w:t>
      </w:r>
      <w:r w:rsidRPr="00573599">
        <w:rPr>
          <w:sz w:val="16"/>
          <w:szCs w:val="16"/>
        </w:rPr>
        <w:t>HAS</w:t>
      </w:r>
      <w:r>
        <w:rPr>
          <w:szCs w:val="22"/>
        </w:rPr>
        <w:t xml:space="preserve"> </w:t>
      </w:r>
      <w:r w:rsidRPr="00573599">
        <w:rPr>
          <w:sz w:val="16"/>
          <w:szCs w:val="16"/>
        </w:rPr>
        <w:t>LOAN</w:t>
      </w:r>
      <w:r>
        <w:rPr>
          <w:szCs w:val="22"/>
        </w:rPr>
        <w:t xml:space="preserve">, which covers those who have a student loan </w:t>
      </w:r>
      <w:r w:rsidRPr="00573599">
        <w:rPr>
          <w:i/>
          <w:szCs w:val="22"/>
        </w:rPr>
        <w:t>and</w:t>
      </w:r>
      <w:r>
        <w:rPr>
          <w:szCs w:val="22"/>
        </w:rPr>
        <w:t xml:space="preserve"> completed (</w:t>
      </w:r>
      <m:oMath>
        <m:sSub>
          <m:sSubPr>
            <m:ctrlPr>
              <w:rPr>
                <w:rFonts w:ascii="Cambria Math" w:hAnsi="Cambria Math"/>
                <w:i/>
                <w:szCs w:val="22"/>
              </w:rPr>
            </m:ctrlPr>
          </m:sSubPr>
          <m:e>
            <m:r>
              <w:rPr>
                <w:rFonts w:ascii="Cambria Math" w:hAnsi="Cambria Math"/>
                <w:szCs w:val="22"/>
              </w:rPr>
              <m:t>α</m:t>
            </m:r>
          </m:e>
          <m:sub>
            <m:r>
              <w:rPr>
                <w:rFonts w:ascii="Cambria Math" w:hAnsi="Cambria Math"/>
                <w:szCs w:val="22"/>
              </w:rPr>
              <m:t>7i</m:t>
            </m:r>
          </m:sub>
        </m:sSub>
      </m:oMath>
      <w:r>
        <w:rPr>
          <w:szCs w:val="22"/>
        </w:rPr>
        <w:t>). To illustrate how these work together</w:t>
      </w:r>
      <w:r w:rsidR="00B55E8E">
        <w:rPr>
          <w:szCs w:val="22"/>
        </w:rPr>
        <w:t xml:space="preserve"> to produce a particular income</w:t>
      </w:r>
      <w:r>
        <w:rPr>
          <w:szCs w:val="22"/>
        </w:rPr>
        <w:t>, the initial income</w:t>
      </w:r>
      <w:r w:rsidR="00AA7EAE">
        <w:rPr>
          <w:szCs w:val="22"/>
        </w:rPr>
        <w:t xml:space="preserve"> (in 1999)</w:t>
      </w:r>
      <w:r>
        <w:rPr>
          <w:szCs w:val="22"/>
        </w:rPr>
        <w:t xml:space="preserve"> of a person </w:t>
      </w:r>
      <w:r>
        <w:rPr>
          <w:i/>
          <w:szCs w:val="22"/>
        </w:rPr>
        <w:t>i</w:t>
      </w:r>
      <w:r>
        <w:rPr>
          <w:szCs w:val="22"/>
        </w:rPr>
        <w:t xml:space="preserve"> </w:t>
      </w:r>
      <w:r w:rsidR="00A7449D">
        <w:rPr>
          <w:szCs w:val="22"/>
        </w:rPr>
        <w:t xml:space="preserve">not </w:t>
      </w:r>
      <w:r>
        <w:rPr>
          <w:szCs w:val="22"/>
        </w:rPr>
        <w:t xml:space="preserve">on a benefit, who is studying at tertiary level </w:t>
      </w:r>
      <w:r w:rsidR="00D07C64">
        <w:rPr>
          <w:szCs w:val="22"/>
        </w:rPr>
        <w:t xml:space="preserve">with a student loan </w:t>
      </w:r>
      <w:r w:rsidR="00AA7EAE">
        <w:rPr>
          <w:szCs w:val="22"/>
        </w:rPr>
        <w:t xml:space="preserve">(but who has not yet completed) </w:t>
      </w:r>
      <w:r>
        <w:rPr>
          <w:szCs w:val="22"/>
        </w:rPr>
        <w:t xml:space="preserve">is </w:t>
      </w:r>
      <m:oMath>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α</m:t>
                </m:r>
              </m:e>
              <m:sub>
                <m:r>
                  <w:rPr>
                    <w:rFonts w:ascii="Cambria Math" w:hAnsi="Cambria Math"/>
                    <w:szCs w:val="22"/>
                  </w:rPr>
                  <m:t>0i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α</m:t>
                </m:r>
              </m:e>
              <m:sub>
                <m:r>
                  <w:rPr>
                    <w:rFonts w:ascii="Cambria Math" w:hAnsi="Cambria Math"/>
                    <w:szCs w:val="22"/>
                  </w:rPr>
                  <m:t>2i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α</m:t>
                </m:r>
              </m:e>
              <m:sub>
                <m:r>
                  <w:rPr>
                    <w:rFonts w:ascii="Cambria Math" w:hAnsi="Cambria Math"/>
                    <w:szCs w:val="22"/>
                  </w:rPr>
                  <m:t>3i</m:t>
                </m:r>
              </m:sub>
            </m:sSub>
          </m:e>
        </m:d>
      </m:oMath>
      <w:r>
        <w:rPr>
          <w:szCs w:val="22"/>
        </w:rPr>
        <w:t xml:space="preserve">. </w:t>
      </w:r>
    </w:p>
    <w:p w:rsidR="002976A0" w:rsidRDefault="002976A0" w:rsidP="002976A0">
      <w:pPr>
        <w:pStyle w:val="BodyText"/>
        <w:rPr>
          <w:szCs w:val="22"/>
        </w:rPr>
      </w:pPr>
      <w:r>
        <w:rPr>
          <w:szCs w:val="22"/>
        </w:rPr>
        <w:t xml:space="preserve">The remaining </w:t>
      </w:r>
      <m:oMath>
        <m:r>
          <w:rPr>
            <w:rFonts w:ascii="Cambria Math" w:hAnsi="Cambria Math"/>
            <w:szCs w:val="22"/>
          </w:rPr>
          <m:t>α</m:t>
        </m:r>
      </m:oMath>
      <w:r w:rsidRPr="0021670C">
        <w:rPr>
          <w:szCs w:val="22"/>
        </w:rPr>
        <w:t xml:space="preserve"> terms </w:t>
      </w:r>
      <w:r>
        <w:rPr>
          <w:szCs w:val="22"/>
        </w:rPr>
        <w:t xml:space="preserve">8 to 21 </w:t>
      </w:r>
      <w:r w:rsidRPr="0021670C">
        <w:rPr>
          <w:szCs w:val="22"/>
        </w:rPr>
        <w:t xml:space="preserve">represent the rate of change in income over </w:t>
      </w:r>
      <w:r w:rsidR="00D07C64">
        <w:rPr>
          <w:szCs w:val="22"/>
        </w:rPr>
        <w:t>the next 9 years</w:t>
      </w:r>
      <w:r>
        <w:rPr>
          <w:szCs w:val="22"/>
        </w:rPr>
        <w:t>; terms 8 to 16 cover the time prior to completing a qualification, and terms 17 to 21 apply if a person completes a qualification</w:t>
      </w:r>
      <w:r w:rsidRPr="0021670C">
        <w:rPr>
          <w:szCs w:val="22"/>
        </w:rPr>
        <w:t xml:space="preserve">. </w:t>
      </w:r>
      <w:r>
        <w:rPr>
          <w:szCs w:val="22"/>
        </w:rPr>
        <w:t xml:space="preserve">For example, for a person not on a benefit but who </w:t>
      </w:r>
      <w:r w:rsidR="00AA7EAE">
        <w:rPr>
          <w:szCs w:val="22"/>
        </w:rPr>
        <w:t xml:space="preserve">had a student loan while they </w:t>
      </w:r>
      <w:r>
        <w:rPr>
          <w:szCs w:val="22"/>
        </w:rPr>
        <w:t>studied, the annual rate of change in income is</w:t>
      </w:r>
      <w:r w:rsidRPr="0021670C">
        <w:rPr>
          <w:szCs w:val="22"/>
        </w:rPr>
        <w:t xml:space="preserve"> </w:t>
      </w:r>
      <m:oMath>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α</m:t>
                </m:r>
              </m:e>
              <m:sub>
                <m:r>
                  <w:rPr>
                    <w:rFonts w:ascii="Cambria Math" w:hAnsi="Cambria Math"/>
                    <w:szCs w:val="22"/>
                  </w:rPr>
                  <m:t>8i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α</m:t>
                </m:r>
              </m:e>
              <m:sub>
                <m:r>
                  <w:rPr>
                    <w:rFonts w:ascii="Cambria Math" w:hAnsi="Cambria Math"/>
                    <w:szCs w:val="22"/>
                  </w:rPr>
                  <m:t>9i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α</m:t>
                </m:r>
              </m:e>
              <m:sub>
                <m:r>
                  <w:rPr>
                    <w:rFonts w:ascii="Cambria Math" w:hAnsi="Cambria Math"/>
                    <w:szCs w:val="22"/>
                  </w:rPr>
                  <m:t>10i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α</m:t>
                </m:r>
              </m:e>
              <m:sub>
                <m:r>
                  <w:rPr>
                    <w:rFonts w:ascii="Cambria Math" w:hAnsi="Cambria Math"/>
                    <w:szCs w:val="22"/>
                  </w:rPr>
                  <m:t>12i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α</m:t>
                </m:r>
              </m:e>
              <m:sub>
                <m:r>
                  <w:rPr>
                    <w:rFonts w:ascii="Cambria Math" w:hAnsi="Cambria Math"/>
                    <w:szCs w:val="22"/>
                  </w:rPr>
                  <m:t>14i</m:t>
                </m:r>
              </m:sub>
            </m:sSub>
          </m:e>
        </m:d>
      </m:oMath>
      <w:r w:rsidRPr="0021670C">
        <w:rPr>
          <w:szCs w:val="22"/>
        </w:rPr>
        <w:t xml:space="preserve"> for </w:t>
      </w:r>
      <w:r>
        <w:rPr>
          <w:szCs w:val="22"/>
        </w:rPr>
        <w:t xml:space="preserve">person </w:t>
      </w:r>
      <w:r>
        <w:rPr>
          <w:i/>
          <w:szCs w:val="22"/>
        </w:rPr>
        <w:t>i</w:t>
      </w:r>
      <w:r w:rsidRPr="0021670C">
        <w:rPr>
          <w:szCs w:val="22"/>
        </w:rPr>
        <w:t xml:space="preserve"> who has not completed </w:t>
      </w:r>
      <w:r w:rsidR="00AA7EAE">
        <w:rPr>
          <w:szCs w:val="22"/>
        </w:rPr>
        <w:t>their</w:t>
      </w:r>
      <w:r w:rsidRPr="0021670C">
        <w:rPr>
          <w:szCs w:val="22"/>
        </w:rPr>
        <w:t xml:space="preserve"> qualification, while </w:t>
      </w:r>
      <w:r>
        <w:rPr>
          <w:szCs w:val="22"/>
        </w:rPr>
        <w:t>it</w:t>
      </w:r>
      <w:r w:rsidRPr="0021670C">
        <w:rPr>
          <w:szCs w:val="22"/>
        </w:rPr>
        <w:t xml:space="preserve"> is </w:t>
      </w:r>
      <m:oMath>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α</m:t>
                </m:r>
              </m:e>
              <m:sub>
                <m:r>
                  <w:rPr>
                    <w:rFonts w:ascii="Cambria Math" w:hAnsi="Cambria Math"/>
                    <w:szCs w:val="22"/>
                  </w:rPr>
                  <m:t>8i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α</m:t>
                </m:r>
              </m:e>
              <m:sub>
                <m:r>
                  <w:rPr>
                    <w:rFonts w:ascii="Cambria Math" w:hAnsi="Cambria Math"/>
                    <w:szCs w:val="22"/>
                  </w:rPr>
                  <m:t>9i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α</m:t>
                </m:r>
              </m:e>
              <m:sub>
                <m:r>
                  <w:rPr>
                    <w:rFonts w:ascii="Cambria Math" w:hAnsi="Cambria Math"/>
                    <w:szCs w:val="22"/>
                  </w:rPr>
                  <m:t>10i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α</m:t>
                </m:r>
              </m:e>
              <m:sub>
                <m:r>
                  <w:rPr>
                    <w:rFonts w:ascii="Cambria Math" w:hAnsi="Cambria Math"/>
                    <w:szCs w:val="22"/>
                  </w:rPr>
                  <m:t>12i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α</m:t>
                </m:r>
              </m:e>
              <m:sub>
                <m:r>
                  <w:rPr>
                    <w:rFonts w:ascii="Cambria Math" w:hAnsi="Cambria Math"/>
                    <w:szCs w:val="22"/>
                  </w:rPr>
                  <m:t>14i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α</m:t>
                </m:r>
              </m:e>
              <m:sub>
                <m:r>
                  <w:rPr>
                    <w:rFonts w:ascii="Cambria Math" w:hAnsi="Cambria Math"/>
                    <w:szCs w:val="22"/>
                  </w:rPr>
                  <m:t>17i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α</m:t>
                </m:r>
              </m:e>
              <m:sub>
                <m:r>
                  <w:rPr>
                    <w:rFonts w:ascii="Cambria Math" w:hAnsi="Cambria Math"/>
                    <w:szCs w:val="22"/>
                  </w:rPr>
                  <m:t>18i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α</m:t>
                </m:r>
              </m:e>
              <m:sub>
                <m:r>
                  <w:rPr>
                    <w:rFonts w:ascii="Cambria Math" w:hAnsi="Cambria Math"/>
                    <w:szCs w:val="22"/>
                  </w:rPr>
                  <m:t>20i</m:t>
                </m:r>
              </m:sub>
            </m:sSub>
          </m:e>
        </m:d>
      </m:oMath>
      <w:r w:rsidRPr="0021670C">
        <w:rPr>
          <w:szCs w:val="22"/>
        </w:rPr>
        <w:t xml:space="preserve">  for </w:t>
      </w:r>
      <w:r>
        <w:rPr>
          <w:szCs w:val="22"/>
        </w:rPr>
        <w:t xml:space="preserve">person </w:t>
      </w:r>
      <w:r>
        <w:rPr>
          <w:i/>
        </w:rPr>
        <w:t>i</w:t>
      </w:r>
      <w:r w:rsidRPr="0021670C">
        <w:rPr>
          <w:szCs w:val="22"/>
        </w:rPr>
        <w:t xml:space="preserve"> </w:t>
      </w:r>
      <w:r w:rsidR="00CB6435">
        <w:rPr>
          <w:szCs w:val="22"/>
        </w:rPr>
        <w:t xml:space="preserve">if </w:t>
      </w:r>
      <w:r>
        <w:rPr>
          <w:szCs w:val="22"/>
        </w:rPr>
        <w:t xml:space="preserve">they </w:t>
      </w:r>
      <w:r w:rsidR="00CB6435">
        <w:rPr>
          <w:i/>
          <w:szCs w:val="22"/>
        </w:rPr>
        <w:t xml:space="preserve">did </w:t>
      </w:r>
      <w:r w:rsidRPr="0021670C">
        <w:rPr>
          <w:szCs w:val="22"/>
        </w:rPr>
        <w:t>complete</w:t>
      </w:r>
      <w:r>
        <w:rPr>
          <w:szCs w:val="22"/>
        </w:rPr>
        <w:t xml:space="preserve"> </w:t>
      </w:r>
      <w:r w:rsidRPr="0021670C">
        <w:rPr>
          <w:szCs w:val="22"/>
        </w:rPr>
        <w:t xml:space="preserve">a qualification. In other words, the </w:t>
      </w:r>
      <w:r w:rsidR="00A7449D">
        <w:rPr>
          <w:szCs w:val="22"/>
        </w:rPr>
        <w:t xml:space="preserve">annual </w:t>
      </w:r>
      <w:r w:rsidRPr="0021670C">
        <w:rPr>
          <w:szCs w:val="22"/>
        </w:rPr>
        <w:t xml:space="preserve">rate of change in income can be different </w:t>
      </w:r>
      <w:r w:rsidR="00CB6435">
        <w:rPr>
          <w:szCs w:val="22"/>
        </w:rPr>
        <w:t xml:space="preserve">for people who did and did not complete a qualification, and it can be different for the same person </w:t>
      </w:r>
      <w:r w:rsidRPr="0021670C">
        <w:rPr>
          <w:szCs w:val="22"/>
        </w:rPr>
        <w:t>before and after completing a qualification.</w:t>
      </w:r>
      <w:r>
        <w:rPr>
          <w:szCs w:val="22"/>
        </w:rPr>
        <w:t xml:space="preserve"> The quadratic </w:t>
      </w:r>
      <w:r w:rsidR="00EB79B6">
        <w:rPr>
          <w:szCs w:val="22"/>
        </w:rPr>
        <w:t>term</w:t>
      </w:r>
      <w:r>
        <w:rPr>
          <w:szCs w:val="22"/>
        </w:rPr>
        <w:t xml:space="preserve"> on time means that the </w:t>
      </w:r>
      <w:r w:rsidR="00A35AD5">
        <w:rPr>
          <w:szCs w:val="22"/>
        </w:rPr>
        <w:t xml:space="preserve">overall </w:t>
      </w:r>
      <w:r>
        <w:rPr>
          <w:szCs w:val="22"/>
        </w:rPr>
        <w:t xml:space="preserve">rate of change in income is curvilinear. In general, income goes up over time, but the rate at which it increases slows down </w:t>
      </w:r>
      <w:r w:rsidR="00EB79B6">
        <w:rPr>
          <w:szCs w:val="22"/>
        </w:rPr>
        <w:t>over</w:t>
      </w:r>
      <w:r>
        <w:rPr>
          <w:szCs w:val="22"/>
        </w:rPr>
        <w:t xml:space="preserve"> time.</w:t>
      </w:r>
    </w:p>
    <w:p w:rsidR="002976A0" w:rsidRDefault="002976A0" w:rsidP="002976A0">
      <w:pPr>
        <w:pStyle w:val="BodyText"/>
        <w:rPr>
          <w:szCs w:val="22"/>
        </w:rPr>
      </w:pPr>
      <w:r>
        <w:rPr>
          <w:szCs w:val="22"/>
        </w:rPr>
        <w:lastRenderedPageBreak/>
        <w:t xml:space="preserve">The model also allows a person’s income to make a step change when </w:t>
      </w:r>
      <w:r w:rsidR="00CB6435">
        <w:rPr>
          <w:szCs w:val="22"/>
        </w:rPr>
        <w:t>they complete a qualification. For example, for a person not on a benefit and who didn’t take out a student loan, t</w:t>
      </w:r>
      <w:r>
        <w:rPr>
          <w:szCs w:val="22"/>
        </w:rPr>
        <w:t xml:space="preserve">heir pre-study income is </w:t>
      </w:r>
      <m:oMath>
        <m:sSub>
          <m:sSubPr>
            <m:ctrlPr>
              <w:rPr>
                <w:rFonts w:ascii="Cambria Math" w:hAnsi="Cambria Math"/>
                <w:i/>
                <w:szCs w:val="22"/>
              </w:rPr>
            </m:ctrlPr>
          </m:sSubPr>
          <m:e>
            <m:r>
              <w:rPr>
                <w:rFonts w:ascii="Cambria Math" w:hAnsi="Cambria Math"/>
                <w:szCs w:val="22"/>
              </w:rPr>
              <m:t>α</m:t>
            </m:r>
          </m:e>
          <m:sub>
            <m:r>
              <w:rPr>
                <w:rFonts w:ascii="Cambria Math" w:hAnsi="Cambria Math"/>
                <w:szCs w:val="22"/>
              </w:rPr>
              <m:t>0i</m:t>
            </m:r>
          </m:sub>
        </m:sSub>
      </m:oMath>
      <w:r>
        <w:rPr>
          <w:szCs w:val="22"/>
        </w:rPr>
        <w:t xml:space="preserve">, and it is </w:t>
      </w:r>
      <m:oMath>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α</m:t>
                </m:r>
              </m:e>
              <m:sub>
                <m:r>
                  <w:rPr>
                    <w:rFonts w:ascii="Cambria Math" w:hAnsi="Cambria Math"/>
                    <w:szCs w:val="22"/>
                  </w:rPr>
                  <m:t>0i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α</m:t>
                </m:r>
              </m:e>
              <m:sub>
                <m:r>
                  <w:rPr>
                    <w:rFonts w:ascii="Cambria Math" w:hAnsi="Cambria Math"/>
                    <w:szCs w:val="22"/>
                  </w:rPr>
                  <m:t>5i</m:t>
                </m:r>
              </m:sub>
            </m:sSub>
          </m:e>
        </m:d>
      </m:oMath>
      <w:r>
        <w:rPr>
          <w:szCs w:val="22"/>
        </w:rPr>
        <w:t xml:space="preserve"> after they complete a qualification.</w:t>
      </w:r>
      <w:r w:rsidR="008C0767">
        <w:rPr>
          <w:szCs w:val="22"/>
        </w:rPr>
        <w:t xml:space="preserve"> Of course if the results of the regression model show the term </w:t>
      </w:r>
      <m:oMath>
        <m:sSub>
          <m:sSubPr>
            <m:ctrlPr>
              <w:rPr>
                <w:rFonts w:ascii="Cambria Math" w:hAnsi="Cambria Math"/>
                <w:i/>
                <w:szCs w:val="22"/>
              </w:rPr>
            </m:ctrlPr>
          </m:sSubPr>
          <m:e>
            <m:r>
              <w:rPr>
                <w:rFonts w:ascii="Cambria Math" w:hAnsi="Cambria Math"/>
                <w:szCs w:val="22"/>
              </w:rPr>
              <m:t>α</m:t>
            </m:r>
          </m:e>
          <m:sub>
            <m:r>
              <w:rPr>
                <w:rFonts w:ascii="Cambria Math" w:hAnsi="Cambria Math"/>
                <w:szCs w:val="22"/>
              </w:rPr>
              <m:t>5i</m:t>
            </m:r>
          </m:sub>
        </m:sSub>
        <m:r>
          <w:rPr>
            <w:rFonts w:ascii="Cambria Math" w:hAnsi="Cambria Math"/>
            <w:szCs w:val="22"/>
          </w:rPr>
          <m:t xml:space="preserve"> </m:t>
        </m:r>
      </m:oMath>
      <w:r w:rsidR="008C0767">
        <w:rPr>
          <w:szCs w:val="22"/>
        </w:rPr>
        <w:t xml:space="preserve">to be zero, then </w:t>
      </w:r>
      <w:r w:rsidR="009E5C05">
        <w:rPr>
          <w:szCs w:val="22"/>
        </w:rPr>
        <w:t xml:space="preserve">we can say </w:t>
      </w:r>
      <w:r w:rsidR="008C0767">
        <w:rPr>
          <w:szCs w:val="22"/>
        </w:rPr>
        <w:t>there is no change in a person’s income on completing a qualification</w:t>
      </w:r>
      <w:r w:rsidR="009E5C05">
        <w:rPr>
          <w:szCs w:val="22"/>
        </w:rPr>
        <w:t xml:space="preserve"> for the particular combination of other factors in the model, and similarly for the other terms in the model. </w:t>
      </w:r>
    </w:p>
    <w:p w:rsidR="00604D4C" w:rsidRDefault="00604D4C" w:rsidP="004B1A88">
      <w:pPr>
        <w:pStyle w:val="BodyText"/>
      </w:pPr>
      <w:r>
        <w:t>It might not be clear from the foregoing as to whether the year in which a qualification is completed is included in the model</w:t>
      </w:r>
      <w:r w:rsidR="004B1A88">
        <w:t xml:space="preserve">—it’s not; there </w:t>
      </w:r>
      <w:r>
        <w:t xml:space="preserve">is no </w:t>
      </w:r>
      <w:r w:rsidR="004B1A88" w:rsidRPr="004B1A88">
        <w:rPr>
          <w:sz w:val="16"/>
        </w:rPr>
        <w:t>YEAR</w:t>
      </w:r>
      <w:r w:rsidRPr="004B1A88">
        <w:rPr>
          <w:sz w:val="16"/>
        </w:rPr>
        <w:t xml:space="preserve"> </w:t>
      </w:r>
      <w:r w:rsidR="00584C61" w:rsidRPr="00584C61">
        <w:rPr>
          <w:rFonts w:ascii="Arial" w:hAnsi="Arial" w:cs="Arial"/>
          <w:sz w:val="16"/>
        </w:rPr>
        <w:t>x</w:t>
      </w:r>
      <w:r w:rsidR="004B1A88">
        <w:rPr>
          <w:sz w:val="16"/>
        </w:rPr>
        <w:t xml:space="preserve"> </w:t>
      </w:r>
      <w:r w:rsidR="004B1A88" w:rsidRPr="004B1A88">
        <w:rPr>
          <w:sz w:val="16"/>
        </w:rPr>
        <w:t>COMPLETED</w:t>
      </w:r>
      <w:r w:rsidRPr="004B1A88">
        <w:rPr>
          <w:sz w:val="16"/>
        </w:rPr>
        <w:t xml:space="preserve"> </w:t>
      </w:r>
      <w:r w:rsidR="004B1A88">
        <w:t>term in the model</w:t>
      </w:r>
      <w:r>
        <w:t xml:space="preserve">. This means that the </w:t>
      </w:r>
      <w:r w:rsidR="004B1A88">
        <w:t xml:space="preserve">coefficient for </w:t>
      </w:r>
      <w:r w:rsidR="004B1A88" w:rsidRPr="004B1A88">
        <w:rPr>
          <w:sz w:val="16"/>
        </w:rPr>
        <w:t>COMPLETED</w:t>
      </w:r>
      <w:r w:rsidR="004B1A88">
        <w:t xml:space="preserve"> captures the average </w:t>
      </w:r>
      <w:r>
        <w:t>change in income on completing a qualification across all years</w:t>
      </w:r>
      <w:r w:rsidR="009123B9">
        <w:t xml:space="preserve">, from which we can calculate a separate </w:t>
      </w:r>
      <w:r w:rsidR="004274BE">
        <w:t xml:space="preserve">average </w:t>
      </w:r>
      <w:r w:rsidR="009123B9">
        <w:t>value for men and women</w:t>
      </w:r>
      <w:r>
        <w:t xml:space="preserve">. While we lose information about </w:t>
      </w:r>
      <w:r w:rsidR="004B1A88">
        <w:t xml:space="preserve">the change in income across time for </w:t>
      </w:r>
      <w:r>
        <w:t xml:space="preserve">completing a particular level of qualification for a particular age group, we </w:t>
      </w:r>
      <w:r w:rsidR="004B1A88">
        <w:t xml:space="preserve">get a more robust estimate of this change integrated over the entire ten year period, </w:t>
      </w:r>
      <w:r w:rsidR="00C37AB8">
        <w:t>because there are too few completion events in any one year to model robustly</w:t>
      </w:r>
      <w:r w:rsidR="009123B9">
        <w:t xml:space="preserve"> (see Tables 7 to 10 in the Appendix)</w:t>
      </w:r>
      <w:r w:rsidR="00C37AB8">
        <w:t xml:space="preserve">. </w:t>
      </w:r>
      <w:r w:rsidR="004B1A88">
        <w:t xml:space="preserve">But it will contribute to some of the variation we see in the change in income on completing (section 5.8 in this report). Section </w:t>
      </w:r>
      <w:r w:rsidR="002F600B">
        <w:t>5</w:t>
      </w:r>
      <w:r w:rsidR="004B1A88">
        <w:t xml:space="preserve"> in the original report discusses the economic and labour market conditions </w:t>
      </w:r>
      <w:r w:rsidR="00C37AB8">
        <w:t xml:space="preserve">prevailing </w:t>
      </w:r>
      <w:r w:rsidR="004B1A88">
        <w:t>during the study period</w:t>
      </w:r>
      <w:r w:rsidR="00C37AB8">
        <w:t xml:space="preserve">. These show that using an average change in income on completion is not unreasonable given </w:t>
      </w:r>
      <w:r w:rsidR="0063173B">
        <w:t xml:space="preserve">how </w:t>
      </w:r>
      <w:r w:rsidR="00C37AB8">
        <w:t xml:space="preserve">economic </w:t>
      </w:r>
      <w:r w:rsidR="009123B9">
        <w:t>conditions</w:t>
      </w:r>
      <w:r w:rsidR="00C37AB8">
        <w:t xml:space="preserve"> </w:t>
      </w:r>
      <w:r w:rsidR="0063173B">
        <w:t xml:space="preserve">changed </w:t>
      </w:r>
      <w:r w:rsidR="00C37AB8">
        <w:t>over this period.</w:t>
      </w:r>
      <w:r w:rsidR="004274BE">
        <w:t xml:space="preserve"> We should also say the model does include terms which capture changes in income through time, including for those who completed a qualification. </w:t>
      </w:r>
    </w:p>
    <w:p w:rsidR="002976A0" w:rsidRDefault="009123B9" w:rsidP="002976A0">
      <w:pPr>
        <w:pStyle w:val="BodyText"/>
        <w:rPr>
          <w:szCs w:val="22"/>
        </w:rPr>
      </w:pPr>
      <w:r>
        <w:rPr>
          <w:szCs w:val="22"/>
        </w:rPr>
        <w:t xml:space="preserve">The </w:t>
      </w:r>
      <m:oMath>
        <m:sSub>
          <m:sSubPr>
            <m:ctrlPr>
              <w:rPr>
                <w:rFonts w:ascii="Cambria Math" w:hAnsi="Cambria Math"/>
                <w:i/>
                <w:szCs w:val="22"/>
              </w:rPr>
            </m:ctrlPr>
          </m:sSubPr>
          <m:e>
            <m:r>
              <w:rPr>
                <w:rFonts w:ascii="Cambria Math" w:hAnsi="Cambria Math"/>
                <w:szCs w:val="22"/>
              </w:rPr>
              <m:t>ε</m:t>
            </m:r>
          </m:e>
          <m:sub>
            <m:r>
              <w:rPr>
                <w:rFonts w:ascii="Cambria Math" w:hAnsi="Cambria Math"/>
                <w:szCs w:val="22"/>
              </w:rPr>
              <m:t>ij</m:t>
            </m:r>
          </m:sub>
        </m:sSub>
      </m:oMath>
      <w:r w:rsidR="002976A0" w:rsidRPr="0021670C">
        <w:rPr>
          <w:szCs w:val="22"/>
        </w:rPr>
        <w:t xml:space="preserve"> </w:t>
      </w:r>
      <w:r>
        <w:rPr>
          <w:szCs w:val="22"/>
        </w:rPr>
        <w:t xml:space="preserve">terms in the model specification </w:t>
      </w:r>
      <w:r w:rsidR="002976A0" w:rsidRPr="0021670C">
        <w:rPr>
          <w:szCs w:val="22"/>
        </w:rPr>
        <w:t xml:space="preserve">are the level-1 residuals, </w:t>
      </w:r>
      <w:r>
        <w:rPr>
          <w:szCs w:val="22"/>
        </w:rPr>
        <w:t>which is that</w:t>
      </w:r>
      <w:r w:rsidR="002976A0" w:rsidRPr="0021670C">
        <w:rPr>
          <w:szCs w:val="22"/>
        </w:rPr>
        <w:t xml:space="preserve"> portion of the income for person </w:t>
      </w:r>
      <w:r w:rsidR="002976A0" w:rsidRPr="0021670C">
        <w:rPr>
          <w:i/>
          <w:szCs w:val="22"/>
        </w:rPr>
        <w:t xml:space="preserve">i </w:t>
      </w:r>
      <w:r w:rsidR="002976A0" w:rsidRPr="0021670C">
        <w:rPr>
          <w:szCs w:val="22"/>
        </w:rPr>
        <w:t xml:space="preserve">in year </w:t>
      </w:r>
      <w:r w:rsidR="002976A0" w:rsidRPr="0021670C">
        <w:rPr>
          <w:i/>
          <w:szCs w:val="22"/>
        </w:rPr>
        <w:t xml:space="preserve">j </w:t>
      </w:r>
      <w:r w:rsidR="002976A0" w:rsidRPr="0021670C">
        <w:rPr>
          <w:szCs w:val="22"/>
        </w:rPr>
        <w:t>not explained by the other factors in the level-1 model.</w:t>
      </w:r>
      <w:r w:rsidR="002976A0">
        <w:rPr>
          <w:szCs w:val="22"/>
        </w:rPr>
        <w:t xml:space="preserve"> These will be the result of situations where income is associated with factors other than those in our level-1 </w:t>
      </w:r>
      <w:r w:rsidR="002976A0" w:rsidRPr="00155E4F">
        <w:rPr>
          <w:szCs w:val="22"/>
        </w:rPr>
        <w:t xml:space="preserve">model, </w:t>
      </w:r>
      <w:r w:rsidR="00155E4F" w:rsidRPr="00155E4F">
        <w:t>including those which are particular to an individual</w:t>
      </w:r>
      <w:r w:rsidR="00155E4F">
        <w:t xml:space="preserve"> person</w:t>
      </w:r>
      <w:r w:rsidR="00155E4F" w:rsidRPr="00155E4F">
        <w:t xml:space="preserve">, </w:t>
      </w:r>
      <w:r w:rsidR="002976A0" w:rsidRPr="00155E4F">
        <w:rPr>
          <w:szCs w:val="22"/>
        </w:rPr>
        <w:t>or, where there are errors in the</w:t>
      </w:r>
      <w:r w:rsidR="002976A0">
        <w:rPr>
          <w:szCs w:val="22"/>
        </w:rPr>
        <w:t xml:space="preserve"> recording of income.</w:t>
      </w:r>
    </w:p>
    <w:p w:rsidR="002976A0" w:rsidRDefault="002976A0" w:rsidP="002976A0">
      <w:pPr>
        <w:pStyle w:val="BodyText"/>
      </w:pPr>
      <w:r>
        <w:rPr>
          <w:szCs w:val="22"/>
        </w:rPr>
        <w:t xml:space="preserve">The level-2 model considers how these individual trajectories of income vary between men and women. </w:t>
      </w:r>
      <w:r w:rsidR="009E5C05">
        <w:rPr>
          <w:szCs w:val="22"/>
        </w:rPr>
        <w:t xml:space="preserve">The factor </w:t>
      </w:r>
      <w:r w:rsidR="009E5C05" w:rsidRPr="009E5C05">
        <w:rPr>
          <w:sz w:val="16"/>
          <w:szCs w:val="22"/>
        </w:rPr>
        <w:t xml:space="preserve">FEMALE </w:t>
      </w:r>
      <w:r w:rsidR="009E5C05">
        <w:rPr>
          <w:szCs w:val="22"/>
        </w:rPr>
        <w:t xml:space="preserve">is 1 for women and 0 for men. This means that the gamma terms in the level-2 model equal the alpha terms in the level-1 model for men. </w:t>
      </w:r>
      <w:r>
        <w:t>The level-2 model is:</w:t>
      </w:r>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m:rPr>
                  <m:sty m:val="p"/>
                </m:rPr>
                <w:rPr>
                  <w:rFonts w:ascii="Cambria Math" w:hAnsi="Cambria Math"/>
                  <w:sz w:val="18"/>
                  <w:szCs w:val="18"/>
                </w:rPr>
                <m:t>0</m:t>
              </m:r>
              <m:r>
                <w:rPr>
                  <w:rFonts w:ascii="Cambria Math" w:hAnsi="Cambria Math"/>
                  <w:sz w:val="18"/>
                  <w:szCs w:val="18"/>
                </w:rPr>
                <m:t>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00</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05</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δ</m:t>
              </m:r>
            </m:e>
            <m:sub>
              <m:r>
                <m:rPr>
                  <m:sty m:val="p"/>
                </m:rPr>
                <w:rPr>
                  <w:rFonts w:ascii="Cambria Math" w:hAnsi="Cambria Math"/>
                  <w:sz w:val="18"/>
                  <w:szCs w:val="18"/>
                </w:rPr>
                <m:t>0</m:t>
              </m:r>
              <m:r>
                <w:rPr>
                  <w:rFonts w:ascii="Cambria Math" w:hAnsi="Cambria Math"/>
                  <w:sz w:val="18"/>
                  <w:szCs w:val="18"/>
                </w:rPr>
                <m:t>i</m:t>
              </m:r>
            </m:sub>
          </m:sSub>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m:rPr>
                  <m:sty m:val="p"/>
                </m:rPr>
                <w:rPr>
                  <w:rFonts w:ascii="Cambria Math" w:hAnsi="Cambria Math"/>
                  <w:sz w:val="18"/>
                  <w:szCs w:val="18"/>
                </w:rPr>
                <m:t>1</m:t>
              </m:r>
              <m:r>
                <w:rPr>
                  <w:rFonts w:ascii="Cambria Math" w:hAnsi="Cambria Math"/>
                  <w:sz w:val="18"/>
                  <w:szCs w:val="18"/>
                </w:rPr>
                <m:t>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01</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06</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2i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02</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07</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oMath>
      </m:oMathPara>
    </w:p>
    <w:p w:rsidR="002976A0"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3i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03</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08</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4i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04</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09</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5i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10</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13</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δ</m:t>
              </m:r>
            </m:e>
            <m:sub>
              <m:r>
                <m:rPr>
                  <m:sty m:val="p"/>
                </m:rPr>
                <w:rPr>
                  <w:rFonts w:ascii="Cambria Math" w:hAnsi="Cambria Math"/>
                  <w:sz w:val="18"/>
                  <w:szCs w:val="18"/>
                </w:rPr>
                <m:t>1</m:t>
              </m:r>
              <m:r>
                <w:rPr>
                  <w:rFonts w:ascii="Cambria Math" w:hAnsi="Cambria Math"/>
                  <w:sz w:val="18"/>
                  <w:szCs w:val="18"/>
                </w:rPr>
                <m:t>i</m:t>
              </m:r>
            </m:sub>
          </m:sSub>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6i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11</m:t>
              </m:r>
            </m:sub>
          </m:sSub>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7i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12</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14</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8i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15</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24</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δ</m:t>
              </m:r>
            </m:e>
            <m:sub>
              <m:r>
                <w:rPr>
                  <w:rFonts w:ascii="Cambria Math" w:hAnsi="Cambria Math"/>
                  <w:sz w:val="18"/>
                  <w:szCs w:val="18"/>
                </w:rPr>
                <m:t>2i</m:t>
              </m:r>
            </m:sub>
          </m:sSub>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9i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16</m:t>
              </m:r>
            </m:sub>
          </m:sSub>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10i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17</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25</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11i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18</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26</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12i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19</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27</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13i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20</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28</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14i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21</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29</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15i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22</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30</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16i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23</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31</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17i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32</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37</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δ</m:t>
              </m:r>
            </m:e>
            <m:sub>
              <m:r>
                <w:rPr>
                  <w:rFonts w:ascii="Cambria Math" w:hAnsi="Cambria Math"/>
                  <w:sz w:val="18"/>
                  <w:szCs w:val="18"/>
                </w:rPr>
                <m:t>3i</m:t>
              </m:r>
            </m:sub>
          </m:sSub>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18i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33</m:t>
              </m:r>
            </m:sub>
          </m:sSub>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19i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34</m:t>
              </m:r>
            </m:sub>
          </m:sSub>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20i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35</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38</m:t>
              </m:r>
            </m:sub>
          </m:sSub>
          <m:d>
            <m:dPr>
              <m:ctrlPr>
                <w:rPr>
                  <w:rFonts w:ascii="Cambria Math" w:hAnsi="Cambria Math"/>
                  <w:sz w:val="18"/>
                  <w:szCs w:val="18"/>
                </w:rPr>
              </m:ctrlPr>
            </m:dPr>
            <m:e>
              <m:sSub>
                <m:sSubPr>
                  <m:ctrlPr>
                    <w:rPr>
                      <w:rFonts w:ascii="Cambria Math" w:hAnsi="Cambria Math"/>
                      <w:sz w:val="18"/>
                      <w:szCs w:val="18"/>
                    </w:rPr>
                  </m:ctrlPr>
                </m:sSubPr>
                <m:e>
                  <m:r>
                    <m:rPr>
                      <m:nor/>
                    </m:rPr>
                    <w:rPr>
                      <w:rFonts w:ascii="Cambria Math" w:hAnsi="Cambria Math"/>
                      <w:sz w:val="18"/>
                      <w:szCs w:val="18"/>
                    </w:rPr>
                    <m:t>FEMALE</m:t>
                  </m:r>
                </m:e>
                <m:sub>
                  <m:r>
                    <w:rPr>
                      <w:rFonts w:ascii="Cambria Math" w:hAnsi="Cambria Math"/>
                      <w:sz w:val="18"/>
                      <w:szCs w:val="18"/>
                    </w:rPr>
                    <m:t>i</m:t>
                  </m:r>
                </m:sub>
              </m:sSub>
            </m:e>
          </m:d>
        </m:oMath>
      </m:oMathPara>
    </w:p>
    <w:p w:rsidR="002976A0" w:rsidRPr="00F51B1C" w:rsidRDefault="00F8485F" w:rsidP="002976A0">
      <w:pPr>
        <w:pStyle w:val="BodyText"/>
        <w:spacing w:after="120"/>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21i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m:rPr>
                  <m:sty m:val="p"/>
                </m:rPr>
                <w:rPr>
                  <w:rFonts w:ascii="Cambria Math" w:hAnsi="Cambria Math"/>
                  <w:sz w:val="18"/>
                  <w:szCs w:val="18"/>
                </w:rPr>
                <m:t>36</m:t>
              </m:r>
            </m:sub>
          </m:sSub>
        </m:oMath>
      </m:oMathPara>
    </w:p>
    <w:p w:rsidR="002976A0" w:rsidRDefault="002976A0" w:rsidP="002976A0"/>
    <w:p w:rsidR="002976A0" w:rsidRDefault="002976A0" w:rsidP="002976A0">
      <w:pPr>
        <w:pStyle w:val="BodyText"/>
      </w:pPr>
      <w:r>
        <w:t>Specifically:</w:t>
      </w:r>
    </w:p>
    <w:p w:rsidR="002976A0" w:rsidRPr="00FF7A34" w:rsidRDefault="002976A0" w:rsidP="002976A0">
      <w:pPr>
        <w:pStyle w:val="BodyText"/>
        <w:numPr>
          <w:ilvl w:val="0"/>
          <w:numId w:val="5"/>
        </w:numPr>
      </w:pPr>
      <w:r>
        <w:t>Pre-study income</w:t>
      </w:r>
      <w:r w:rsidRPr="00BB3B92">
        <w:rPr>
          <w:szCs w:val="22"/>
        </w:rPr>
        <w:t xml:space="preserve"> (</w:t>
      </w:r>
      <m:oMath>
        <m:sSub>
          <m:sSubPr>
            <m:ctrlPr>
              <w:rPr>
                <w:rFonts w:ascii="Cambria Math" w:hAnsi="Cambria Math"/>
                <w:szCs w:val="22"/>
              </w:rPr>
            </m:ctrlPr>
          </m:sSubPr>
          <m:e>
            <m:r>
              <w:rPr>
                <w:rFonts w:ascii="Cambria Math" w:hAnsi="Cambria Math"/>
                <w:szCs w:val="22"/>
              </w:rPr>
              <m:t>α</m:t>
            </m:r>
          </m:e>
          <m:sub>
            <m:r>
              <m:rPr>
                <m:sty m:val="p"/>
              </m:rPr>
              <w:rPr>
                <w:rFonts w:ascii="Cambria Math" w:hAnsi="Cambria Math"/>
                <w:szCs w:val="22"/>
              </w:rPr>
              <m:t>0</m:t>
            </m:r>
            <m:r>
              <w:rPr>
                <w:rFonts w:ascii="Cambria Math" w:hAnsi="Cambria Math"/>
                <w:szCs w:val="22"/>
              </w:rPr>
              <m:t>i</m:t>
            </m:r>
          </m:sub>
        </m:sSub>
        <m:r>
          <m:rPr>
            <m:sty m:val="p"/>
          </m:rPr>
          <w:rPr>
            <w:rFonts w:ascii="Cambria Math" w:hAnsi="Cambria Math"/>
            <w:szCs w:val="22"/>
          </w:rPr>
          <m:t>)</m:t>
        </m:r>
      </m:oMath>
      <w:r w:rsidRPr="00BB3B92">
        <w:rPr>
          <w:szCs w:val="22"/>
        </w:rPr>
        <w:t>, th</w:t>
      </w:r>
      <w:r>
        <w:t xml:space="preserve">e linear component of the rate of change in income prior to completing a qualification </w:t>
      </w:r>
      <w:r w:rsidRPr="00BB3B92">
        <w:rPr>
          <w:szCs w:val="22"/>
        </w:rPr>
        <w:t>(</w:t>
      </w:r>
      <m:oMath>
        <m:sSub>
          <m:sSubPr>
            <m:ctrlPr>
              <w:rPr>
                <w:rFonts w:ascii="Cambria Math" w:hAnsi="Cambria Math"/>
                <w:szCs w:val="22"/>
              </w:rPr>
            </m:ctrlPr>
          </m:sSubPr>
          <m:e>
            <m:r>
              <w:rPr>
                <w:rFonts w:ascii="Cambria Math" w:hAnsi="Cambria Math"/>
                <w:szCs w:val="22"/>
              </w:rPr>
              <m:t>α</m:t>
            </m:r>
          </m:e>
          <m:sub>
            <m:r>
              <w:rPr>
                <w:rFonts w:ascii="Cambria Math" w:hAnsi="Cambria Math"/>
                <w:szCs w:val="22"/>
              </w:rPr>
              <m:t>8i</m:t>
            </m:r>
          </m:sub>
        </m:sSub>
      </m:oMath>
      <w:r w:rsidRPr="00BB3B92">
        <w:rPr>
          <w:szCs w:val="22"/>
        </w:rPr>
        <w:t xml:space="preserve">), </w:t>
      </w:r>
      <w:r w:rsidR="00EB79B6">
        <w:rPr>
          <w:szCs w:val="22"/>
        </w:rPr>
        <w:t>the change in income on completing a qualification (</w:t>
      </w:r>
      <m:oMath>
        <m:sSub>
          <m:sSubPr>
            <m:ctrlPr>
              <w:rPr>
                <w:rFonts w:ascii="Cambria Math" w:hAnsi="Cambria Math"/>
                <w:szCs w:val="22"/>
              </w:rPr>
            </m:ctrlPr>
          </m:sSubPr>
          <m:e>
            <m:r>
              <w:rPr>
                <w:rFonts w:ascii="Cambria Math" w:hAnsi="Cambria Math"/>
                <w:szCs w:val="22"/>
              </w:rPr>
              <m:t>α</m:t>
            </m:r>
          </m:e>
          <m:sub>
            <m:r>
              <w:rPr>
                <w:rFonts w:ascii="Cambria Math" w:hAnsi="Cambria Math"/>
                <w:szCs w:val="22"/>
              </w:rPr>
              <m:t>5i</m:t>
            </m:r>
          </m:sub>
        </m:sSub>
      </m:oMath>
      <w:r w:rsidR="00EB79B6" w:rsidRPr="00BB3B92">
        <w:rPr>
          <w:szCs w:val="22"/>
        </w:rPr>
        <w:t>)</w:t>
      </w:r>
      <w:r w:rsidR="00EB79B6">
        <w:rPr>
          <w:szCs w:val="22"/>
        </w:rPr>
        <w:t xml:space="preserve">, and </w:t>
      </w:r>
      <w:r w:rsidRPr="00BB3B92">
        <w:rPr>
          <w:szCs w:val="22"/>
        </w:rPr>
        <w:t>the linear</w:t>
      </w:r>
      <w:r>
        <w:t xml:space="preserve"> component of the rate of change in income </w:t>
      </w:r>
      <w:r w:rsidRPr="00BB3B92">
        <w:rPr>
          <w:szCs w:val="22"/>
        </w:rPr>
        <w:t>after completing</w:t>
      </w:r>
      <w:r>
        <w:rPr>
          <w:szCs w:val="22"/>
        </w:rPr>
        <w:t xml:space="preserve"> a qualification</w:t>
      </w:r>
      <w:r w:rsidRPr="00BB3B92">
        <w:rPr>
          <w:szCs w:val="22"/>
        </w:rPr>
        <w:t xml:space="preserve"> (</w:t>
      </w:r>
      <m:oMath>
        <m:sSub>
          <m:sSubPr>
            <m:ctrlPr>
              <w:rPr>
                <w:rFonts w:ascii="Cambria Math" w:hAnsi="Cambria Math"/>
                <w:szCs w:val="22"/>
              </w:rPr>
            </m:ctrlPr>
          </m:sSubPr>
          <m:e>
            <m:r>
              <w:rPr>
                <w:rFonts w:ascii="Cambria Math" w:hAnsi="Cambria Math"/>
                <w:szCs w:val="22"/>
              </w:rPr>
              <m:t>α</m:t>
            </m:r>
          </m:e>
          <m:sub>
            <m:r>
              <w:rPr>
                <w:rFonts w:ascii="Cambria Math" w:hAnsi="Cambria Math"/>
                <w:szCs w:val="22"/>
              </w:rPr>
              <m:t>17i</m:t>
            </m:r>
          </m:sub>
        </m:sSub>
      </m:oMath>
      <w:r w:rsidRPr="00BB3B92">
        <w:rPr>
          <w:szCs w:val="22"/>
        </w:rPr>
        <w:t>)</w:t>
      </w:r>
      <w:r>
        <w:rPr>
          <w:szCs w:val="22"/>
        </w:rPr>
        <w:t xml:space="preserve"> </w:t>
      </w:r>
      <w:r w:rsidRPr="00BB3B92">
        <w:rPr>
          <w:szCs w:val="22"/>
        </w:rPr>
        <w:t>are random coefficients</w:t>
      </w:r>
      <w:r>
        <w:t>, indicated by the inclusion of level-2, or between person, residual terms (</w:t>
      </w:r>
      <m:oMath>
        <m:sSub>
          <m:sSubPr>
            <m:ctrlPr>
              <w:rPr>
                <w:rFonts w:ascii="Cambria Math" w:hAnsi="Cambria Math"/>
                <w:sz w:val="20"/>
              </w:rPr>
            </m:ctrlPr>
          </m:sSubPr>
          <m:e>
            <m:r>
              <w:rPr>
                <w:rFonts w:ascii="Cambria Math" w:hAnsi="Cambria Math"/>
                <w:sz w:val="20"/>
              </w:rPr>
              <m:t>δ</m:t>
            </m:r>
          </m:e>
          <m:sub>
            <m:r>
              <m:rPr>
                <m:sty m:val="p"/>
              </m:rPr>
              <w:rPr>
                <w:rFonts w:ascii="Cambria Math" w:hAnsi="Cambria Math"/>
                <w:sz w:val="20"/>
              </w:rPr>
              <m:t>.</m:t>
            </m:r>
            <m:r>
              <w:rPr>
                <w:rFonts w:ascii="Cambria Math" w:hAnsi="Cambria Math"/>
                <w:sz w:val="20"/>
              </w:rPr>
              <m:t>i</m:t>
            </m:r>
          </m:sub>
        </m:sSub>
      </m:oMath>
      <w:r>
        <w:rPr>
          <w:sz w:val="20"/>
        </w:rPr>
        <w:t>).</w:t>
      </w:r>
      <w:r w:rsidR="000C068B">
        <w:rPr>
          <w:sz w:val="20"/>
        </w:rPr>
        <w:t xml:space="preserve"> </w:t>
      </w:r>
      <w:r w:rsidR="000C068B" w:rsidRPr="000C068B">
        <w:t xml:space="preserve">These are the terms that allow </w:t>
      </w:r>
      <w:r w:rsidR="000C068B">
        <w:t>individuals’ income to vary in these characteristics.</w:t>
      </w:r>
    </w:p>
    <w:p w:rsidR="002976A0" w:rsidRDefault="002976A0" w:rsidP="00A35AD5">
      <w:pPr>
        <w:pStyle w:val="BodyText"/>
        <w:numPr>
          <w:ilvl w:val="0"/>
          <w:numId w:val="5"/>
        </w:numPr>
      </w:pPr>
      <w:r>
        <w:t>We are also assuming that gender has no effect on the quadratic part of the rate of change in income either before or after completing a qualification. There</w:t>
      </w:r>
      <w:r w:rsidR="00EB79B6">
        <w:t xml:space="preserve"> is there</w:t>
      </w:r>
      <w:r>
        <w:t xml:space="preserve">fore no female term for </w:t>
      </w:r>
      <w:r w:rsidRPr="00A35AD5">
        <w:t xml:space="preserve">coefficients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9i</m:t>
            </m:r>
          </m:sub>
        </m:sSub>
      </m:oMath>
      <w:r w:rsidRPr="00A35AD5">
        <w:t xml:space="preserve"> and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18i</m:t>
            </m:r>
          </m:sub>
        </m:sSub>
      </m:oMath>
      <w:r>
        <w:t>.</w:t>
      </w:r>
      <w:r w:rsidR="00A35AD5">
        <w:t xml:space="preserve"> These coefficients will therefore account for the average curvilinear effect across men and women.</w:t>
      </w:r>
    </w:p>
    <w:p w:rsidR="002976A0" w:rsidRDefault="002976A0" w:rsidP="002976A0">
      <w:pPr>
        <w:pStyle w:val="BodyText"/>
        <w:numPr>
          <w:ilvl w:val="0"/>
          <w:numId w:val="5"/>
        </w:numPr>
      </w:pPr>
      <w:r>
        <w:t xml:space="preserve">The two third-order interaction terms between gender and being on a benefit and completing, and between gender </w:t>
      </w:r>
      <w:r w:rsidR="00112155">
        <w:t xml:space="preserve">and </w:t>
      </w:r>
      <w:r>
        <w:t>time since completing and being on a benefit are also excluded as these were found not to be significant in nearly all models.</w:t>
      </w:r>
      <w:r w:rsidR="0045437E">
        <w:t xml:space="preserve"> </w:t>
      </w:r>
      <w:r w:rsidR="00112155">
        <w:t xml:space="preserve">The second-order interaction terms are included. </w:t>
      </w:r>
      <w:r w:rsidR="00EB79B6">
        <w:t xml:space="preserve">This also applies to the interaction between time since completing, being on a benefit and having a student loan. </w:t>
      </w:r>
      <w:r w:rsidR="00AA22A0">
        <w:t xml:space="preserve">Essentially we are saying that there is no difference between men and women for these categories. </w:t>
      </w:r>
      <w:r w:rsidR="0045437E">
        <w:t xml:space="preserve">These correspond to </w:t>
      </w:r>
      <w:r w:rsidR="00D44533">
        <w:t xml:space="preserve">coefficients </w:t>
      </w:r>
      <m:oMath>
        <m:sSub>
          <m:sSubPr>
            <m:ctrlPr>
              <w:rPr>
                <w:rFonts w:ascii="Cambria Math" w:hAnsi="Cambria Math"/>
                <w:szCs w:val="22"/>
              </w:rPr>
            </m:ctrlPr>
          </m:sSubPr>
          <m:e>
            <m:r>
              <w:rPr>
                <w:rFonts w:ascii="Cambria Math" w:hAnsi="Cambria Math"/>
                <w:szCs w:val="22"/>
              </w:rPr>
              <m:t>α</m:t>
            </m:r>
          </m:e>
          <m:sub>
            <m:r>
              <w:rPr>
                <w:rFonts w:ascii="Cambria Math" w:hAnsi="Cambria Math"/>
                <w:szCs w:val="22"/>
              </w:rPr>
              <m:t>6i</m:t>
            </m:r>
          </m:sub>
        </m:sSub>
      </m:oMath>
      <w:r w:rsidR="00AA22A0">
        <w:rPr>
          <w:szCs w:val="22"/>
        </w:rPr>
        <w:t xml:space="preserve">, </w:t>
      </w:r>
      <m:oMath>
        <m:sSub>
          <m:sSubPr>
            <m:ctrlPr>
              <w:rPr>
                <w:rFonts w:ascii="Cambria Math" w:hAnsi="Cambria Math"/>
                <w:szCs w:val="22"/>
              </w:rPr>
            </m:ctrlPr>
          </m:sSubPr>
          <m:e>
            <m:r>
              <w:rPr>
                <w:rFonts w:ascii="Cambria Math" w:hAnsi="Cambria Math"/>
                <w:szCs w:val="22"/>
              </w:rPr>
              <m:t>α</m:t>
            </m:r>
          </m:e>
          <m:sub>
            <m:r>
              <w:rPr>
                <w:rFonts w:ascii="Cambria Math" w:hAnsi="Cambria Math"/>
                <w:szCs w:val="22"/>
              </w:rPr>
              <m:t>19i</m:t>
            </m:r>
          </m:sub>
        </m:sSub>
      </m:oMath>
      <w:r w:rsidR="00AA22A0">
        <w:t xml:space="preserve"> and  </w:t>
      </w:r>
      <m:oMath>
        <m:sSub>
          <m:sSubPr>
            <m:ctrlPr>
              <w:rPr>
                <w:rFonts w:ascii="Cambria Math" w:hAnsi="Cambria Math"/>
                <w:szCs w:val="22"/>
              </w:rPr>
            </m:ctrlPr>
          </m:sSubPr>
          <m:e>
            <m:r>
              <w:rPr>
                <w:rFonts w:ascii="Cambria Math" w:hAnsi="Cambria Math"/>
                <w:szCs w:val="22"/>
              </w:rPr>
              <m:t>α</m:t>
            </m:r>
          </m:e>
          <m:sub>
            <m:r>
              <w:rPr>
                <w:rFonts w:ascii="Cambria Math" w:hAnsi="Cambria Math"/>
                <w:szCs w:val="22"/>
              </w:rPr>
              <m:t>21i</m:t>
            </m:r>
          </m:sub>
        </m:sSub>
      </m:oMath>
      <w:r w:rsidR="00AA22A0">
        <w:rPr>
          <w:szCs w:val="22"/>
        </w:rPr>
        <w:t xml:space="preserve"> respectively.</w:t>
      </w:r>
    </w:p>
    <w:p w:rsidR="002976A0" w:rsidRDefault="002976A0" w:rsidP="002976A0">
      <w:pPr>
        <w:pStyle w:val="BodyText"/>
      </w:pPr>
      <w:r>
        <w:t xml:space="preserve">Both level-1 and level-2 residual terms are assumed to have normal distributions. </w:t>
      </w:r>
      <w:r w:rsidR="00112155">
        <w:t xml:space="preserve">We relax this assumption below. </w:t>
      </w:r>
      <w:r>
        <w:t>These assumptions can be written as:</w:t>
      </w:r>
    </w:p>
    <w:p w:rsidR="002976A0" w:rsidRPr="006951ED" w:rsidRDefault="00F8485F" w:rsidP="002976A0">
      <w:pPr>
        <w:pStyle w:val="BodyText"/>
        <w:rPr>
          <w:szCs w:val="22"/>
        </w:rPr>
      </w:pPr>
      <m:oMathPara>
        <m:oMath>
          <m:sSub>
            <m:sSubPr>
              <m:ctrlPr>
                <w:rPr>
                  <w:rFonts w:ascii="Cambria Math" w:hAnsi="Cambria Math"/>
                  <w:i/>
                  <w:szCs w:val="22"/>
                </w:rPr>
              </m:ctrlPr>
            </m:sSubPr>
            <m:e>
              <m:r>
                <w:rPr>
                  <w:rFonts w:ascii="Cambria Math" w:hAnsi="Cambria Math"/>
                  <w:szCs w:val="22"/>
                </w:rPr>
                <m:t>ε</m:t>
              </m:r>
            </m:e>
            <m:sub>
              <m:r>
                <w:rPr>
                  <w:rFonts w:ascii="Cambria Math" w:hAnsi="Cambria Math"/>
                  <w:szCs w:val="22"/>
                </w:rPr>
                <m:t>ij</m:t>
              </m:r>
            </m:sub>
          </m:sSub>
          <m:r>
            <w:rPr>
              <w:rFonts w:ascii="Cambria Math" w:hAnsi="Cambria Math"/>
              <w:szCs w:val="22"/>
            </w:rPr>
            <m:t>~N</m:t>
          </m:r>
          <m:d>
            <m:dPr>
              <m:ctrlPr>
                <w:rPr>
                  <w:rFonts w:ascii="Cambria Math" w:hAnsi="Cambria Math"/>
                  <w:i/>
                  <w:szCs w:val="22"/>
                </w:rPr>
              </m:ctrlPr>
            </m:dPr>
            <m:e>
              <m:r>
                <w:rPr>
                  <w:rFonts w:ascii="Cambria Math" w:hAnsi="Cambria Math"/>
                  <w:szCs w:val="22"/>
                </w:rPr>
                <m:t>0,</m:t>
              </m:r>
              <m:sSubSup>
                <m:sSubSupPr>
                  <m:ctrlPr>
                    <w:rPr>
                      <w:rFonts w:ascii="Cambria Math" w:hAnsi="Cambria Math"/>
                      <w:i/>
                      <w:szCs w:val="22"/>
                    </w:rPr>
                  </m:ctrlPr>
                </m:sSubSupPr>
                <m:e>
                  <m:r>
                    <w:rPr>
                      <w:rFonts w:ascii="Cambria Math" w:hAnsi="Cambria Math"/>
                      <w:szCs w:val="22"/>
                    </w:rPr>
                    <m:t>σ</m:t>
                  </m:r>
                </m:e>
                <m:sub>
                  <m:r>
                    <w:rPr>
                      <w:rFonts w:ascii="Cambria Math" w:hAnsi="Cambria Math"/>
                      <w:szCs w:val="22"/>
                    </w:rPr>
                    <m:t>ε</m:t>
                  </m:r>
                </m:sub>
                <m:sup>
                  <m:r>
                    <w:rPr>
                      <w:rFonts w:ascii="Cambria Math" w:hAnsi="Cambria Math"/>
                      <w:szCs w:val="22"/>
                    </w:rPr>
                    <m:t>2</m:t>
                  </m:r>
                </m:sup>
              </m:sSubSup>
            </m:e>
          </m:d>
        </m:oMath>
      </m:oMathPara>
    </w:p>
    <w:p w:rsidR="002976A0" w:rsidRPr="00260318" w:rsidRDefault="00F8485F" w:rsidP="002976A0">
      <w:pPr>
        <w:pStyle w:val="BodyText"/>
        <w:jc w:val="center"/>
        <w:rPr>
          <w:sz w:val="20"/>
        </w:rPr>
      </w:pPr>
      <m:oMathPara>
        <m:oMath>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δ</m:t>
                        </m:r>
                      </m:e>
                      <m:sub>
                        <m:r>
                          <w:rPr>
                            <w:rFonts w:ascii="Cambria Math" w:hAnsi="Cambria Math"/>
                            <w:sz w:val="20"/>
                          </w:rPr>
                          <m:t>0i</m:t>
                        </m:r>
                      </m:sub>
                    </m:sSub>
                  </m:e>
                </m:mr>
                <m:m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δ</m:t>
                              </m:r>
                            </m:e>
                            <m:sub>
                              <m:r>
                                <w:rPr>
                                  <w:rFonts w:ascii="Cambria Math" w:hAnsi="Cambria Math"/>
                                  <w:sz w:val="20"/>
                                </w:rPr>
                                <m:t>1i</m:t>
                              </m:r>
                            </m:sub>
                          </m:sSub>
                        </m:e>
                      </m:mr>
                      <m:m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δ</m:t>
                                    </m:r>
                                  </m:e>
                                  <m:sub>
                                    <m:r>
                                      <w:rPr>
                                        <w:rFonts w:ascii="Cambria Math" w:hAnsi="Cambria Math"/>
                                        <w:sz w:val="20"/>
                                      </w:rPr>
                                      <m:t>2i</m:t>
                                    </m:r>
                                  </m:sub>
                                </m:sSub>
                              </m:e>
                            </m:mr>
                            <m:mr>
                              <m:e>
                                <m:sSub>
                                  <m:sSubPr>
                                    <m:ctrlPr>
                                      <w:rPr>
                                        <w:rFonts w:ascii="Cambria Math" w:hAnsi="Cambria Math"/>
                                        <w:i/>
                                        <w:sz w:val="20"/>
                                      </w:rPr>
                                    </m:ctrlPr>
                                  </m:sSubPr>
                                  <m:e>
                                    <m:r>
                                      <w:rPr>
                                        <w:rFonts w:ascii="Cambria Math" w:hAnsi="Cambria Math"/>
                                        <w:sz w:val="20"/>
                                      </w:rPr>
                                      <m:t>δ</m:t>
                                    </m:r>
                                  </m:e>
                                  <m:sub>
                                    <m:r>
                                      <w:rPr>
                                        <w:rFonts w:ascii="Cambria Math" w:hAnsi="Cambria Math"/>
                                        <w:sz w:val="20"/>
                                      </w:rPr>
                                      <m:t>3i</m:t>
                                    </m:r>
                                  </m:sub>
                                </m:sSub>
                              </m:e>
                            </m:mr>
                          </m:m>
                        </m:e>
                      </m:mr>
                    </m:m>
                  </m:e>
                </m:mr>
              </m:m>
            </m:e>
          </m:d>
          <m:r>
            <w:rPr>
              <w:rFonts w:ascii="Cambria Math" w:hAnsi="Cambria Math"/>
              <w:sz w:val="20"/>
            </w:rPr>
            <m:t>~N</m:t>
          </m:r>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r>
                      <w:rPr>
                        <w:rFonts w:ascii="Cambria Math" w:hAnsi="Cambria Math"/>
                        <w:sz w:val="20"/>
                      </w:rPr>
                      <m:t>0</m:t>
                    </m:r>
                  </m:e>
                </m:mr>
                <m:mr>
                  <m:e>
                    <m:r>
                      <w:rPr>
                        <w:rFonts w:ascii="Cambria Math" w:hAnsi="Cambria Math"/>
                        <w:sz w:val="20"/>
                      </w:rPr>
                      <m:t>0</m:t>
                    </m:r>
                  </m:e>
                </m:mr>
                <m:mr>
                  <m:e>
                    <m:m>
                      <m:mPr>
                        <m:mcs>
                          <m:mc>
                            <m:mcPr>
                              <m:count m:val="1"/>
                              <m:mcJc m:val="center"/>
                            </m:mcPr>
                          </m:mc>
                        </m:mcs>
                        <m:ctrlPr>
                          <w:rPr>
                            <w:rFonts w:ascii="Cambria Math" w:hAnsi="Cambria Math"/>
                            <w:i/>
                            <w:sz w:val="20"/>
                          </w:rPr>
                        </m:ctrlPr>
                      </m:mPr>
                      <m:mr>
                        <m:e>
                          <m:r>
                            <w:rPr>
                              <w:rFonts w:ascii="Cambria Math" w:hAnsi="Cambria Math"/>
                              <w:sz w:val="20"/>
                            </w:rPr>
                            <m:t>0</m:t>
                          </m:r>
                        </m:e>
                      </m:mr>
                      <m:mr>
                        <m:e>
                          <m:r>
                            <w:rPr>
                              <w:rFonts w:ascii="Cambria Math" w:hAnsi="Cambria Math"/>
                              <w:sz w:val="20"/>
                            </w:rPr>
                            <m:t>0</m:t>
                          </m:r>
                        </m:e>
                      </m:mr>
                    </m:m>
                  </m:e>
                </m:mr>
              </m:m>
            </m:e>
          </m:d>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0</m:t>
                        </m:r>
                      </m:sub>
                      <m:sup>
                        <m:r>
                          <w:rPr>
                            <w:rFonts w:ascii="Cambria Math" w:hAnsi="Cambria Math"/>
                            <w:sz w:val="20"/>
                          </w:rPr>
                          <m:t>2</m:t>
                        </m:r>
                      </m:sup>
                    </m:sSubSup>
                  </m:e>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01</m:t>
                        </m:r>
                      </m:sub>
                      <m:sup/>
                    </m:sSubSup>
                  </m:e>
                  <m:e>
                    <m:m>
                      <m:mPr>
                        <m:mcs>
                          <m:mc>
                            <m:mcPr>
                              <m:count m:val="2"/>
                              <m:mcJc m:val="center"/>
                            </m:mcPr>
                          </m:mc>
                        </m:mcs>
                        <m:ctrlPr>
                          <w:rPr>
                            <w:rFonts w:ascii="Cambria Math" w:hAnsi="Cambria Math"/>
                            <w:i/>
                            <w:sz w:val="20"/>
                          </w:rPr>
                        </m:ctrlPr>
                      </m:mPr>
                      <m:mr>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02</m:t>
                              </m:r>
                            </m:sub>
                            <m:sup/>
                          </m:sSubSup>
                        </m:e>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03</m:t>
                              </m:r>
                            </m:sub>
                            <m:sup/>
                          </m:sSubSup>
                        </m:e>
                      </m:mr>
                    </m:m>
                  </m:e>
                </m:mr>
                <m:mr>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10</m:t>
                        </m:r>
                      </m:sub>
                      <m:sup/>
                    </m:sSubSup>
                  </m:e>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1</m:t>
                        </m:r>
                      </m:sub>
                      <m:sup>
                        <m:r>
                          <w:rPr>
                            <w:rFonts w:ascii="Cambria Math" w:hAnsi="Cambria Math"/>
                            <w:sz w:val="20"/>
                          </w:rPr>
                          <m:t>2</m:t>
                        </m:r>
                      </m:sup>
                    </m:sSubSup>
                  </m:e>
                  <m:e>
                    <m:m>
                      <m:mPr>
                        <m:mcs>
                          <m:mc>
                            <m:mcPr>
                              <m:count m:val="2"/>
                              <m:mcJc m:val="center"/>
                            </m:mcPr>
                          </m:mc>
                        </m:mcs>
                        <m:ctrlPr>
                          <w:rPr>
                            <w:rFonts w:ascii="Cambria Math" w:hAnsi="Cambria Math"/>
                            <w:i/>
                            <w:sz w:val="20"/>
                          </w:rPr>
                        </m:ctrlPr>
                      </m:mPr>
                      <m:mr>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12</m:t>
                              </m:r>
                            </m:sub>
                            <m:sup/>
                          </m:sSubSup>
                        </m:e>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13</m:t>
                              </m:r>
                            </m:sub>
                            <m:sup/>
                          </m:sSubSup>
                        </m:e>
                      </m:mr>
                    </m:m>
                  </m:e>
                </m:mr>
                <m:mr>
                  <m:e>
                    <m:m>
                      <m:mPr>
                        <m:mcs>
                          <m:mc>
                            <m:mcPr>
                              <m:count m:val="1"/>
                              <m:mcJc m:val="center"/>
                            </m:mcPr>
                          </m:mc>
                        </m:mcs>
                        <m:ctrlPr>
                          <w:rPr>
                            <w:rFonts w:ascii="Cambria Math" w:hAnsi="Cambria Math"/>
                            <w:i/>
                            <w:sz w:val="20"/>
                          </w:rPr>
                        </m:ctrlPr>
                      </m:mPr>
                      <m:mr>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20</m:t>
                              </m:r>
                            </m:sub>
                            <m:sup/>
                          </m:sSubSup>
                        </m:e>
                      </m:mr>
                      <m:mr>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30</m:t>
                              </m:r>
                            </m:sub>
                            <m:sup/>
                          </m:sSubSup>
                        </m:e>
                      </m:mr>
                    </m:m>
                  </m:e>
                  <m:e>
                    <m:m>
                      <m:mPr>
                        <m:mcs>
                          <m:mc>
                            <m:mcPr>
                              <m:count m:val="1"/>
                              <m:mcJc m:val="center"/>
                            </m:mcPr>
                          </m:mc>
                        </m:mcs>
                        <m:ctrlPr>
                          <w:rPr>
                            <w:rFonts w:ascii="Cambria Math" w:hAnsi="Cambria Math"/>
                            <w:i/>
                            <w:sz w:val="20"/>
                          </w:rPr>
                        </m:ctrlPr>
                      </m:mPr>
                      <m:mr>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21</m:t>
                              </m:r>
                            </m:sub>
                            <m:sup/>
                          </m:sSubSup>
                        </m:e>
                      </m:mr>
                      <m:mr>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31</m:t>
                              </m:r>
                            </m:sub>
                            <m:sup/>
                          </m:sSubSup>
                        </m:e>
                      </m:mr>
                    </m:m>
                  </m:e>
                  <m:e>
                    <m:m>
                      <m:mPr>
                        <m:mcs>
                          <m:mc>
                            <m:mcPr>
                              <m:count m:val="1"/>
                              <m:mcJc m:val="center"/>
                            </m:mcPr>
                          </m:mc>
                        </m:mcs>
                        <m:ctrlPr>
                          <w:rPr>
                            <w:rFonts w:ascii="Cambria Math" w:hAnsi="Cambria Math"/>
                            <w:i/>
                            <w:sz w:val="20"/>
                          </w:rPr>
                        </m:ctrlPr>
                      </m:mPr>
                      <m:mr>
                        <m:e>
                          <m:m>
                            <m:mPr>
                              <m:mcs>
                                <m:mc>
                                  <m:mcPr>
                                    <m:count m:val="2"/>
                                    <m:mcJc m:val="center"/>
                                  </m:mcPr>
                                </m:mc>
                              </m:mcs>
                              <m:ctrlPr>
                                <w:rPr>
                                  <w:rFonts w:ascii="Cambria Math" w:hAnsi="Cambria Math"/>
                                  <w:i/>
                                  <w:sz w:val="20"/>
                                </w:rPr>
                              </m:ctrlPr>
                            </m:mPr>
                            <m:mr>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2</m:t>
                                    </m:r>
                                  </m:sub>
                                  <m:sup>
                                    <m:r>
                                      <w:rPr>
                                        <w:rFonts w:ascii="Cambria Math" w:hAnsi="Cambria Math"/>
                                        <w:sz w:val="20"/>
                                      </w:rPr>
                                      <m:t>2</m:t>
                                    </m:r>
                                  </m:sup>
                                </m:sSubSup>
                              </m:e>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23</m:t>
                                    </m:r>
                                  </m:sub>
                                  <m:sup/>
                                </m:sSubSup>
                              </m:e>
                            </m:mr>
                          </m:m>
                        </m:e>
                      </m:mr>
                      <m:mr>
                        <m:e>
                          <m:m>
                            <m:mPr>
                              <m:mcs>
                                <m:mc>
                                  <m:mcPr>
                                    <m:count m:val="2"/>
                                    <m:mcJc m:val="center"/>
                                  </m:mcPr>
                                </m:mc>
                              </m:mcs>
                              <m:ctrlPr>
                                <w:rPr>
                                  <w:rFonts w:ascii="Cambria Math" w:hAnsi="Cambria Math"/>
                                  <w:i/>
                                  <w:sz w:val="20"/>
                                </w:rPr>
                              </m:ctrlPr>
                            </m:mPr>
                            <m:mr>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32</m:t>
                                    </m:r>
                                  </m:sub>
                                  <m:sup/>
                                </m:sSubSup>
                              </m:e>
                              <m:e>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3</m:t>
                                    </m:r>
                                  </m:sub>
                                  <m:sup>
                                    <m:r>
                                      <w:rPr>
                                        <w:rFonts w:ascii="Cambria Math" w:hAnsi="Cambria Math"/>
                                        <w:sz w:val="20"/>
                                      </w:rPr>
                                      <m:t>2</m:t>
                                    </m:r>
                                  </m:sup>
                                </m:sSubSup>
                              </m:e>
                            </m:mr>
                          </m:m>
                        </m:e>
                      </m:mr>
                    </m:m>
                  </m:e>
                </m:mr>
              </m:m>
            </m:e>
          </m:d>
        </m:oMath>
      </m:oMathPara>
    </w:p>
    <w:p w:rsidR="002976A0" w:rsidRDefault="002976A0" w:rsidP="002976A0">
      <w:pPr>
        <w:pStyle w:val="BodyText"/>
      </w:pPr>
      <w:r>
        <w:t>These functions indicate that the within-person residuals (</w:t>
      </w:r>
      <m:oMath>
        <m:sSub>
          <m:sSubPr>
            <m:ctrlPr>
              <w:rPr>
                <w:rFonts w:ascii="Cambria Math" w:hAnsi="Cambria Math"/>
                <w:i/>
              </w:rPr>
            </m:ctrlPr>
          </m:sSubPr>
          <m:e>
            <m:r>
              <w:rPr>
                <w:rFonts w:ascii="Cambria Math" w:hAnsi="Cambria Math"/>
              </w:rPr>
              <m:t>ε</m:t>
            </m:r>
          </m:e>
          <m:sub>
            <m:r>
              <w:rPr>
                <w:rFonts w:ascii="Cambria Math" w:hAnsi="Cambria Math"/>
              </w:rPr>
              <m:t>ij</m:t>
            </m:r>
          </m:sub>
        </m:sSub>
      </m:oMath>
      <w:r>
        <w:t xml:space="preserve">) are normally distributed with a mean of zero, and variance of </w:t>
      </w:r>
      <m:oMath>
        <m:sSubSup>
          <m:sSubSupPr>
            <m:ctrlPr>
              <w:rPr>
                <w:rFonts w:ascii="Cambria Math" w:hAnsi="Cambria Math"/>
                <w:i/>
              </w:rPr>
            </m:ctrlPr>
          </m:sSubSupPr>
          <m:e>
            <m:r>
              <w:rPr>
                <w:rFonts w:ascii="Cambria Math" w:hAnsi="Cambria Math"/>
              </w:rPr>
              <m:t>σ</m:t>
            </m:r>
          </m:e>
          <m:sub>
            <m:r>
              <w:rPr>
                <w:rFonts w:ascii="Cambria Math" w:hAnsi="Cambria Math"/>
              </w:rPr>
              <m:t>ε</m:t>
            </m:r>
          </m:sub>
          <m:sup>
            <m:r>
              <w:rPr>
                <w:rFonts w:ascii="Cambria Math" w:hAnsi="Cambria Math"/>
              </w:rPr>
              <m:t>2</m:t>
            </m:r>
          </m:sup>
        </m:sSubSup>
      </m:oMath>
      <w:r>
        <w:t>. The between-person residuals (</w:t>
      </w:r>
      <m:oMath>
        <m:sSub>
          <m:sSubPr>
            <m:ctrlPr>
              <w:rPr>
                <w:rFonts w:ascii="Cambria Math" w:hAnsi="Cambria Math"/>
                <w:i/>
                <w:sz w:val="18"/>
                <w:szCs w:val="18"/>
              </w:rPr>
            </m:ctrlPr>
          </m:sSubPr>
          <m:e>
            <m:r>
              <w:rPr>
                <w:rFonts w:ascii="Cambria Math" w:hAnsi="Cambria Math"/>
                <w:sz w:val="18"/>
                <w:szCs w:val="18"/>
              </w:rPr>
              <m:t>δ</m:t>
            </m:r>
          </m:e>
          <m:sub>
            <m:r>
              <w:rPr>
                <w:rFonts w:ascii="Cambria Math" w:hAnsi="Cambria Math"/>
                <w:sz w:val="18"/>
                <w:szCs w:val="18"/>
              </w:rPr>
              <m:t>0i</m:t>
            </m:r>
          </m:sub>
        </m:sSub>
      </m:oMath>
      <w:r>
        <w:rPr>
          <w:sz w:val="18"/>
          <w:szCs w:val="18"/>
        </w:rPr>
        <w:t>,</w:t>
      </w: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δ</m:t>
            </m:r>
          </m:e>
          <m:sub>
            <m:r>
              <w:rPr>
                <w:rFonts w:ascii="Cambria Math" w:hAnsi="Cambria Math"/>
                <w:sz w:val="18"/>
                <w:szCs w:val="18"/>
              </w:rPr>
              <m:t>1i</m:t>
            </m:r>
          </m:sub>
        </m:sSub>
      </m:oMath>
      <w:r>
        <w:rPr>
          <w:sz w:val="18"/>
          <w:szCs w:val="18"/>
        </w:rPr>
        <w:t>,</w:t>
      </w: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δ</m:t>
            </m:r>
          </m:e>
          <m:sub>
            <m:r>
              <w:rPr>
                <w:rFonts w:ascii="Cambria Math" w:hAnsi="Cambria Math"/>
                <w:sz w:val="18"/>
                <w:szCs w:val="18"/>
              </w:rPr>
              <m:t>2i</m:t>
            </m:r>
          </m:sub>
        </m:sSub>
      </m:oMath>
      <w:r>
        <w:rPr>
          <w:sz w:val="18"/>
          <w:szCs w:val="18"/>
        </w:rPr>
        <w:t xml:space="preserve">, </w:t>
      </w:r>
      <m:oMath>
        <m:sSub>
          <m:sSubPr>
            <m:ctrlPr>
              <w:rPr>
                <w:rFonts w:ascii="Cambria Math" w:hAnsi="Cambria Math"/>
                <w:i/>
                <w:sz w:val="18"/>
                <w:szCs w:val="18"/>
              </w:rPr>
            </m:ctrlPr>
          </m:sSubPr>
          <m:e>
            <m:r>
              <w:rPr>
                <w:rFonts w:ascii="Cambria Math" w:hAnsi="Cambria Math"/>
                <w:sz w:val="18"/>
                <w:szCs w:val="18"/>
              </w:rPr>
              <m:t>δ</m:t>
            </m:r>
          </m:e>
          <m:sub>
            <m:r>
              <w:rPr>
                <w:rFonts w:ascii="Cambria Math" w:hAnsi="Cambria Math"/>
                <w:sz w:val="18"/>
                <w:szCs w:val="18"/>
              </w:rPr>
              <m:t>3i</m:t>
            </m:r>
          </m:sub>
        </m:sSub>
      </m:oMath>
      <w:r>
        <w:t xml:space="preserve">) are also normally distributed, with mean of zero, with variances of  </w:t>
      </w:r>
      <m:oMath>
        <m:sSubSup>
          <m:sSubSupPr>
            <m:ctrlPr>
              <w:rPr>
                <w:rFonts w:ascii="Cambria Math" w:hAnsi="Cambria Math"/>
                <w:i/>
              </w:rPr>
            </m:ctrlPr>
          </m:sSubSupPr>
          <m:e>
            <m:r>
              <w:rPr>
                <w:rFonts w:ascii="Cambria Math" w:hAnsi="Cambria Math"/>
              </w:rPr>
              <m:t>σ</m:t>
            </m:r>
          </m:e>
          <m:sub>
            <m:r>
              <w:rPr>
                <w:rFonts w:ascii="Cambria Math" w:hAnsi="Cambria Math"/>
              </w:rPr>
              <m:t>0</m:t>
            </m:r>
          </m:sub>
          <m:sup>
            <m:r>
              <w:rPr>
                <w:rFonts w:ascii="Cambria Math" w:hAnsi="Cambria Math"/>
              </w:rPr>
              <m:t>2</m:t>
            </m:r>
          </m:sup>
        </m:sSubSup>
      </m:oMath>
      <w:r>
        <w:t xml:space="preserve">, </w:t>
      </w:r>
      <m:oMath>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oMath>
      <w:r>
        <w:t xml:space="preserve">, </w:t>
      </w:r>
      <m:oMath>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oMath>
      <w:r>
        <w:t xml:space="preserve"> and </w:t>
      </w:r>
      <m:oMath>
        <m:sSubSup>
          <m:sSubSupPr>
            <m:ctrlPr>
              <w:rPr>
                <w:rFonts w:ascii="Cambria Math" w:hAnsi="Cambria Math"/>
                <w:i/>
              </w:rPr>
            </m:ctrlPr>
          </m:sSubSupPr>
          <m:e>
            <m:r>
              <w:rPr>
                <w:rFonts w:ascii="Cambria Math" w:hAnsi="Cambria Math"/>
              </w:rPr>
              <m:t>σ</m:t>
            </m:r>
          </m:e>
          <m:sub>
            <m:r>
              <w:rPr>
                <w:rFonts w:ascii="Cambria Math" w:hAnsi="Cambria Math"/>
              </w:rPr>
              <m:t>3</m:t>
            </m:r>
          </m:sub>
          <m:sup>
            <m:r>
              <w:rPr>
                <w:rFonts w:ascii="Cambria Math" w:hAnsi="Cambria Math"/>
              </w:rPr>
              <m:t>2</m:t>
            </m:r>
          </m:sup>
        </m:sSubSup>
      </m:oMath>
      <w:r>
        <w:t xml:space="preserve"> respectively, and with co-variances between these variance terms. The level-2 error co-variance matrix is diagonally symmetric, such that </w:t>
      </w:r>
      <m:oMath>
        <m:sSub>
          <m:sSubPr>
            <m:ctrlPr>
              <w:rPr>
                <w:rFonts w:ascii="Cambria Math" w:hAnsi="Cambria Math"/>
                <w:i/>
              </w:rPr>
            </m:ctrlPr>
          </m:sSubPr>
          <m:e>
            <m:r>
              <w:rPr>
                <w:rFonts w:ascii="Cambria Math" w:hAnsi="Cambria Math"/>
              </w:rPr>
              <m:t>σ</m:t>
            </m:r>
          </m:e>
          <m:sub>
            <m:r>
              <w:rPr>
                <w:rFonts w:ascii="Cambria Math" w:hAnsi="Cambria Math"/>
              </w:rPr>
              <m:t>01</m:t>
            </m:r>
          </m:sub>
        </m:sSub>
      </m:oMath>
      <w:r>
        <w:t xml:space="preserve"> is the same as </w:t>
      </w:r>
      <m:oMath>
        <m:sSub>
          <m:sSubPr>
            <m:ctrlPr>
              <w:rPr>
                <w:rFonts w:ascii="Cambria Math" w:hAnsi="Cambria Math"/>
                <w:i/>
              </w:rPr>
            </m:ctrlPr>
          </m:sSubPr>
          <m:e>
            <m:r>
              <w:rPr>
                <w:rFonts w:ascii="Cambria Math" w:hAnsi="Cambria Math"/>
              </w:rPr>
              <m:t>σ</m:t>
            </m:r>
          </m:e>
          <m:sub>
            <m:r>
              <w:rPr>
                <w:rFonts w:ascii="Cambria Math" w:hAnsi="Cambria Math"/>
              </w:rPr>
              <m:t>10</m:t>
            </m:r>
          </m:sub>
        </m:sSub>
      </m:oMath>
      <w:r>
        <w:t>, and similarly for the other co-variance terms. The complete set of variances and co-variances, at both level-1 and level-2 are known collectively as the model’s variance components. These variance components are estimated by the modelling process, and provide important information about the relationship between the random effect factors.</w:t>
      </w:r>
    </w:p>
    <w:p w:rsidR="002976A0" w:rsidRDefault="002976A0" w:rsidP="002976A0">
      <w:pPr>
        <w:pStyle w:val="BodyText"/>
        <w:rPr>
          <w:szCs w:val="22"/>
        </w:rPr>
      </w:pPr>
      <w:r>
        <w:lastRenderedPageBreak/>
        <w:t>The covariances of the level-2 residuals</w:t>
      </w:r>
      <w:r w:rsidR="00104ED8">
        <w:t xml:space="preserve"> (</w:t>
      </w:r>
      <m:oMath>
        <m:sSubSup>
          <m:sSubSupPr>
            <m:ctrlPr>
              <w:rPr>
                <w:rFonts w:ascii="Cambria Math" w:hAnsi="Cambria Math"/>
                <w:i/>
                <w:szCs w:val="22"/>
              </w:rPr>
            </m:ctrlPr>
          </m:sSubSupPr>
          <m:e>
            <m:r>
              <w:rPr>
                <w:rFonts w:ascii="Cambria Math" w:hAnsi="Cambria Math"/>
                <w:szCs w:val="22"/>
              </w:rPr>
              <m:t>σ</m:t>
            </m:r>
          </m:e>
          <m:sub>
            <m:r>
              <w:rPr>
                <w:rFonts w:ascii="Cambria Math" w:hAnsi="Cambria Math"/>
                <w:szCs w:val="22"/>
              </w:rPr>
              <m:t>01</m:t>
            </m:r>
          </m:sub>
          <m:sup/>
        </m:sSubSup>
        <m:sSubSup>
          <m:sSubSupPr>
            <m:ctrlPr>
              <w:rPr>
                <w:rFonts w:ascii="Cambria Math" w:hAnsi="Cambria Math"/>
                <w:i/>
                <w:szCs w:val="22"/>
              </w:rPr>
            </m:ctrlPr>
          </m:sSubSupPr>
          <m:e>
            <m:r>
              <w:rPr>
                <w:rFonts w:ascii="Cambria Math" w:hAnsi="Cambria Math"/>
                <w:szCs w:val="22"/>
              </w:rPr>
              <m:t xml:space="preserve"> </m:t>
            </m:r>
            <m:r>
              <m:rPr>
                <m:nor/>
              </m:rPr>
              <w:rPr>
                <w:rFonts w:ascii="Cambria Math" w:hAnsi="Cambria Math"/>
                <w:szCs w:val="22"/>
              </w:rPr>
              <m:t>to</m:t>
            </m:r>
            <m:r>
              <w:rPr>
                <w:rFonts w:ascii="Cambria Math" w:hAnsi="Cambria Math"/>
                <w:szCs w:val="22"/>
              </w:rPr>
              <m:t xml:space="preserve"> σ</m:t>
            </m:r>
          </m:e>
          <m:sub>
            <m:r>
              <w:rPr>
                <w:rFonts w:ascii="Cambria Math" w:hAnsi="Cambria Math"/>
                <w:szCs w:val="22"/>
              </w:rPr>
              <m:t>23</m:t>
            </m:r>
          </m:sub>
          <m:sup/>
        </m:sSubSup>
      </m:oMath>
      <w:r w:rsidR="00104ED8">
        <w:rPr>
          <w:szCs w:val="22"/>
        </w:rPr>
        <w:t>)</w:t>
      </w:r>
      <w:r>
        <w:rPr>
          <w:szCs w:val="22"/>
        </w:rPr>
        <w:t xml:space="preserve"> have an important interpretation</w:t>
      </w:r>
      <w:r w:rsidR="00104ED8">
        <w:rPr>
          <w:szCs w:val="22"/>
        </w:rPr>
        <w:t>; t</w:t>
      </w:r>
      <w:r>
        <w:rPr>
          <w:szCs w:val="22"/>
        </w:rPr>
        <w:t xml:space="preserve">hey quantify the co-variance between each of the random </w:t>
      </w:r>
      <w:r w:rsidR="000C068B">
        <w:rPr>
          <w:szCs w:val="22"/>
        </w:rPr>
        <w:t>effects</w:t>
      </w:r>
      <w:r>
        <w:rPr>
          <w:szCs w:val="22"/>
        </w:rPr>
        <w:t xml:space="preserve"> in the model</w:t>
      </w:r>
      <w:r w:rsidR="00104ED8">
        <w:rPr>
          <w:szCs w:val="22"/>
        </w:rPr>
        <w:t xml:space="preserve">. </w:t>
      </w:r>
      <w:r>
        <w:rPr>
          <w:szCs w:val="22"/>
        </w:rPr>
        <w:t>An easier way to interpret these co-variances is to express them as a correlation coefficient, which is done by dividing them by the square root of their associated variance components (Singer and Willett 2003). For example, the correlation between pre-study income and the rate of change in income prior to completing is</w:t>
      </w:r>
      <w:r w:rsidR="00104ED8">
        <w:rPr>
          <w:szCs w:val="22"/>
        </w:rPr>
        <w:t xml:space="preserve"> calculated as</w:t>
      </w:r>
      <w:r>
        <w:rPr>
          <w:szCs w:val="22"/>
        </w:rPr>
        <w:t>:</w:t>
      </w:r>
    </w:p>
    <w:p w:rsidR="002976A0" w:rsidRDefault="00F8485F" w:rsidP="002976A0">
      <w:pPr>
        <w:pStyle w:val="BodyText"/>
        <w:jc w:val="center"/>
      </w:pPr>
      <m:oMath>
        <m:sSub>
          <m:sSubPr>
            <m:ctrlPr>
              <w:rPr>
                <w:rFonts w:ascii="Cambria Math" w:hAnsi="Cambria Math"/>
                <w:i/>
                <w:szCs w:val="22"/>
              </w:rPr>
            </m:ctrlPr>
          </m:sSubPr>
          <m:e>
            <m:r>
              <w:rPr>
                <w:rFonts w:ascii="Cambria Math" w:hAnsi="Cambria Math"/>
                <w:szCs w:val="22"/>
              </w:rPr>
              <m:t>ρ</m:t>
            </m:r>
          </m:e>
          <m:sub>
            <m:r>
              <w:rPr>
                <w:rFonts w:ascii="Cambria Math" w:hAnsi="Cambria Math"/>
                <w:szCs w:val="22"/>
              </w:rPr>
              <m:t>01</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σ</m:t>
                </m:r>
              </m:e>
              <m:sub>
                <m:r>
                  <w:rPr>
                    <w:rFonts w:ascii="Cambria Math" w:hAnsi="Cambria Math"/>
                    <w:szCs w:val="22"/>
                  </w:rPr>
                  <m:t>01</m:t>
                </m:r>
              </m:sub>
            </m:sSub>
          </m:num>
          <m:den>
            <m:rad>
              <m:radPr>
                <m:degHide m:val="on"/>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σ</m:t>
                    </m:r>
                  </m:e>
                  <m:sub>
                    <m:r>
                      <w:rPr>
                        <w:rFonts w:ascii="Cambria Math" w:hAnsi="Cambria Math"/>
                        <w:szCs w:val="22"/>
                      </w:rPr>
                      <m:t>0</m:t>
                    </m:r>
                  </m:sub>
                  <m:sup>
                    <m:r>
                      <w:rPr>
                        <w:rFonts w:ascii="Cambria Math" w:hAnsi="Cambria Math"/>
                        <w:szCs w:val="22"/>
                      </w:rPr>
                      <m:t>2</m:t>
                    </m:r>
                  </m:sup>
                </m:sSubSup>
                <m:sSubSup>
                  <m:sSubSupPr>
                    <m:ctrlPr>
                      <w:rPr>
                        <w:rFonts w:ascii="Cambria Math" w:hAnsi="Cambria Math"/>
                        <w:i/>
                        <w:szCs w:val="22"/>
                      </w:rPr>
                    </m:ctrlPr>
                  </m:sSubSupPr>
                  <m:e>
                    <m:r>
                      <w:rPr>
                        <w:rFonts w:ascii="Cambria Math" w:hAnsi="Cambria Math"/>
                        <w:szCs w:val="22"/>
                      </w:rPr>
                      <m:t>σ</m:t>
                    </m:r>
                  </m:e>
                  <m:sub>
                    <m:r>
                      <w:rPr>
                        <w:rFonts w:ascii="Cambria Math" w:hAnsi="Cambria Math"/>
                        <w:szCs w:val="22"/>
                      </w:rPr>
                      <m:t>1</m:t>
                    </m:r>
                  </m:sub>
                  <m:sup>
                    <m:r>
                      <w:rPr>
                        <w:rFonts w:ascii="Cambria Math" w:hAnsi="Cambria Math"/>
                        <w:szCs w:val="22"/>
                      </w:rPr>
                      <m:t>2</m:t>
                    </m:r>
                  </m:sup>
                </m:sSubSup>
              </m:e>
            </m:rad>
          </m:den>
        </m:f>
      </m:oMath>
      <w:r w:rsidR="002976A0">
        <w:rPr>
          <w:szCs w:val="22"/>
        </w:rPr>
        <w:tab/>
      </w:r>
      <w:r w:rsidR="002976A0">
        <w:rPr>
          <w:szCs w:val="22"/>
        </w:rPr>
        <w:tab/>
        <w:t>(Equation 1)</w:t>
      </w:r>
    </w:p>
    <w:p w:rsidR="002976A0" w:rsidRDefault="002976A0" w:rsidP="002976A0">
      <w:pPr>
        <w:pStyle w:val="BodyText"/>
      </w:pPr>
      <w:r>
        <w:t xml:space="preserve">Finally, one of the decisions that need to be made in a </w:t>
      </w:r>
      <w:r w:rsidR="000C068B">
        <w:t xml:space="preserve">regression with </w:t>
      </w:r>
      <w:r>
        <w:t xml:space="preserve">random effects is to specify the structure of the error co-variance matrix. Various structure types are available, with varying levels of symmetry and constraints on the inter-relationship between the </w:t>
      </w:r>
      <w:r w:rsidR="002B25B5">
        <w:t xml:space="preserve">error </w:t>
      </w:r>
      <w:r>
        <w:t xml:space="preserve">co-variance parameters. The alternative to these symmetric </w:t>
      </w:r>
      <w:r w:rsidR="002B25B5">
        <w:t xml:space="preserve">error </w:t>
      </w:r>
      <w:r>
        <w:t xml:space="preserve">co-variance structures is the ‘unstructured’ type, which imposes no constraints on the </w:t>
      </w:r>
      <w:r w:rsidR="002B25B5">
        <w:t xml:space="preserve">error </w:t>
      </w:r>
      <w:r>
        <w:t xml:space="preserve">co-variance parameters. In </w:t>
      </w:r>
      <w:r w:rsidR="009478CE">
        <w:t>the unstructured</w:t>
      </w:r>
      <w:r>
        <w:t xml:space="preserve"> case, the </w:t>
      </w:r>
      <w:r w:rsidR="002B25B5">
        <w:t xml:space="preserve">error </w:t>
      </w:r>
      <w:r>
        <w:t xml:space="preserve">co-variance parameters are solely determined by the data, rather than having a particular relationship imposed on them. It is beyond the scope of this report to describe these </w:t>
      </w:r>
      <w:r w:rsidR="002B25B5">
        <w:t xml:space="preserve">error </w:t>
      </w:r>
      <w:r>
        <w:t>co-variance matrix structures in detail, but technical details can be found in Singer and Willett (2003</w:t>
      </w:r>
      <w:r w:rsidR="009478CE">
        <w:t>, p 256</w:t>
      </w:r>
      <w:r>
        <w:t>). We tested a number of these structured</w:t>
      </w:r>
      <w:r w:rsidR="002B25B5">
        <w:t xml:space="preserve"> error </w:t>
      </w:r>
      <w:r>
        <w:t xml:space="preserve">co-variance matrices to see if they produced models with a better fit to the data, as determined by goodness-of-fit statistics, than the model using an unstructured </w:t>
      </w:r>
      <w:r w:rsidR="002B25B5">
        <w:t xml:space="preserve">error </w:t>
      </w:r>
      <w:r>
        <w:t xml:space="preserve">co-variance matrix. We found that none of the alternative </w:t>
      </w:r>
      <w:r w:rsidR="002B25B5">
        <w:t xml:space="preserve">error </w:t>
      </w:r>
      <w:r>
        <w:t xml:space="preserve">co-variance matrices produced a model with a better fit to the data than the unstructured </w:t>
      </w:r>
      <w:r w:rsidR="002B25B5">
        <w:t xml:space="preserve">error </w:t>
      </w:r>
      <w:r>
        <w:t>co-variance matrix.</w:t>
      </w:r>
    </w:p>
    <w:p w:rsidR="00112155" w:rsidRDefault="00E01973" w:rsidP="002976A0">
      <w:pPr>
        <w:pStyle w:val="BodyText"/>
      </w:pPr>
      <w:r>
        <w:t>Table 1 in the Appendix maps the model parameters as described in this section to an example regression output. Tables 2 to 5 show the full regression outputs for each model.</w:t>
      </w:r>
    </w:p>
    <w:p w:rsidR="001432E0" w:rsidRDefault="00112155" w:rsidP="00112155">
      <w:pPr>
        <w:pStyle w:val="Heading2"/>
      </w:pPr>
      <w:bookmarkStart w:id="10" w:name="_Toc386449945"/>
      <w:r>
        <w:t>Assumptions of the method</w:t>
      </w:r>
      <w:bookmarkEnd w:id="10"/>
    </w:p>
    <w:p w:rsidR="00305167" w:rsidRDefault="00305167" w:rsidP="00305167">
      <w:pPr>
        <w:pStyle w:val="BodyText"/>
      </w:pPr>
      <w:r>
        <w:t xml:space="preserve">This type of regression has all of the assumptions of ordinary least squares regression, including normality of residuals, and homogeneity of variances. </w:t>
      </w:r>
    </w:p>
    <w:p w:rsidR="00305167" w:rsidRDefault="00305167" w:rsidP="00305167">
      <w:pPr>
        <w:pStyle w:val="BodyText"/>
      </w:pPr>
      <w:r>
        <w:t xml:space="preserve">Unfortunately, the latter assumption does not hold in our case. This is because the distribution of income between people diverges with time—their income trajectories </w:t>
      </w:r>
      <w:r w:rsidR="000C5BFB">
        <w:t xml:space="preserve">can </w:t>
      </w:r>
      <w:r>
        <w:t xml:space="preserve">follow </w:t>
      </w:r>
      <w:r w:rsidR="000C5BFB">
        <w:t xml:space="preserve">quite </w:t>
      </w:r>
      <w:r>
        <w:t>different paths, as we have seen. The usual method to standardise the variances is to take the log of the incomes.</w:t>
      </w:r>
    </w:p>
    <w:p w:rsidR="00305167" w:rsidRDefault="00A35AD5" w:rsidP="00305167">
      <w:pPr>
        <w:pStyle w:val="BodyText"/>
      </w:pPr>
      <w:r>
        <w:t>H</w:t>
      </w:r>
      <w:r w:rsidR="00DE6494">
        <w:t>eterogeneous variances</w:t>
      </w:r>
      <w:r w:rsidR="001A7B3A">
        <w:t xml:space="preserve"> which arise</w:t>
      </w:r>
      <w:r w:rsidR="00DE6494">
        <w:t xml:space="preserve"> from u</w:t>
      </w:r>
      <w:r w:rsidR="00305167">
        <w:t>sing untransformed income in the regression</w:t>
      </w:r>
      <w:r w:rsidR="00DE6494">
        <w:t xml:space="preserve"> model</w:t>
      </w:r>
      <w:r w:rsidR="00305167">
        <w:t>s</w:t>
      </w:r>
      <w:r w:rsidR="001A7B3A">
        <w:t xml:space="preserve"> lead </w:t>
      </w:r>
      <w:r w:rsidR="00305167">
        <w:t xml:space="preserve">to biases in the standard errors of the estimated regression coefficients, which in turn affects statistical significance tests. However, the estimates themselves—the average income for a particular set of factors in the regression model—are unbiased (Hayes and Cai 2007). </w:t>
      </w:r>
      <w:r w:rsidR="000C5BFB">
        <w:t>However, u</w:t>
      </w:r>
      <w:r w:rsidR="00305167">
        <w:t xml:space="preserve">nbiased standard errors can be calculated using a technique called bootstrapping. </w:t>
      </w:r>
    </w:p>
    <w:p w:rsidR="000C5BFB" w:rsidRPr="00305167" w:rsidRDefault="000C5BFB" w:rsidP="00305167">
      <w:pPr>
        <w:pStyle w:val="BodyText"/>
      </w:pPr>
      <w:r>
        <w:t xml:space="preserve">Tests also showed that the residuals from the models were not always normally distributed, another assumption of regression analysis. </w:t>
      </w:r>
      <w:r w:rsidR="001336B9">
        <w:t>This is also likely to result from the fact that the distribution of incomes was not consistent across time. Again, using bootstrapping to estimate standard errors relieves us from having to assume both normality of residuals, and homogeneity of variances.</w:t>
      </w:r>
    </w:p>
    <w:p w:rsidR="002976A0" w:rsidRPr="002976A0" w:rsidRDefault="002976A0" w:rsidP="002976A0">
      <w:pPr>
        <w:pStyle w:val="Heading2"/>
      </w:pPr>
      <w:bookmarkStart w:id="11" w:name="_Toc386449946"/>
      <w:r>
        <w:lastRenderedPageBreak/>
        <w:t>Bootstrapping</w:t>
      </w:r>
      <w:bookmarkEnd w:id="11"/>
    </w:p>
    <w:p w:rsidR="00A14272" w:rsidRDefault="005B4DEF" w:rsidP="00A14272">
      <w:pPr>
        <w:pStyle w:val="BodyText"/>
      </w:pPr>
      <w:r>
        <w:t xml:space="preserve">The bootstrap </w:t>
      </w:r>
      <w:r w:rsidR="00DE6494">
        <w:t xml:space="preserve">procedure </w:t>
      </w:r>
      <w:r>
        <w:t>allows us to make</w:t>
      </w:r>
      <w:r w:rsidR="00223111">
        <w:t xml:space="preserve"> statistical</w:t>
      </w:r>
      <w:r>
        <w:t xml:space="preserve"> inferences about the regression coefficients without making the strong distributional assumptions </w:t>
      </w:r>
      <w:r w:rsidR="00BD6599">
        <w:t xml:space="preserve">normally required for regression analyses </w:t>
      </w:r>
      <w:r>
        <w:t>(Mo</w:t>
      </w:r>
      <w:r w:rsidR="00BE2854">
        <w:t>o</w:t>
      </w:r>
      <w:r>
        <w:t xml:space="preserve">ney and Duval 1993). The bootstrap approach is to treat the sample of individuals in our study populations as if they are the population to which we want to infer our results. From this population we draw many repeated </w:t>
      </w:r>
      <w:r w:rsidR="00BE2854">
        <w:t xml:space="preserve">random </w:t>
      </w:r>
      <w:r>
        <w:t xml:space="preserve">samples, </w:t>
      </w:r>
      <w:r>
        <w:rPr>
          <w:i/>
        </w:rPr>
        <w:t>with replacement</w:t>
      </w:r>
      <w:r>
        <w:t xml:space="preserve">, of the same size as the original study population. We perform the </w:t>
      </w:r>
      <w:r w:rsidR="00DE6494">
        <w:t xml:space="preserve">full </w:t>
      </w:r>
      <w:r>
        <w:t xml:space="preserve">regression analysis on each of these random samples, and </w:t>
      </w:r>
      <w:r w:rsidR="00430B48">
        <w:t>consider</w:t>
      </w:r>
      <w:r>
        <w:t xml:space="preserve"> the distribution of the </w:t>
      </w:r>
      <w:r w:rsidR="00E02D35">
        <w:t xml:space="preserve">estimates of the </w:t>
      </w:r>
      <w:r>
        <w:t xml:space="preserve">various regression coefficients. The mean of these coefficients calculated </w:t>
      </w:r>
      <w:r w:rsidR="00430B48">
        <w:t>over all</w:t>
      </w:r>
      <w:r>
        <w:t xml:space="preserve"> of the </w:t>
      </w:r>
      <w:r w:rsidR="00DE6494">
        <w:t xml:space="preserve">random </w:t>
      </w:r>
      <w:r>
        <w:t xml:space="preserve">samples is an estimate of the true coefficient, and the standard deviation of these means is an estimate of the standard error of the coefficient. When the sample results for any one coefficient are ranked, the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2</m:t>
                    </m:r>
                  </m:den>
                </m:f>
              </m:e>
            </m:d>
          </m:e>
          <m:sup>
            <m:r>
              <w:rPr>
                <w:rFonts w:ascii="Cambria Math" w:hAnsi="Cambria Math"/>
              </w:rPr>
              <m:t>th</m:t>
            </m:r>
          </m:sup>
        </m:sSup>
      </m:oMath>
      <w:r>
        <w:t xml:space="preserve">and </w:t>
      </w:r>
      <m:oMath>
        <m:sSup>
          <m:sSupPr>
            <m:ctrlPr>
              <w:rPr>
                <w:rFonts w:ascii="Cambria Math" w:hAnsi="Cambria Math"/>
                <w:i/>
              </w:rPr>
            </m:ctrlPr>
          </m:sSupPr>
          <m:e>
            <m:d>
              <m:dPr>
                <m:ctrlPr>
                  <w:rPr>
                    <w:rFonts w:ascii="Cambria Math" w:hAnsi="Cambria Math"/>
                    <w:i/>
                  </w:rPr>
                </m:ctrlPr>
              </m:dPr>
              <m:e>
                <m:r>
                  <w:rPr>
                    <w:rFonts w:ascii="Cambria Math" w:hAnsi="Cambria Math"/>
                  </w:rPr>
                  <m:t>100-</m:t>
                </m:r>
                <m:f>
                  <m:fPr>
                    <m:ctrlPr>
                      <w:rPr>
                        <w:rFonts w:ascii="Cambria Math" w:hAnsi="Cambria Math"/>
                        <w:i/>
                      </w:rPr>
                    </m:ctrlPr>
                  </m:fPr>
                  <m:num>
                    <m:r>
                      <w:rPr>
                        <w:rFonts w:ascii="Cambria Math" w:hAnsi="Cambria Math"/>
                      </w:rPr>
                      <m:t>n</m:t>
                    </m:r>
                  </m:num>
                  <m:den>
                    <m:r>
                      <w:rPr>
                        <w:rFonts w:ascii="Cambria Math" w:hAnsi="Cambria Math"/>
                      </w:rPr>
                      <m:t>2</m:t>
                    </m:r>
                  </m:den>
                </m:f>
              </m:e>
            </m:d>
          </m:e>
          <m:sup>
            <m:r>
              <w:rPr>
                <w:rFonts w:ascii="Cambria Math" w:hAnsi="Cambria Math"/>
              </w:rPr>
              <m:t>th</m:t>
            </m:r>
          </m:sup>
        </m:sSup>
      </m:oMath>
      <w:r>
        <w:t xml:space="preserve">percentiles can be used as estimates of the </w:t>
      </w:r>
      <m:oMath>
        <m:sSup>
          <m:sSupPr>
            <m:ctrlPr>
              <w:rPr>
                <w:rFonts w:ascii="Cambria Math" w:hAnsi="Cambria Math"/>
                <w:i/>
              </w:rPr>
            </m:ctrlPr>
          </m:sSupPr>
          <m:e>
            <m:d>
              <m:dPr>
                <m:ctrlPr>
                  <w:rPr>
                    <w:rFonts w:ascii="Cambria Math" w:hAnsi="Cambria Math"/>
                    <w:i/>
                  </w:rPr>
                </m:ctrlPr>
              </m:dPr>
              <m:e>
                <m:r>
                  <w:rPr>
                    <w:rFonts w:ascii="Cambria Math" w:hAnsi="Cambria Math"/>
                  </w:rPr>
                  <m:t>100-n</m:t>
                </m:r>
              </m:e>
            </m:d>
          </m:e>
          <m:sup>
            <m:r>
              <w:rPr>
                <w:rFonts w:ascii="Cambria Math" w:hAnsi="Cambria Math"/>
              </w:rPr>
              <m:t>th</m:t>
            </m:r>
          </m:sup>
        </m:sSup>
      </m:oMath>
      <w:r w:rsidR="00102279">
        <w:t xml:space="preserve"> </w:t>
      </w:r>
      <w:r>
        <w:t xml:space="preserve">per cent confidence limit. For example, </w:t>
      </w:r>
      <w:r w:rsidR="007D59D9">
        <w:t>when n is 5, t</w:t>
      </w:r>
      <w:r>
        <w:t xml:space="preserve">he values at the </w:t>
      </w:r>
      <w:r w:rsidR="007D59D9">
        <w:t>2.</w:t>
      </w:r>
      <w:r>
        <w:t>5</w:t>
      </w:r>
      <w:r w:rsidRPr="005B4DEF">
        <w:rPr>
          <w:vertAlign w:val="superscript"/>
        </w:rPr>
        <w:t>th</w:t>
      </w:r>
      <w:r>
        <w:t xml:space="preserve"> and 9</w:t>
      </w:r>
      <w:r w:rsidR="007D59D9">
        <w:t>7.5</w:t>
      </w:r>
      <w:r w:rsidRPr="005B4DEF">
        <w:rPr>
          <w:vertAlign w:val="superscript"/>
        </w:rPr>
        <w:t>th</w:t>
      </w:r>
      <w:r>
        <w:t xml:space="preserve"> percentiles are </w:t>
      </w:r>
      <w:r w:rsidR="00DE6494">
        <w:t xml:space="preserve">the </w:t>
      </w:r>
      <w:r>
        <w:t xml:space="preserve">95 per cent confidence limits. If this range does not include 0, then we can be 95 per cent certain the </w:t>
      </w:r>
      <w:r w:rsidR="00DE6494">
        <w:t xml:space="preserve">regression </w:t>
      </w:r>
      <w:r>
        <w:t>coefficient is different from zero.</w:t>
      </w:r>
    </w:p>
    <w:p w:rsidR="00E02D35" w:rsidRDefault="005B4DEF" w:rsidP="00A14272">
      <w:pPr>
        <w:pStyle w:val="BodyText"/>
      </w:pPr>
      <w:r>
        <w:t xml:space="preserve">In our analysis we used 500 </w:t>
      </w:r>
      <w:r w:rsidR="00DE6494">
        <w:t>random samples</w:t>
      </w:r>
      <w:r>
        <w:t xml:space="preserve"> in the bootstrap procedure</w:t>
      </w:r>
      <w:r w:rsidR="002E0E0C">
        <w:t xml:space="preserve"> to give us an empirical distribution of each regression coefficient</w:t>
      </w:r>
      <w:r>
        <w:t xml:space="preserve">. That is, for each study population of birth year and level of study, we took 500 </w:t>
      </w:r>
      <w:r w:rsidR="002E0E0C">
        <w:t xml:space="preserve">random </w:t>
      </w:r>
      <w:r>
        <w:t xml:space="preserve">samples </w:t>
      </w:r>
      <w:r w:rsidR="002E0E0C">
        <w:t xml:space="preserve">with replacement </w:t>
      </w:r>
      <w:r w:rsidR="00E02D35">
        <w:t xml:space="preserve">from the study population in question, </w:t>
      </w:r>
      <w:r>
        <w:t xml:space="preserve">and performed the regression on each </w:t>
      </w:r>
      <w:r w:rsidR="00E02D35">
        <w:t xml:space="preserve">of these </w:t>
      </w:r>
      <w:r>
        <w:t>sample</w:t>
      </w:r>
      <w:r w:rsidR="00E02D35">
        <w:t>s</w:t>
      </w:r>
      <w:r>
        <w:t>. We captured the regression output for each of these 500 analyses, and then</w:t>
      </w:r>
      <w:r w:rsidR="00BE2854">
        <w:t>, for each of the regression coefficients, we</w:t>
      </w:r>
      <w:r w:rsidR="00E02D35">
        <w:t xml:space="preserve"> estimated the mean and </w:t>
      </w:r>
      <w:r>
        <w:t xml:space="preserve">standard deviation, and </w:t>
      </w:r>
      <w:r w:rsidR="00E02D35">
        <w:t xml:space="preserve">we </w:t>
      </w:r>
      <w:r w:rsidR="00BE2854">
        <w:t>ranked each of the 500 results</w:t>
      </w:r>
      <w:r w:rsidR="00E02D35">
        <w:t>.</w:t>
      </w:r>
      <w:r w:rsidR="00BE2854">
        <w:t xml:space="preserve"> </w:t>
      </w:r>
      <w:r w:rsidR="00E02D35">
        <w:t>For our study</w:t>
      </w:r>
      <w:r w:rsidR="00533EF0">
        <w:t xml:space="preserve">, this </w:t>
      </w:r>
      <w:r w:rsidR="00E02D35">
        <w:t>process took about 72 hours to run.</w:t>
      </w:r>
      <w:r w:rsidR="00B54A76">
        <w:rPr>
          <w:rStyle w:val="FootnoteReference"/>
        </w:rPr>
        <w:footnoteReference w:id="6"/>
      </w:r>
    </w:p>
    <w:p w:rsidR="005B4DEF" w:rsidRDefault="00E02D35" w:rsidP="00A14272">
      <w:pPr>
        <w:pStyle w:val="BodyText"/>
      </w:pPr>
      <w:r>
        <w:t xml:space="preserve">With 500 </w:t>
      </w:r>
      <w:r w:rsidR="00BD6599">
        <w:t>values</w:t>
      </w:r>
      <w:r>
        <w:t xml:space="preserve"> in the distribution of each regression coefficient, we </w:t>
      </w:r>
      <w:r w:rsidR="00533EF0">
        <w:t xml:space="preserve">do not have </w:t>
      </w:r>
      <w:r>
        <w:t xml:space="preserve">exactly the percentiles that correspond to the usually reported 99.9, 99 and 95 per cent confidence limits. Indeed, with just 500 samples we cannot obtain the 99.9 per cent values as we would have had to use </w:t>
      </w:r>
      <w:r w:rsidR="005376DC">
        <w:t>2</w:t>
      </w:r>
      <w:r>
        <w:t xml:space="preserve">,000 random samples, but this would have </w:t>
      </w:r>
      <w:r w:rsidR="005376DC">
        <w:t>quadrupled</w:t>
      </w:r>
      <w:r>
        <w:t xml:space="preserve"> the time taken to run the bootstrapping procedure. </w:t>
      </w:r>
      <w:r w:rsidR="00533EF0">
        <w:t xml:space="preserve">We could have reported confidence limits for </w:t>
      </w:r>
      <w:r w:rsidR="005376DC">
        <w:t>those values for which</w:t>
      </w:r>
      <w:r w:rsidR="00533EF0">
        <w:t xml:space="preserve"> we had </w:t>
      </w:r>
      <w:r w:rsidR="005376DC">
        <w:t xml:space="preserve">exact </w:t>
      </w:r>
      <w:r w:rsidR="00533EF0">
        <w:t xml:space="preserve">point estimates, </w:t>
      </w:r>
      <w:r w:rsidR="005376DC">
        <w:t>namely the 95.2, 99.2 and 99.6 per cent limits. B</w:t>
      </w:r>
      <w:r w:rsidR="00533EF0">
        <w:t>ut t</w:t>
      </w:r>
      <w:r>
        <w:t>o be consistent with almost all other published statistical reporting of confidence limits, we used simple linear interpolation between the 0.4</w:t>
      </w:r>
      <w:r w:rsidRPr="00E02D35">
        <w:rPr>
          <w:vertAlign w:val="superscript"/>
        </w:rPr>
        <w:t>th</w:t>
      </w:r>
      <w:r>
        <w:t xml:space="preserve"> and 0.6</w:t>
      </w:r>
      <w:r w:rsidRPr="00E02D35">
        <w:rPr>
          <w:vertAlign w:val="superscript"/>
        </w:rPr>
        <w:t>th</w:t>
      </w:r>
      <w:r>
        <w:t>, and 2.4</w:t>
      </w:r>
      <w:r w:rsidRPr="00E02D35">
        <w:rPr>
          <w:vertAlign w:val="superscript"/>
        </w:rPr>
        <w:t>th</w:t>
      </w:r>
      <w:r>
        <w:t xml:space="preserve"> and 2.6</w:t>
      </w:r>
      <w:r w:rsidRPr="00E02D35">
        <w:rPr>
          <w:vertAlign w:val="superscript"/>
        </w:rPr>
        <w:t>th</w:t>
      </w:r>
      <w:r>
        <w:t xml:space="preserve"> percentiles</w:t>
      </w:r>
      <w:r w:rsidR="005E07C2">
        <w:t xml:space="preserve"> (and their corresponding upper percentiles)</w:t>
      </w:r>
      <w:r>
        <w:t xml:space="preserve"> in our samples </w:t>
      </w:r>
      <w:r w:rsidR="00BE2854">
        <w:t xml:space="preserve">to obtain </w:t>
      </w:r>
      <w:r>
        <w:t>the 99 and 95 per cent confidence limits respectively</w:t>
      </w:r>
      <w:r w:rsidR="005376DC">
        <w:t xml:space="preserve"> for each coefficient</w:t>
      </w:r>
      <w:r>
        <w:t xml:space="preserve">, and we used the first </w:t>
      </w:r>
      <w:r w:rsidR="005E07C2">
        <w:t>(0.2</w:t>
      </w:r>
      <w:r w:rsidR="005E07C2" w:rsidRPr="005E07C2">
        <w:rPr>
          <w:vertAlign w:val="superscript"/>
        </w:rPr>
        <w:t>th</w:t>
      </w:r>
      <w:r w:rsidR="005E07C2">
        <w:t xml:space="preserve">) </w:t>
      </w:r>
      <w:r>
        <w:t xml:space="preserve">and last </w:t>
      </w:r>
      <w:r w:rsidR="005E07C2">
        <w:t>(99.8</w:t>
      </w:r>
      <w:r w:rsidR="005E07C2" w:rsidRPr="005E07C2">
        <w:rPr>
          <w:vertAlign w:val="superscript"/>
        </w:rPr>
        <w:t>th</w:t>
      </w:r>
      <w:r w:rsidR="005E07C2">
        <w:t>) percentiles</w:t>
      </w:r>
      <w:r w:rsidR="00BD6599">
        <w:t xml:space="preserve"> out of the 500</w:t>
      </w:r>
      <w:r w:rsidR="00533EF0">
        <w:t xml:space="preserve"> </w:t>
      </w:r>
      <w:r>
        <w:t xml:space="preserve">to obtain </w:t>
      </w:r>
      <w:r w:rsidR="00BE2854">
        <w:t>99.</w:t>
      </w:r>
      <w:r w:rsidR="005376DC">
        <w:t>6</w:t>
      </w:r>
      <w:r w:rsidR="00BE2854">
        <w:t xml:space="preserve"> percent confidence limits.</w:t>
      </w:r>
      <w:r w:rsidR="007D59D9" w:rsidRPr="007D59D9">
        <w:rPr>
          <w:rStyle w:val="FootnoteReference"/>
        </w:rPr>
        <w:t xml:space="preserve"> </w:t>
      </w:r>
    </w:p>
    <w:p w:rsidR="00BE2854" w:rsidRDefault="00BE2854" w:rsidP="00A14272">
      <w:pPr>
        <w:pStyle w:val="BodyText"/>
      </w:pPr>
      <w:r>
        <w:t xml:space="preserve">Sampling with replacement means that any one random sample </w:t>
      </w:r>
      <w:r w:rsidR="00BD6599">
        <w:t xml:space="preserve">from a population </w:t>
      </w:r>
      <w:r>
        <w:t xml:space="preserve">may exclude some </w:t>
      </w:r>
      <w:r w:rsidR="001716EA">
        <w:t>people</w:t>
      </w:r>
      <w:r>
        <w:t xml:space="preserve">, and include some </w:t>
      </w:r>
      <w:r w:rsidR="001716EA">
        <w:t>others</w:t>
      </w:r>
      <w:r>
        <w:t xml:space="preserve"> more than once. It is through this method that the regressions performed on the samples differ slightly from the original study population. If this method produces much the same values for the regression coefficients as the original study population, with little dispersion around the true value</w:t>
      </w:r>
      <w:r w:rsidR="00533EF0">
        <w:t xml:space="preserve"> of </w:t>
      </w:r>
      <w:r w:rsidR="005E07C2">
        <w:t>each</w:t>
      </w:r>
      <w:r w:rsidR="00533EF0">
        <w:t xml:space="preserve"> estimate of the regression coefficient</w:t>
      </w:r>
      <w:r w:rsidR="005E07C2">
        <w:t>s</w:t>
      </w:r>
      <w:r w:rsidR="001716EA">
        <w:t xml:space="preserve"> across the 500 iterations of the regression</w:t>
      </w:r>
      <w:r>
        <w:t xml:space="preserve">, then the standard errors will be small, and the confidence intervals will be narrow. If on the other hand there is much variation in the study population, for example in the change in income on completing a qualification, then the </w:t>
      </w:r>
      <w:r w:rsidR="005E07C2">
        <w:t xml:space="preserve">coefficients calculated across the 500 </w:t>
      </w:r>
      <w:r>
        <w:t xml:space="preserve">random samples </w:t>
      </w:r>
      <w:r w:rsidR="005E07C2">
        <w:t xml:space="preserve">of the bootstrap process </w:t>
      </w:r>
      <w:r>
        <w:t xml:space="preserve">will </w:t>
      </w:r>
      <w:r w:rsidR="00BD6599">
        <w:t xml:space="preserve">show greater </w:t>
      </w:r>
      <w:r w:rsidR="005E07C2">
        <w:t>variation</w:t>
      </w:r>
      <w:r w:rsidR="002F600B">
        <w:t xml:space="preserve"> as some individuals are left out of any on particular random sample, and others are included more than once</w:t>
      </w:r>
      <w:r w:rsidR="005E07C2">
        <w:t xml:space="preserve">. The </w:t>
      </w:r>
      <w:r w:rsidR="00BD6599">
        <w:t xml:space="preserve">average of these samples </w:t>
      </w:r>
      <w:r w:rsidR="005E07C2">
        <w:t>will still be</w:t>
      </w:r>
      <w:r w:rsidR="00BD6599">
        <w:t xml:space="preserve"> a good </w:t>
      </w:r>
      <w:r>
        <w:t xml:space="preserve">estimate of the actual coefficient, </w:t>
      </w:r>
      <w:r w:rsidR="005E07C2">
        <w:t xml:space="preserve">but </w:t>
      </w:r>
      <w:r>
        <w:t>the standard error will be larger, and the confidence intervals will be wider</w:t>
      </w:r>
      <w:r w:rsidR="001716EA">
        <w:t>, reflecting the wider empirical distribution of the calculated regression coefficients.</w:t>
      </w:r>
    </w:p>
    <w:p w:rsidR="00BE2854" w:rsidRDefault="00BE2854" w:rsidP="00A14272">
      <w:pPr>
        <w:pStyle w:val="BodyText"/>
      </w:pPr>
      <w:r>
        <w:lastRenderedPageBreak/>
        <w:t xml:space="preserve">One of the considerations in bootstrapping regression models is whether to randomly sample the </w:t>
      </w:r>
      <w:r w:rsidR="002E0E0C">
        <w:t xml:space="preserve">regression </w:t>
      </w:r>
      <w:r>
        <w:t>residuals</w:t>
      </w:r>
      <w:r w:rsidR="0077554D">
        <w:t>,</w:t>
      </w:r>
      <w:r w:rsidR="00867476">
        <w:rPr>
          <w:rStyle w:val="FootnoteReference"/>
        </w:rPr>
        <w:footnoteReference w:id="7"/>
      </w:r>
      <w:r w:rsidR="00867476">
        <w:t xml:space="preserve"> </w:t>
      </w:r>
      <w:r>
        <w:t xml:space="preserve">or randomly sample individuals in the study population. Consensus appears to be that for social analysis, where there is little or no control over the explanatory variables, sampling individuals is more appropriate (Mooney and Duval 1993). </w:t>
      </w:r>
    </w:p>
    <w:p w:rsidR="00E544AB" w:rsidRDefault="003B07DA" w:rsidP="00A14272">
      <w:pPr>
        <w:pStyle w:val="BodyText"/>
      </w:pPr>
      <w:r>
        <w:t xml:space="preserve">A further consideration in longitudinal data is what to randomly sample; individuals at a single point in time, or </w:t>
      </w:r>
      <w:r w:rsidR="0077554D">
        <w:t>all the time points for a particular individual</w:t>
      </w:r>
      <w:r>
        <w:t xml:space="preserve">. In our case, since we are interested in </w:t>
      </w:r>
      <w:r>
        <w:rPr>
          <w:i/>
        </w:rPr>
        <w:t>individual changes in income across time</w:t>
      </w:r>
      <w:r>
        <w:t>, the natural unit of sampling</w:t>
      </w:r>
      <w:r w:rsidR="00F929AA">
        <w:t xml:space="preserve"> </w:t>
      </w:r>
      <w:r>
        <w:t xml:space="preserve">is </w:t>
      </w:r>
      <w:r w:rsidR="00533EF0">
        <w:t>an</w:t>
      </w:r>
      <w:r>
        <w:t xml:space="preserve"> individual with all of their </w:t>
      </w:r>
      <w:r w:rsidR="00867476">
        <w:t xml:space="preserve">annual </w:t>
      </w:r>
      <w:r>
        <w:t>income</w:t>
      </w:r>
      <w:r w:rsidR="00867476">
        <w:t>s</w:t>
      </w:r>
      <w:r>
        <w:t xml:space="preserve"> </w:t>
      </w:r>
      <w:r w:rsidR="00F929AA">
        <w:t>for the 10 years of data</w:t>
      </w:r>
      <w:r>
        <w:t xml:space="preserve">. </w:t>
      </w:r>
      <w:r w:rsidR="00E544AB">
        <w:t>Sampling this way preserves the dependence structure within individual time series (Wei, Pere, Koenker and He 2006).</w:t>
      </w:r>
    </w:p>
    <w:p w:rsidR="005B679B" w:rsidRDefault="005B679B" w:rsidP="00F929AA">
      <w:pPr>
        <w:pStyle w:val="Heading2"/>
      </w:pPr>
      <w:bookmarkStart w:id="12" w:name="_Toc386449947"/>
      <w:r>
        <w:t>Reciprocal causation</w:t>
      </w:r>
      <w:bookmarkEnd w:id="12"/>
    </w:p>
    <w:p w:rsidR="004C4CE0" w:rsidRPr="004C4CE0" w:rsidRDefault="005B679B" w:rsidP="005B679B">
      <w:pPr>
        <w:pStyle w:val="BodyText"/>
      </w:pPr>
      <w:r>
        <w:t>One of the problems with</w:t>
      </w:r>
      <w:r w:rsidR="00A4227E">
        <w:t xml:space="preserve"> time-varying predictors in </w:t>
      </w:r>
      <w:r>
        <w:t xml:space="preserve">individual </w:t>
      </w:r>
      <w:r w:rsidR="009A41CE">
        <w:t xml:space="preserve">growth </w:t>
      </w:r>
      <w:r>
        <w:t xml:space="preserve">models, and indeed in </w:t>
      </w:r>
      <w:r w:rsidR="009A41CE">
        <w:t>many other regression analyses</w:t>
      </w:r>
      <w:r>
        <w:t xml:space="preserve">, is that of reciprocal causation, or endogeneity (Singer and Willett 2003). </w:t>
      </w:r>
      <w:r w:rsidR="004C4CE0">
        <w:t xml:space="preserve">It can be likened to the familiar ‘chicken and egg’ problem; if X is associated with Y, can we conclude that X </w:t>
      </w:r>
      <w:r w:rsidR="004C4CE0">
        <w:rPr>
          <w:i/>
        </w:rPr>
        <w:t xml:space="preserve">causes </w:t>
      </w:r>
      <w:r w:rsidR="004C4CE0">
        <w:t xml:space="preserve">Y, or is it possible that </w:t>
      </w:r>
      <w:r w:rsidR="004C4CE0" w:rsidRPr="004C4CE0">
        <w:t>Y</w:t>
      </w:r>
      <w:r w:rsidR="004C4CE0">
        <w:rPr>
          <w:i/>
        </w:rPr>
        <w:t xml:space="preserve"> causes </w:t>
      </w:r>
      <w:r w:rsidR="004C4CE0" w:rsidRPr="004C4CE0">
        <w:t>X?</w:t>
      </w:r>
      <w:r w:rsidR="00353995">
        <w:t xml:space="preserve"> We present a short discussion of this topic as a guide to readers who might wish to infer causal relationships between income and the other factors in our models.</w:t>
      </w:r>
    </w:p>
    <w:p w:rsidR="00A4227E" w:rsidRDefault="009A41CE" w:rsidP="005B679B">
      <w:pPr>
        <w:pStyle w:val="BodyText"/>
      </w:pPr>
      <w:r>
        <w:t>In our study, we are not actually trying to determine what factors cause</w:t>
      </w:r>
      <w:r w:rsidR="00AD6544">
        <w:t xml:space="preserve"> changes in income. </w:t>
      </w:r>
      <w:r w:rsidR="00A4227E">
        <w:t>Certainly</w:t>
      </w:r>
      <w:r w:rsidR="00AD6544">
        <w:t xml:space="preserve">, our study indicates which factors are associated with change in income, but we use those factors to explore differences in income trajectories, and compare income levels with the student loan repayment threshold. It is clear </w:t>
      </w:r>
      <w:r w:rsidR="00A4227E">
        <w:t xml:space="preserve">from our results </w:t>
      </w:r>
      <w:r w:rsidR="00AD6544">
        <w:t xml:space="preserve">that significant changes in income often occur after completing a qualification. It is this temporal delay—the income changes </w:t>
      </w:r>
      <w:r w:rsidR="00AD6544">
        <w:rPr>
          <w:i/>
        </w:rPr>
        <w:t>after</w:t>
      </w:r>
      <w:r w:rsidR="00AD6544">
        <w:t xml:space="preserve"> completing—which gives us some confidence that there is a cause and effect relationship here, with successful education outcomes resulting in better personal income. But this is not the point of our study.</w:t>
      </w:r>
      <w:r w:rsidR="00A4227E">
        <w:t xml:space="preserve"> In some respects it does not matter what causes someone’s income to change, as long as it rises high enough after taking out a student loan for them to start to repay their loan. Taking out a student loan is commensurate with tertiary study, and for many people the end of that study results in them gaining a qualification, which coincides with the start of their repayment obligations.</w:t>
      </w:r>
    </w:p>
    <w:p w:rsidR="00353995" w:rsidRDefault="00353995" w:rsidP="00353995">
      <w:pPr>
        <w:pStyle w:val="BodyText"/>
      </w:pPr>
      <w:r>
        <w:t xml:space="preserve">However, there are many other factors which affect income which we haven’t, and </w:t>
      </w:r>
      <w:r w:rsidR="00E24F27">
        <w:t xml:space="preserve">mostly </w:t>
      </w:r>
      <w:r>
        <w:t xml:space="preserve">cannot, include in our models. These include factors such as skill, motivation, prior experience, prior qualifications, and such like. A person’s income will be a function both of their education, and these other factors. More motivated people are more likely to be better educated, and may be more likely to attempt qualifications at higher levels. The higher return to completing a bachelors degree is likely to be a function of completing the qualification </w:t>
      </w:r>
      <w:r w:rsidRPr="00353995">
        <w:rPr>
          <w:i/>
        </w:rPr>
        <w:t>and</w:t>
      </w:r>
      <w:r>
        <w:t xml:space="preserve"> </w:t>
      </w:r>
      <w:r w:rsidR="00756CDF">
        <w:t xml:space="preserve">because of </w:t>
      </w:r>
      <w:r>
        <w:t>these other factors. So we would urge caution for those readers who would use our study to postulate cause and effect relationships between the factors in our models and income</w:t>
      </w:r>
      <w:r w:rsidR="001A7B3A">
        <w:t xml:space="preserve">. And because these results are averages, they will not apply to </w:t>
      </w:r>
      <w:r w:rsidR="001A7B3A">
        <w:rPr>
          <w:i/>
        </w:rPr>
        <w:t xml:space="preserve">anyone </w:t>
      </w:r>
      <w:r w:rsidR="001A7B3A">
        <w:t>who completes a qualification at a particular level of study</w:t>
      </w:r>
      <w:r>
        <w:t>.</w:t>
      </w:r>
    </w:p>
    <w:p w:rsidR="004C4CE0" w:rsidRDefault="00A4227E" w:rsidP="005B679B">
      <w:pPr>
        <w:pStyle w:val="BodyText"/>
      </w:pPr>
      <w:r>
        <w:t xml:space="preserve">The influence of being on a benefit on income is </w:t>
      </w:r>
      <w:r w:rsidR="00353995">
        <w:t xml:space="preserve">also </w:t>
      </w:r>
      <w:r>
        <w:t>not clear, particularly</w:t>
      </w:r>
      <w:r w:rsidR="00222375">
        <w:t xml:space="preserve"> because of the way</w:t>
      </w:r>
      <w:r>
        <w:t xml:space="preserve"> in which we have modelled benefit status. In our study, we have not differentiated between the types of benefit, or on the duration of time someone is in receipt of a benefit in any one year (</w:t>
      </w:r>
      <w:r w:rsidR="00222375">
        <w:t>we discuss the reasons for this</w:t>
      </w:r>
      <w:r>
        <w:t xml:space="preserve"> in Section </w:t>
      </w:r>
      <w:r w:rsidR="00222375">
        <w:t>4</w:t>
      </w:r>
      <w:r w:rsidR="00CE115C">
        <w:t xml:space="preserve"> in this report</w:t>
      </w:r>
      <w:r w:rsidR="00222375">
        <w:t xml:space="preserve">). Being on a benefit clearly does affect income, </w:t>
      </w:r>
      <w:r w:rsidR="00353995">
        <w:t xml:space="preserve">being a proxy for engagement with the labour market, </w:t>
      </w:r>
      <w:r w:rsidR="00222375">
        <w:t xml:space="preserve">but it might be that, say, someone losing their job, which changes their income, makes it necessary for them to apply for </w:t>
      </w:r>
      <w:r w:rsidR="00222375">
        <w:lastRenderedPageBreak/>
        <w:t xml:space="preserve">the unemployment benefit. The benefit status changes because income changed, mediated through the loss of employment. Again, we stress we are not making conclusions about the factors that affect someone’s income. </w:t>
      </w:r>
      <w:r w:rsidR="001A7B3A">
        <w:t>In our study, t</w:t>
      </w:r>
      <w:r w:rsidR="00222375">
        <w:t xml:space="preserve">he direction of causation is immaterial; what is important is that people’s income trajectory is different if they </w:t>
      </w:r>
      <w:r w:rsidR="00222375">
        <w:rPr>
          <w:i/>
        </w:rPr>
        <w:t xml:space="preserve">are </w:t>
      </w:r>
      <w:r w:rsidR="00222375">
        <w:t>in receipt of a benefit, and this affects their obligations to start repaying their student loan.</w:t>
      </w:r>
      <w:r w:rsidR="00353995">
        <w:t xml:space="preserve"> But it would be wrong to conclude</w:t>
      </w:r>
      <w:r w:rsidR="00E24F27">
        <w:t xml:space="preserve"> that being on a benefit causes lower incomes. More likely, the factors that result in lower levels of engagement with the labour market affect someone’s income, and results in welfare dependence</w:t>
      </w:r>
      <w:r w:rsidR="001A7B3A">
        <w:t xml:space="preserve"> for a period of time</w:t>
      </w:r>
      <w:r w:rsidR="00E24F27">
        <w:t>.</w:t>
      </w:r>
    </w:p>
    <w:p w:rsidR="0052572D" w:rsidRDefault="0052572D" w:rsidP="00F929AA">
      <w:pPr>
        <w:pStyle w:val="Heading2"/>
      </w:pPr>
      <w:bookmarkStart w:id="13" w:name="_Toc386449948"/>
      <w:r>
        <w:t xml:space="preserve">Unexplained variation in </w:t>
      </w:r>
      <w:r w:rsidR="00566D4D">
        <w:t>the regression models</w:t>
      </w:r>
      <w:bookmarkEnd w:id="13"/>
    </w:p>
    <w:p w:rsidR="008D1DD3" w:rsidRDefault="008D1DD3" w:rsidP="0052572D">
      <w:pPr>
        <w:pStyle w:val="BodyText"/>
      </w:pPr>
      <w:r>
        <w:t>As we mentioned in Section 5.</w:t>
      </w:r>
      <w:r w:rsidR="00CE115C">
        <w:t>4</w:t>
      </w:r>
      <w:r w:rsidR="00BF7813">
        <w:t xml:space="preserve"> in this report</w:t>
      </w:r>
      <w:r>
        <w:t xml:space="preserve">, </w:t>
      </w:r>
      <w:r w:rsidR="00BF7813">
        <w:t xml:space="preserve">using random effects  in our </w:t>
      </w:r>
      <w:r>
        <w:t xml:space="preserve">multi-level regression provides estimates </w:t>
      </w:r>
      <w:r w:rsidR="00BF7813">
        <w:t>of what are</w:t>
      </w:r>
      <w:r>
        <w:t xml:space="preserve"> known as variance components. These can be used to calculate the extent of the correlations between the random effects, and to gauge how well the model parameters ‘explain’ individual income trajectories over time.</w:t>
      </w:r>
      <w:r w:rsidR="00606914">
        <w:t xml:space="preserve"> In the original report we presented a table showing the correlation coefficients between the random effects (Section 3, Table </w:t>
      </w:r>
      <w:r w:rsidR="00BF7813">
        <w:t>2</w:t>
      </w:r>
      <w:r w:rsidR="00606914">
        <w:t>). In this section here we will discuss unexplained variation in the models.</w:t>
      </w:r>
    </w:p>
    <w:p w:rsidR="005B679B" w:rsidRDefault="005B679B" w:rsidP="0052572D">
      <w:pPr>
        <w:pStyle w:val="BodyText"/>
      </w:pPr>
      <w:r>
        <w:t>Estimated variance and co-variance components are somewhat more difficult to interpret as their numeric values have little absolute meaning, and there are no graphical aides to assist in their interpretation (Singer and Willet 2003).</w:t>
      </w:r>
    </w:p>
    <w:p w:rsidR="00F929AA" w:rsidRDefault="0052572D" w:rsidP="00F929AA">
      <w:pPr>
        <w:pStyle w:val="BodyText"/>
      </w:pPr>
      <w:r w:rsidRPr="00E01973">
        <w:t xml:space="preserve">Table </w:t>
      </w:r>
      <w:r w:rsidR="00E01973">
        <w:t>6</w:t>
      </w:r>
      <w:r w:rsidR="00566D4D">
        <w:t xml:space="preserve"> in the Appendix</w:t>
      </w:r>
      <w:r w:rsidR="00606914">
        <w:t xml:space="preserve"> </w:t>
      </w:r>
      <w:r w:rsidR="0096570A">
        <w:t>in this report</w:t>
      </w:r>
      <w:r>
        <w:t xml:space="preserve"> shows the breakdown of the unexplained variation in income in the regression models. This variation is what is left after we control for age, gender, </w:t>
      </w:r>
      <w:r w:rsidR="00606914">
        <w:t xml:space="preserve">enrolment in study, </w:t>
      </w:r>
      <w:r>
        <w:t xml:space="preserve">level of study, time, benefit status, </w:t>
      </w:r>
      <w:r w:rsidR="00606914">
        <w:t xml:space="preserve">student loan status </w:t>
      </w:r>
      <w:r>
        <w:t xml:space="preserve">and completing a qualification. </w:t>
      </w:r>
      <w:r w:rsidR="00F929AA">
        <w:t>Firstly, it can be seen that the total variance unexplained is generally smaller for lower-level qualifications, and the unexplained variance is highest for those in their forties. This is probably because there is a wider range of step increases in income for higher-level qualifications, and incomes become more diverse as people get older. After a certain age however, incomes start to converge again. This might come about because incomes reach maximum levels for occupations or positions, people retire</w:t>
      </w:r>
      <w:r w:rsidR="00606914">
        <w:t xml:space="preserve"> and so their income is determined by superannuation</w:t>
      </w:r>
      <w:r w:rsidR="00F929AA">
        <w:t>, or as incomes become limited by sickness and disability.</w:t>
      </w:r>
    </w:p>
    <w:p w:rsidR="00606914" w:rsidRDefault="00606914" w:rsidP="00606914">
      <w:pPr>
        <w:pStyle w:val="BodyText"/>
      </w:pPr>
      <w:r>
        <w:t xml:space="preserve">In addition, it can be seen that most unexplained variation occurs in the step change in income on completing a qualification, and in general this component </w:t>
      </w:r>
      <w:r w:rsidR="00123D40">
        <w:t>comprises a larger share of the total variance for</w:t>
      </w:r>
      <w:r>
        <w:t xml:space="preserve"> those completing higher-level qualifications. The smallest unexplained variation is in the rates of increase in income, both before studying and after completing a qualification. Finally, we can see there is about equal </w:t>
      </w:r>
      <w:r w:rsidR="00123D40">
        <w:t>proportions</w:t>
      </w:r>
      <w:r>
        <w:t xml:space="preserve"> of unexplained variation in income before studying, and in the changes in income for any one person through time. </w:t>
      </w:r>
    </w:p>
    <w:p w:rsidR="00D805FE" w:rsidRDefault="00123D40" w:rsidP="00123D40">
      <w:pPr>
        <w:pStyle w:val="Heading2"/>
      </w:pPr>
      <w:bookmarkStart w:id="14" w:name="_Toc386449949"/>
      <w:r>
        <w:t>Parsimonious models</w:t>
      </w:r>
      <w:bookmarkEnd w:id="14"/>
    </w:p>
    <w:p w:rsidR="00D805FE" w:rsidRDefault="00D805FE" w:rsidP="00D805FE">
      <w:pPr>
        <w:pStyle w:val="BodyText"/>
      </w:pPr>
      <w:r>
        <w:t xml:space="preserve">Typically, a researcher will use the most parsimonious model for their analysis. A parsimonious model is one which uses the minimum number of factors to explain the maximum amount of </w:t>
      </w:r>
      <w:r w:rsidRPr="00E01973">
        <w:t>variation in the data. As can be seen in</w:t>
      </w:r>
      <w:r w:rsidR="005B679B" w:rsidRPr="00E01973">
        <w:t xml:space="preserve"> Table </w:t>
      </w:r>
      <w:r w:rsidR="00E01973" w:rsidRPr="00E01973">
        <w:t>2</w:t>
      </w:r>
      <w:r w:rsidR="005B679B" w:rsidRPr="00E01973">
        <w:t xml:space="preserve"> in</w:t>
      </w:r>
      <w:r w:rsidR="001A2D80" w:rsidRPr="00E01973">
        <w:t xml:space="preserve"> the</w:t>
      </w:r>
      <w:r w:rsidR="005B679B" w:rsidRPr="00E01973">
        <w:t xml:space="preserve"> Appendix</w:t>
      </w:r>
      <w:r w:rsidRPr="00E01973">
        <w:t xml:space="preserve">, the coefficient for the </w:t>
      </w:r>
      <w:r w:rsidRPr="00E01973">
        <w:rPr>
          <w:sz w:val="16"/>
          <w:szCs w:val="16"/>
        </w:rPr>
        <w:t>FEMALE</w:t>
      </w:r>
      <w:r>
        <w:rPr>
          <w:sz w:val="16"/>
          <w:szCs w:val="16"/>
        </w:rPr>
        <w:t xml:space="preserve"> x STUDIED x BENEFIT </w:t>
      </w:r>
      <w:r>
        <w:t>interaction for the pre-study rate of change in income i</w:t>
      </w:r>
      <w:r w:rsidRPr="00617EAA">
        <w:t xml:space="preserve">s not </w:t>
      </w:r>
      <w:r>
        <w:t>significantly different from zero</w:t>
      </w:r>
      <w:r w:rsidR="00E01973">
        <w:t xml:space="preserve"> for young people with low incomes who studied for a certificate at levels 1 to 3</w:t>
      </w:r>
      <w:r>
        <w:t>. In a parsimonious model this term would be omitted</w:t>
      </w:r>
      <w:r w:rsidR="005B679B">
        <w:t xml:space="preserve"> and </w:t>
      </w:r>
      <w:r w:rsidR="0096570A">
        <w:t>a</w:t>
      </w:r>
      <w:r w:rsidR="005B679B">
        <w:t xml:space="preserve"> new model refitted to the data</w:t>
      </w:r>
      <w:r>
        <w:t xml:space="preserve">. However, because we do separate analyses for each of the age group categories for each of the qualification </w:t>
      </w:r>
      <w:r w:rsidR="005B679B">
        <w:t>levels</w:t>
      </w:r>
      <w:r>
        <w:t xml:space="preserve">, it makes sense to use the same model specification for each of </w:t>
      </w:r>
      <w:r w:rsidR="005B679B">
        <w:t>these</w:t>
      </w:r>
      <w:r>
        <w:t xml:space="preserve"> analyses. While this particular coefficient here is not significant for </w:t>
      </w:r>
      <w:r w:rsidR="00E01973">
        <w:t>this group</w:t>
      </w:r>
      <w:r>
        <w:t xml:space="preserve">, this term is significantly different from zero for other age groups or qualification </w:t>
      </w:r>
      <w:r w:rsidR="005B679B">
        <w:t>levels</w:t>
      </w:r>
      <w:r>
        <w:t>.</w:t>
      </w:r>
      <w:r w:rsidR="005B679B">
        <w:t xml:space="preserve"> We have omitted </w:t>
      </w:r>
      <w:r w:rsidR="005B679B">
        <w:lastRenderedPageBreak/>
        <w:t>those higher-order interactions that weren’t significant across all models, which we described in Section 5.4.</w:t>
      </w:r>
      <w:r>
        <w:t xml:space="preserve"> </w:t>
      </w:r>
    </w:p>
    <w:p w:rsidR="00E77806" w:rsidRDefault="00E77806" w:rsidP="00E77806">
      <w:pPr>
        <w:pStyle w:val="Heading2"/>
      </w:pPr>
      <w:bookmarkStart w:id="15" w:name="_Toc386449950"/>
      <w:r>
        <w:t>Systematic differences in people who study at different levels</w:t>
      </w:r>
      <w:bookmarkEnd w:id="15"/>
    </w:p>
    <w:p w:rsidR="00E77806" w:rsidRDefault="00E77806" w:rsidP="00E77806">
      <w:pPr>
        <w:pStyle w:val="BodyText"/>
      </w:pPr>
      <w:r>
        <w:t>One of the problems with studies of this type is that people are not randomly assigned to the different levels of study. That is to say, we didn’t select a group of people, and then randomly assigned some of them to study certificates and levels 1 to 3, and some to diplomas, and some to bachelors degrees. Had we been able to do this, differences in graduate incomes could be attributed to the different levels of qualifications completed, all else being equal. This problem is not unique to this study; all analyses using historical administrative data have to deal with this problem.</w:t>
      </w:r>
    </w:p>
    <w:p w:rsidR="00E77806" w:rsidRDefault="00E77806" w:rsidP="00E77806">
      <w:pPr>
        <w:pStyle w:val="BodyText"/>
      </w:pPr>
      <w:r>
        <w:t xml:space="preserve">Instead, we consider people who have elected to study at a particular level, and </w:t>
      </w:r>
      <w:r w:rsidR="007D7BB7">
        <w:t>model</w:t>
      </w:r>
      <w:r>
        <w:t xml:space="preserve"> their income trajectories. There is a risk that the people who were motivated to study at certificate level are fundamentally different to those who were motivated to study at bachelors level. This difference might be in their level of motivation, because of the longer time it takes to complete a higher-level qualification, and perhaps in the confidence they have in their academic ability, since it is generally regarded that study at higher levels is more difficult. A person choosing lower-level study may also not have the resources (time and energy, even if money is borrowed) to commit to study at higher levels. Or a particular qualification might not be offered where a person lives. So while there are greater returns to those who complete higher-level qualifications, study at these levels may not be a choice that everyone can make. So we need to be mindful of recommending study at particular levels to try and increase the chances that people have post-study incomes that oblige them to start to repay their student loans.</w:t>
      </w:r>
    </w:p>
    <w:p w:rsidR="00E77806" w:rsidRDefault="00E77806" w:rsidP="00E77806">
      <w:pPr>
        <w:pStyle w:val="BodyText"/>
      </w:pPr>
      <w:r>
        <w:t>There are statistical techniques which ostensibly can overcome these types of problem. They are known as fixed effect</w:t>
      </w:r>
      <w:r w:rsidR="00782F97">
        <w:t>s</w:t>
      </w:r>
      <w:r>
        <w:t xml:space="preserve"> regression models (Allison 2005).</w:t>
      </w:r>
      <w:r w:rsidR="00782F97">
        <w:rPr>
          <w:rStyle w:val="FootnoteReference"/>
        </w:rPr>
        <w:footnoteReference w:id="8"/>
      </w:r>
      <w:r>
        <w:t xml:space="preserve"> These models are able to control for all possible characteristics of individuals in a study—even without measuring them—as long as they do not change over time. We did experiment with these models, since </w:t>
      </w:r>
      <w:r w:rsidR="007D7BB7">
        <w:t>their ability to control for all individual</w:t>
      </w:r>
      <w:r>
        <w:t xml:space="preserve"> characteristic makes them intuitive</w:t>
      </w:r>
      <w:r w:rsidR="00F27D69">
        <w:t>ly</w:t>
      </w:r>
      <w:r>
        <w:t xml:space="preserve"> appealing.</w:t>
      </w:r>
      <w:r w:rsidR="007D7BB7">
        <w:t xml:space="preserve"> However, we didn’t use them </w:t>
      </w:r>
      <w:r w:rsidR="007D66E5">
        <w:t xml:space="preserve">in the final study </w:t>
      </w:r>
      <w:r w:rsidR="007D7BB7">
        <w:t xml:space="preserve">because these models don’t produce an intercept term. We won’t go into the mathematical reasons why, but because these models only look at within-person variation, and not between-person variation, the regression coefficients </w:t>
      </w:r>
      <w:r w:rsidR="007D66E5">
        <w:t>calculated by these models</w:t>
      </w:r>
      <w:r w:rsidR="007D7BB7">
        <w:t xml:space="preserve"> tell us how much change there is, on average, for completing a particular level of qualification, for example, but the</w:t>
      </w:r>
      <w:r w:rsidR="007D66E5">
        <w:t xml:space="preserve"> models can’t be used to determine </w:t>
      </w:r>
      <w:r w:rsidR="007D7BB7">
        <w:t xml:space="preserve">what the </w:t>
      </w:r>
      <w:r w:rsidR="007D7BB7">
        <w:rPr>
          <w:i/>
        </w:rPr>
        <w:t xml:space="preserve">total </w:t>
      </w:r>
      <w:r w:rsidR="007D7BB7">
        <w:t>income is after competing. So it makes it difficult to determine if the total income has reached a particular threshold</w:t>
      </w:r>
      <w:r w:rsidR="007D66E5">
        <w:t>, which was the main point of our study</w:t>
      </w:r>
      <w:r w:rsidR="007D7BB7">
        <w:t xml:space="preserve">. </w:t>
      </w:r>
    </w:p>
    <w:p w:rsidR="007D7BB7" w:rsidRPr="004304A6" w:rsidRDefault="007D66E5" w:rsidP="00E77806">
      <w:pPr>
        <w:pStyle w:val="BodyText"/>
      </w:pPr>
      <w:r>
        <w:t>Fixed effect</w:t>
      </w:r>
      <w:r w:rsidR="00782F97">
        <w:t>s</w:t>
      </w:r>
      <w:r>
        <w:t xml:space="preserve"> regression models are not without their problems (Nickel 1981</w:t>
      </w:r>
      <w:r w:rsidR="00CE7793">
        <w:t>, Clark et al 2010</w:t>
      </w:r>
      <w:r>
        <w:t xml:space="preserve">). </w:t>
      </w:r>
      <w:r w:rsidR="0013745F">
        <w:t xml:space="preserve">In our study, the between person variation was </w:t>
      </w:r>
      <w:r w:rsidR="00782F97">
        <w:t>between 64 and 84 per cent, depending on the model. This variation is ignored in fixed effects models.</w:t>
      </w:r>
      <w:r w:rsidR="004304A6">
        <w:t xml:space="preserve"> In addition, if the unobserved factors we are trying to implicitly control for </w:t>
      </w:r>
      <w:r w:rsidR="004304A6">
        <w:rPr>
          <w:i/>
        </w:rPr>
        <w:t xml:space="preserve">do </w:t>
      </w:r>
      <w:r w:rsidR="004304A6">
        <w:t xml:space="preserve">vary with time, then a fixed effects regression model also won’t give us the answers we want. For example, it might be that motivation and confidence </w:t>
      </w:r>
      <w:r w:rsidR="0096570A">
        <w:t>d</w:t>
      </w:r>
      <w:r w:rsidR="004304A6">
        <w:t>o vary with time. In fact, someone’s confidence might even increase if they successfully complete a tertiary qualification</w:t>
      </w:r>
      <w:r w:rsidR="0096570A">
        <w:t>, which might affect their chances of gaining employment, or gaining higher paid employment.</w:t>
      </w:r>
    </w:p>
    <w:p w:rsidR="00B55730" w:rsidRDefault="00B55730" w:rsidP="00B55730">
      <w:pPr>
        <w:pStyle w:val="Heading2"/>
      </w:pPr>
      <w:bookmarkStart w:id="16" w:name="_Toc386449951"/>
      <w:r>
        <w:t xml:space="preserve">Producing the </w:t>
      </w:r>
      <w:r w:rsidR="00F929AA">
        <w:t>graphs of income trajectories</w:t>
      </w:r>
      <w:bookmarkEnd w:id="16"/>
    </w:p>
    <w:p w:rsidR="00B55730" w:rsidRDefault="00B55730" w:rsidP="00B55730">
      <w:pPr>
        <w:pStyle w:val="BodyText"/>
      </w:pPr>
      <w:r>
        <w:t>The output</w:t>
      </w:r>
      <w:r w:rsidR="00661DC9">
        <w:t xml:space="preserve"> from </w:t>
      </w:r>
      <w:r w:rsidR="00057F90">
        <w:t>the individual growth models</w:t>
      </w:r>
      <w:r>
        <w:t xml:space="preserve"> are estimates of the values of the coefficients in the </w:t>
      </w:r>
      <w:r w:rsidR="00C02F51">
        <w:t xml:space="preserve">level-2 </w:t>
      </w:r>
      <w:r>
        <w:t>model equation</w:t>
      </w:r>
      <w:r w:rsidR="00090AD4">
        <w:t xml:space="preserve">—the </w:t>
      </w:r>
      <w:r w:rsidR="00C02F51">
        <w:t>gamma</w:t>
      </w:r>
      <w:r w:rsidR="00090AD4">
        <w:t xml:space="preserve"> terms </w:t>
      </w:r>
      <w:r w:rsidR="00C02F51">
        <w:t>(</w:t>
      </w:r>
      <m:oMath>
        <m:sSub>
          <m:sSubPr>
            <m:ctrlPr>
              <w:rPr>
                <w:rFonts w:ascii="Cambria Math" w:hAnsi="Cambria Math"/>
                <w:i/>
              </w:rPr>
            </m:ctrlPr>
          </m:sSubPr>
          <m:e>
            <m:r>
              <w:rPr>
                <w:rFonts w:ascii="Cambria Math" w:hAnsi="Cambria Math"/>
              </w:rPr>
              <m:t>γ</m:t>
            </m:r>
          </m:e>
          <m:sub>
            <m:r>
              <w:rPr>
                <w:rFonts w:ascii="Cambria Math" w:hAnsi="Cambria Math"/>
              </w:rPr>
              <m:t>..</m:t>
            </m:r>
          </m:sub>
        </m:sSub>
      </m:oMath>
      <w:r w:rsidR="00C02F51">
        <w:t xml:space="preserve">) </w:t>
      </w:r>
      <w:r w:rsidR="00090AD4">
        <w:t>in our model equations in Section 5.4</w:t>
      </w:r>
      <w:r>
        <w:t xml:space="preserve">. In our </w:t>
      </w:r>
      <w:r>
        <w:lastRenderedPageBreak/>
        <w:t>case, these estimates are dollar values</w:t>
      </w:r>
      <w:r w:rsidR="00661DC9">
        <w:t xml:space="preserve"> (in thousands of dollars)</w:t>
      </w:r>
      <w:r>
        <w:t xml:space="preserve">. They are provided in </w:t>
      </w:r>
      <w:r w:rsidR="00E01973">
        <w:t>T</w:t>
      </w:r>
      <w:r w:rsidRPr="00E01973">
        <w:t xml:space="preserve">ables </w:t>
      </w:r>
      <w:r w:rsidR="00E01973">
        <w:t>2</w:t>
      </w:r>
      <w:r w:rsidRPr="00E01973">
        <w:t xml:space="preserve"> to </w:t>
      </w:r>
      <w:r w:rsidR="00E01973">
        <w:t>5</w:t>
      </w:r>
      <w:r>
        <w:t xml:space="preserve"> in the Appendix. Apart from the estimate of the initial value, the other coefficients are the marginal values, or net effect, of the particular factor under consideration. For example, for people in their twenties with low incomes, who completed a certificate at levels 1 to 3 (</w:t>
      </w:r>
      <w:r w:rsidR="00F52606">
        <w:t>T</w:t>
      </w:r>
      <w:r w:rsidRPr="00F52606">
        <w:t xml:space="preserve">able </w:t>
      </w:r>
      <w:r w:rsidR="00F52606">
        <w:t>2 in the Appendix</w:t>
      </w:r>
      <w:r>
        <w:t>), the estimate of</w:t>
      </w:r>
      <w:r w:rsidR="003F230E">
        <w:t xml:space="preserve"> the annual </w:t>
      </w:r>
      <w:r>
        <w:t xml:space="preserve"> income for a </w:t>
      </w:r>
      <w:r w:rsidR="003F230E">
        <w:t>man</w:t>
      </w:r>
      <w:r>
        <w:t>, not on a benefit, with no student loan, who is not studying and has not completed a qualification, is $3,040</w:t>
      </w:r>
      <w:r w:rsidR="00661DC9">
        <w:t xml:space="preserve"> (</w:t>
      </w:r>
      <m:oMath>
        <m:sSub>
          <m:sSubPr>
            <m:ctrlPr>
              <w:rPr>
                <w:rFonts w:ascii="Cambria Math" w:hAnsi="Cambria Math"/>
                <w:i/>
              </w:rPr>
            </m:ctrlPr>
          </m:sSubPr>
          <m:e>
            <m:r>
              <w:rPr>
                <w:rFonts w:ascii="Cambria Math" w:hAnsi="Cambria Math"/>
              </w:rPr>
              <m:t>γ</m:t>
            </m:r>
          </m:e>
          <m:sub>
            <m:r>
              <w:rPr>
                <w:rFonts w:ascii="Cambria Math" w:hAnsi="Cambria Math"/>
              </w:rPr>
              <m:t>00</m:t>
            </m:r>
          </m:sub>
        </m:sSub>
      </m:oMath>
      <w:r w:rsidR="00661DC9">
        <w:t>)</w:t>
      </w:r>
      <w:r>
        <w:t>. The marginal value of completing a qualification, net of all other factors, is $6,340</w:t>
      </w:r>
      <w:r w:rsidR="00661DC9">
        <w:t xml:space="preserve"> (</w:t>
      </w:r>
      <m:oMath>
        <m:sSub>
          <m:sSubPr>
            <m:ctrlPr>
              <w:rPr>
                <w:rFonts w:ascii="Cambria Math" w:hAnsi="Cambria Math"/>
                <w:i/>
              </w:rPr>
            </m:ctrlPr>
          </m:sSubPr>
          <m:e>
            <m:r>
              <w:rPr>
                <w:rFonts w:ascii="Cambria Math" w:hAnsi="Cambria Math"/>
              </w:rPr>
              <m:t>γ</m:t>
            </m:r>
          </m:e>
          <m:sub>
            <m:r>
              <w:rPr>
                <w:rFonts w:ascii="Cambria Math" w:hAnsi="Cambria Math"/>
              </w:rPr>
              <m:t>10</m:t>
            </m:r>
          </m:sub>
        </m:sSub>
      </m:oMath>
      <w:r w:rsidR="00661DC9">
        <w:t>)</w:t>
      </w:r>
      <w:r>
        <w:t>.</w:t>
      </w:r>
      <w:r w:rsidR="00090AD4">
        <w:t xml:space="preserve"> It is the amount </w:t>
      </w:r>
      <w:r w:rsidR="003F230E">
        <w:t>he</w:t>
      </w:r>
      <w:r w:rsidR="00090AD4">
        <w:t xml:space="preserve"> can expect </w:t>
      </w:r>
      <w:r w:rsidR="003F230E">
        <w:t>his</w:t>
      </w:r>
      <w:r w:rsidR="00090AD4">
        <w:t xml:space="preserve"> income </w:t>
      </w:r>
      <w:r w:rsidR="003F230E">
        <w:t xml:space="preserve">to </w:t>
      </w:r>
      <w:r w:rsidR="00090AD4">
        <w:rPr>
          <w:i/>
        </w:rPr>
        <w:t>increase</w:t>
      </w:r>
      <w:r w:rsidR="00090AD4">
        <w:t xml:space="preserve">; it is not </w:t>
      </w:r>
      <w:r w:rsidR="003F230E">
        <w:t>his</w:t>
      </w:r>
      <w:r w:rsidR="00090AD4">
        <w:t xml:space="preserve"> total income at the time of completing.</w:t>
      </w:r>
    </w:p>
    <w:p w:rsidR="00090AD4" w:rsidRDefault="00090AD4" w:rsidP="00B55730">
      <w:pPr>
        <w:pStyle w:val="BodyText"/>
      </w:pPr>
      <w:r>
        <w:t>In our report we have not focussed on the marginal incomes associated with the particular factors in our models, although they are of interest. What we did in our report was to calculate the total estimated incomes across time for prototypical persons (Singer and Willett 2003). Prototypical persons are those with particular combinations of characteristics, for which we plot results. We will illustrate this with an example.</w:t>
      </w:r>
    </w:p>
    <w:p w:rsidR="00090AD4" w:rsidRDefault="00090AD4" w:rsidP="00B55730">
      <w:pPr>
        <w:pStyle w:val="BodyText"/>
      </w:pPr>
      <w:r>
        <w:t xml:space="preserve">Consider Figure 1 in our original report. It shows the income trajectories for prototypical people </w:t>
      </w:r>
      <w:r w:rsidR="00C500EC">
        <w:t>with low income</w:t>
      </w:r>
      <w:r w:rsidR="003F230E">
        <w:t>s</w:t>
      </w:r>
      <w:r w:rsidR="00C500EC">
        <w:t xml:space="preserve"> </w:t>
      </w:r>
      <w:r>
        <w:t>in their twenties. Again let’s consider those who</w:t>
      </w:r>
      <w:r w:rsidR="00C02F51">
        <w:t xml:space="preserve"> may have</w:t>
      </w:r>
      <w:r>
        <w:t xml:space="preserve"> studied for certificates at levels 1 to 3.</w:t>
      </w:r>
    </w:p>
    <w:p w:rsidR="00090AD4" w:rsidRDefault="00C02F51" w:rsidP="004304A6">
      <w:pPr>
        <w:pStyle w:val="BodyText"/>
        <w:spacing w:after="120"/>
      </w:pPr>
      <w:r>
        <w:t>The</w:t>
      </w:r>
      <w:r w:rsidR="00090AD4">
        <w:t xml:space="preserve"> regression output is shown in </w:t>
      </w:r>
      <w:r w:rsidR="00090AD4" w:rsidRPr="00F52606">
        <w:t xml:space="preserve">Table </w:t>
      </w:r>
      <w:r w:rsidR="00F52606">
        <w:t>2 in the Appendix</w:t>
      </w:r>
      <w:r w:rsidR="00090AD4">
        <w:t xml:space="preserve">. </w:t>
      </w:r>
      <w:r>
        <w:t xml:space="preserve">Each coefficient in the model equation can be replaced with the estimate of the coefficient, to produce the final model equation. </w:t>
      </w:r>
      <w:r w:rsidR="00744840">
        <w:t xml:space="preserve">Note that we have combined both level-1 and level-2 models to produce this final model equation. </w:t>
      </w:r>
      <w:r>
        <w:t xml:space="preserve">For </w:t>
      </w:r>
      <w:r w:rsidR="00744840">
        <w:t xml:space="preserve">this </w:t>
      </w:r>
      <w:r>
        <w:t xml:space="preserve">example, the </w:t>
      </w:r>
      <w:r w:rsidR="00CD6DDC">
        <w:t xml:space="preserve">(partial) </w:t>
      </w:r>
      <w:r>
        <w:t>model equation is:</w:t>
      </w:r>
    </w:p>
    <w:p w:rsidR="00C02F51" w:rsidRPr="00090AD4" w:rsidRDefault="00F8485F" w:rsidP="00B55730">
      <w:pPr>
        <w:pStyle w:val="BodyText"/>
      </w:pPr>
      <m:oMathPara>
        <m:oMathParaPr>
          <m:jc m:val="left"/>
        </m:oMathParaPr>
        <m:oMath>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INCOME</m:t>
                  </m:r>
                </m:e>
                <m:sub>
                  <m:r>
                    <w:rPr>
                      <w:rFonts w:ascii="Cambria Math" w:hAnsi="Cambria Math"/>
                      <w:sz w:val="14"/>
                      <w:szCs w:val="18"/>
                    </w:rPr>
                    <m:t>ij</m:t>
                  </m:r>
                </m:sub>
              </m:sSub>
              <m:r>
                <w:rPr>
                  <w:rFonts w:ascii="Cambria Math" w:hAnsi="Cambria Math"/>
                  <w:sz w:val="14"/>
                  <w:szCs w:val="18"/>
                </w:rPr>
                <m:t>÷1000</m:t>
              </m:r>
            </m:e>
          </m:d>
          <m:r>
            <w:rPr>
              <w:rFonts w:ascii="Cambria Math" w:hAnsi="Cambria Math"/>
              <w:sz w:val="14"/>
              <w:szCs w:val="18"/>
            </w:rPr>
            <m:t>=3.04-</m:t>
          </m:r>
          <m:d>
            <m:dPr>
              <m:ctrlPr>
                <w:rPr>
                  <w:rFonts w:ascii="Cambria Math" w:hAnsi="Cambria Math"/>
                  <w:i/>
                  <w:sz w:val="14"/>
                  <w:szCs w:val="18"/>
                </w:rPr>
              </m:ctrlPr>
            </m:dPr>
            <m:e>
              <m:r>
                <w:rPr>
                  <w:rFonts w:ascii="Cambria Math" w:hAnsi="Cambria Math"/>
                  <w:sz w:val="14"/>
                  <w:szCs w:val="18"/>
                </w:rPr>
                <m:t>0.16×</m:t>
              </m:r>
              <m:sSub>
                <m:sSubPr>
                  <m:ctrlPr>
                    <w:rPr>
                      <w:rFonts w:ascii="Cambria Math" w:hAnsi="Cambria Math"/>
                      <w:i/>
                      <w:sz w:val="14"/>
                      <w:szCs w:val="18"/>
                    </w:rPr>
                  </m:ctrlPr>
                </m:sSubPr>
                <m:e>
                  <m:r>
                    <m:rPr>
                      <m:nor/>
                    </m:rPr>
                    <w:rPr>
                      <w:rFonts w:ascii="Cambria Math" w:hAnsi="Cambria Math"/>
                      <w:sz w:val="14"/>
                      <w:szCs w:val="18"/>
                    </w:rPr>
                    <m:t>FEMALE</m:t>
                  </m:r>
                </m:e>
                <m:sub>
                  <m:r>
                    <w:rPr>
                      <w:rFonts w:ascii="Cambria Math" w:hAnsi="Cambria Math"/>
                      <w:sz w:val="14"/>
                      <w:szCs w:val="18"/>
                    </w:rPr>
                    <m:t>i</m:t>
                  </m:r>
                </m:sub>
              </m:sSub>
            </m:e>
          </m:d>
          <m:r>
            <w:rPr>
              <w:rFonts w:ascii="Cambria Math" w:hAnsi="Cambria Math"/>
              <w:sz w:val="14"/>
              <w:szCs w:val="18"/>
            </w:rPr>
            <m:t>+</m:t>
          </m:r>
          <m:d>
            <m:dPr>
              <m:ctrlPr>
                <w:rPr>
                  <w:rFonts w:ascii="Cambria Math" w:hAnsi="Cambria Math"/>
                  <w:i/>
                  <w:sz w:val="14"/>
                  <w:szCs w:val="18"/>
                </w:rPr>
              </m:ctrlPr>
            </m:dPr>
            <m:e>
              <m:r>
                <w:rPr>
                  <w:rFonts w:ascii="Cambria Math" w:hAnsi="Cambria Math"/>
                  <w:sz w:val="14"/>
                  <w:szCs w:val="18"/>
                </w:rPr>
                <m:t>4.04×</m:t>
              </m:r>
              <m:sSub>
                <m:sSubPr>
                  <m:ctrlPr>
                    <w:rPr>
                      <w:rFonts w:ascii="Cambria Math" w:hAnsi="Cambria Math"/>
                      <w:sz w:val="14"/>
                      <w:szCs w:val="18"/>
                    </w:rPr>
                  </m:ctrlPr>
                </m:sSubPr>
                <m:e>
                  <m:r>
                    <m:rPr>
                      <m:nor/>
                    </m:rPr>
                    <w:rPr>
                      <w:rFonts w:ascii="Cambria Math" w:hAnsi="Cambria Math"/>
                      <w:sz w:val="14"/>
                      <w:szCs w:val="18"/>
                    </w:rPr>
                    <m:t>ON BENEFIT</m:t>
                  </m:r>
                </m:e>
                <m:sub>
                  <m:r>
                    <m:rPr>
                      <m:sty m:val="p"/>
                    </m:rPr>
                    <w:rPr>
                      <w:rFonts w:ascii="Cambria Math" w:hAnsi="Cambria Math"/>
                      <w:sz w:val="14"/>
                      <w:szCs w:val="18"/>
                    </w:rPr>
                    <m:t>ij</m:t>
                  </m:r>
                </m:sub>
              </m:sSub>
            </m:e>
          </m:d>
          <m:r>
            <w:rPr>
              <w:rFonts w:ascii="Cambria Math" w:hAnsi="Cambria Math"/>
              <w:sz w:val="14"/>
              <w:szCs w:val="18"/>
            </w:rPr>
            <m:t>+</m:t>
          </m:r>
          <m:d>
            <m:dPr>
              <m:ctrlPr>
                <w:rPr>
                  <w:rFonts w:ascii="Cambria Math" w:hAnsi="Cambria Math"/>
                  <w:i/>
                  <w:sz w:val="14"/>
                  <w:szCs w:val="18"/>
                </w:rPr>
              </m:ctrlPr>
            </m:dPr>
            <m:e>
              <m:r>
                <w:rPr>
                  <w:rFonts w:ascii="Cambria Math" w:hAnsi="Cambria Math"/>
                  <w:sz w:val="14"/>
                  <w:szCs w:val="18"/>
                </w:rPr>
                <m:t>3.37×</m:t>
              </m:r>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FEMALE</m:t>
                      </m:r>
                    </m:e>
                    <m:sub>
                      <m:r>
                        <w:rPr>
                          <w:rFonts w:ascii="Cambria Math" w:hAnsi="Cambria Math"/>
                          <w:sz w:val="14"/>
                          <w:szCs w:val="18"/>
                        </w:rPr>
                        <m:t>i</m:t>
                      </m:r>
                    </m:sub>
                  </m:sSub>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ON BENEFIT</m:t>
                      </m:r>
                    </m:e>
                    <m:sub>
                      <m:r>
                        <w:rPr>
                          <w:rFonts w:ascii="Cambria Math" w:hAnsi="Cambria Math"/>
                          <w:sz w:val="14"/>
                          <w:szCs w:val="18"/>
                        </w:rPr>
                        <m:t>ij</m:t>
                      </m:r>
                    </m:sub>
                  </m:sSub>
                </m:e>
              </m:d>
            </m:e>
          </m:d>
          <m:r>
            <w:rPr>
              <w:rFonts w:ascii="Cambria Math" w:hAnsi="Cambria Math"/>
              <w:sz w:val="14"/>
              <w:szCs w:val="18"/>
            </w:rPr>
            <m:t>-</m:t>
          </m:r>
          <m:d>
            <m:dPr>
              <m:ctrlPr>
                <w:rPr>
                  <w:rFonts w:ascii="Cambria Math" w:hAnsi="Cambria Math"/>
                  <w:i/>
                  <w:sz w:val="14"/>
                  <w:szCs w:val="18"/>
                </w:rPr>
              </m:ctrlPr>
            </m:dPr>
            <m:e>
              <m:r>
                <w:rPr>
                  <w:rFonts w:ascii="Cambria Math" w:hAnsi="Cambria Math"/>
                  <w:sz w:val="14"/>
                  <w:szCs w:val="18"/>
                </w:rPr>
                <m:t>0.34×</m:t>
              </m:r>
              <m:sSub>
                <m:sSubPr>
                  <m:ctrlPr>
                    <w:rPr>
                      <w:rFonts w:ascii="Cambria Math" w:hAnsi="Cambria Math"/>
                      <w:sz w:val="14"/>
                      <w:szCs w:val="18"/>
                    </w:rPr>
                  </m:ctrlPr>
                </m:sSubPr>
                <m:e>
                  <m:r>
                    <m:rPr>
                      <m:nor/>
                    </m:rPr>
                    <w:rPr>
                      <w:rFonts w:ascii="Cambria Math" w:hAnsi="Cambria Math"/>
                      <w:sz w:val="14"/>
                      <w:szCs w:val="18"/>
                    </w:rPr>
                    <m:t>ENROLLED</m:t>
                  </m:r>
                </m:e>
                <m:sub>
                  <m:r>
                    <m:rPr>
                      <m:sty m:val="p"/>
                    </m:rPr>
                    <w:rPr>
                      <w:rFonts w:ascii="Cambria Math" w:hAnsi="Cambria Math"/>
                      <w:sz w:val="14"/>
                      <w:szCs w:val="18"/>
                    </w:rPr>
                    <m:t>ij</m:t>
                  </m:r>
                </m:sub>
              </m:sSub>
            </m:e>
          </m:d>
          <m:r>
            <w:rPr>
              <w:rFonts w:ascii="Cambria Math" w:hAnsi="Cambria Math"/>
              <w:sz w:val="14"/>
              <w:szCs w:val="18"/>
            </w:rPr>
            <m:t>+</m:t>
          </m:r>
          <m:d>
            <m:dPr>
              <m:ctrlPr>
                <w:rPr>
                  <w:rFonts w:ascii="Cambria Math" w:hAnsi="Cambria Math"/>
                  <w:i/>
                  <w:sz w:val="14"/>
                  <w:szCs w:val="18"/>
                </w:rPr>
              </m:ctrlPr>
            </m:dPr>
            <m:e>
              <m:r>
                <w:rPr>
                  <w:rFonts w:ascii="Cambria Math" w:hAnsi="Cambria Math"/>
                  <w:sz w:val="14"/>
                  <w:szCs w:val="18"/>
                </w:rPr>
                <m:t>0.27×</m:t>
              </m:r>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FEMALE</m:t>
                      </m:r>
                    </m:e>
                    <m:sub>
                      <m:r>
                        <w:rPr>
                          <w:rFonts w:ascii="Cambria Math" w:hAnsi="Cambria Math"/>
                          <w:sz w:val="14"/>
                          <w:szCs w:val="18"/>
                        </w:rPr>
                        <m:t>i</m:t>
                      </m:r>
                    </m:sub>
                  </m:sSub>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ENROLLED</m:t>
                      </m:r>
                    </m:e>
                    <m:sub>
                      <m:r>
                        <w:rPr>
                          <w:rFonts w:ascii="Cambria Math" w:hAnsi="Cambria Math"/>
                          <w:sz w:val="14"/>
                          <w:szCs w:val="18"/>
                        </w:rPr>
                        <m:t>ij</m:t>
                      </m:r>
                    </m:sub>
                  </m:sSub>
                </m:e>
              </m:d>
            </m:e>
          </m:d>
          <m:r>
            <w:rPr>
              <w:rFonts w:ascii="Cambria Math" w:hAnsi="Cambria Math"/>
              <w:sz w:val="14"/>
              <w:szCs w:val="18"/>
            </w:rPr>
            <m:t>+</m:t>
          </m:r>
          <m:d>
            <m:dPr>
              <m:ctrlPr>
                <w:rPr>
                  <w:rFonts w:ascii="Cambria Math" w:hAnsi="Cambria Math"/>
                  <w:i/>
                  <w:sz w:val="14"/>
                  <w:szCs w:val="18"/>
                </w:rPr>
              </m:ctrlPr>
            </m:dPr>
            <m:e>
              <m:r>
                <w:rPr>
                  <w:rFonts w:ascii="Cambria Math" w:hAnsi="Cambria Math"/>
                  <w:sz w:val="14"/>
                  <w:szCs w:val="18"/>
                </w:rPr>
                <m:t>6.35×</m:t>
              </m:r>
              <m:sSub>
                <m:sSubPr>
                  <m:ctrlPr>
                    <w:rPr>
                      <w:rFonts w:ascii="Cambria Math" w:hAnsi="Cambria Math"/>
                      <w:i/>
                      <w:sz w:val="14"/>
                      <w:szCs w:val="18"/>
                    </w:rPr>
                  </m:ctrlPr>
                </m:sSubPr>
                <m:e>
                  <m:r>
                    <m:rPr>
                      <m:nor/>
                    </m:rPr>
                    <w:rPr>
                      <w:rFonts w:ascii="Cambria Math" w:hAnsi="Cambria Math"/>
                      <w:sz w:val="14"/>
                      <w:szCs w:val="18"/>
                    </w:rPr>
                    <m:t>HAS LOAN</m:t>
                  </m:r>
                </m:e>
                <m:sub>
                  <m:r>
                    <w:rPr>
                      <w:rFonts w:ascii="Cambria Math" w:hAnsi="Cambria Math"/>
                      <w:sz w:val="14"/>
                      <w:szCs w:val="18"/>
                    </w:rPr>
                    <m:t>ij</m:t>
                  </m:r>
                </m:sub>
              </m:sSub>
            </m:e>
          </m:d>
          <m:r>
            <w:rPr>
              <w:rFonts w:ascii="Cambria Math" w:hAnsi="Cambria Math"/>
              <w:sz w:val="14"/>
              <w:szCs w:val="18"/>
            </w:rPr>
            <m:t>-</m:t>
          </m:r>
          <m:d>
            <m:dPr>
              <m:ctrlPr>
                <w:rPr>
                  <w:rFonts w:ascii="Cambria Math" w:hAnsi="Cambria Math"/>
                  <w:i/>
                  <w:sz w:val="14"/>
                  <w:szCs w:val="18"/>
                </w:rPr>
              </m:ctrlPr>
            </m:dPr>
            <m:e>
              <m:r>
                <w:rPr>
                  <w:rFonts w:ascii="Cambria Math" w:hAnsi="Cambria Math"/>
                  <w:sz w:val="14"/>
                  <w:szCs w:val="18"/>
                </w:rPr>
                <m:t>0.62×</m:t>
              </m:r>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FEMALE</m:t>
                      </m:r>
                    </m:e>
                    <m:sub>
                      <m:r>
                        <w:rPr>
                          <w:rFonts w:ascii="Cambria Math" w:hAnsi="Cambria Math"/>
                          <w:sz w:val="14"/>
                          <w:szCs w:val="18"/>
                        </w:rPr>
                        <m:t>i</m:t>
                      </m:r>
                    </m:sub>
                  </m:sSub>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HAS LOAN</m:t>
                      </m:r>
                    </m:e>
                    <m:sub>
                      <m:r>
                        <w:rPr>
                          <w:rFonts w:ascii="Cambria Math" w:hAnsi="Cambria Math"/>
                          <w:sz w:val="14"/>
                          <w:szCs w:val="18"/>
                        </w:rPr>
                        <m:t>ij</m:t>
                      </m:r>
                    </m:sub>
                  </m:sSub>
                </m:e>
              </m:d>
            </m:e>
          </m:d>
          <m:r>
            <w:rPr>
              <w:rFonts w:ascii="Cambria Math" w:hAnsi="Cambria Math"/>
              <w:sz w:val="14"/>
              <w:szCs w:val="18"/>
            </w:rPr>
            <m:t>-</m:t>
          </m:r>
          <m:d>
            <m:dPr>
              <m:ctrlPr>
                <w:rPr>
                  <w:rFonts w:ascii="Cambria Math" w:hAnsi="Cambria Math"/>
                  <w:i/>
                  <w:sz w:val="14"/>
                  <w:szCs w:val="18"/>
                </w:rPr>
              </m:ctrlPr>
            </m:dPr>
            <m:e>
              <m:r>
                <w:rPr>
                  <w:rFonts w:ascii="Cambria Math" w:hAnsi="Cambria Math"/>
                  <w:sz w:val="14"/>
                  <w:szCs w:val="18"/>
                </w:rPr>
                <m:t>5.62×</m:t>
              </m:r>
              <m:d>
                <m:dPr>
                  <m:ctrlPr>
                    <w:rPr>
                      <w:rFonts w:ascii="Cambria Math" w:hAnsi="Cambria Math"/>
                      <w:i/>
                      <w:sz w:val="14"/>
                      <w:szCs w:val="18"/>
                    </w:rPr>
                  </m:ctrlPr>
                </m:dPr>
                <m:e>
                  <m:sSub>
                    <m:sSubPr>
                      <m:ctrlPr>
                        <w:rPr>
                          <w:rFonts w:ascii="Cambria Math" w:hAnsi="Cambria Math"/>
                          <w:i/>
                          <w:sz w:val="14"/>
                          <w:szCs w:val="18"/>
                        </w:rPr>
                      </m:ctrlPr>
                    </m:sSubPr>
                    <m:e>
                      <m:r>
                        <m:rPr>
                          <m:nor/>
                        </m:rPr>
                        <w:rPr>
                          <w:rFonts w:ascii="Cambria Math" w:hAnsi="Cambria Math"/>
                          <w:sz w:val="14"/>
                          <w:szCs w:val="18"/>
                        </w:rPr>
                        <m:t>ON BENEFIT</m:t>
                      </m:r>
                    </m:e>
                    <m:sub>
                      <m:r>
                        <w:rPr>
                          <w:rFonts w:ascii="Cambria Math" w:hAnsi="Cambria Math"/>
                          <w:sz w:val="14"/>
                          <w:szCs w:val="18"/>
                        </w:rPr>
                        <m:t>ij</m:t>
                      </m:r>
                    </m:sub>
                  </m:sSub>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HAS LOAN</m:t>
                      </m:r>
                    </m:e>
                    <m:sub>
                      <m:r>
                        <w:rPr>
                          <w:rFonts w:ascii="Cambria Math" w:hAnsi="Cambria Math"/>
                          <w:sz w:val="14"/>
                          <w:szCs w:val="18"/>
                        </w:rPr>
                        <m:t>ij</m:t>
                      </m:r>
                    </m:sub>
                  </m:sSub>
                </m:e>
              </m:d>
            </m:e>
          </m:d>
          <m:r>
            <w:rPr>
              <w:rFonts w:ascii="Cambria Math" w:hAnsi="Cambria Math"/>
              <w:sz w:val="14"/>
              <w:szCs w:val="18"/>
            </w:rPr>
            <m:t>-</m:t>
          </m:r>
          <m:d>
            <m:dPr>
              <m:ctrlPr>
                <w:rPr>
                  <w:rFonts w:ascii="Cambria Math" w:hAnsi="Cambria Math"/>
                  <w:i/>
                  <w:sz w:val="14"/>
                  <w:szCs w:val="18"/>
                </w:rPr>
              </m:ctrlPr>
            </m:dPr>
            <m:e>
              <m:r>
                <w:rPr>
                  <w:rFonts w:ascii="Cambria Math" w:hAnsi="Cambria Math"/>
                  <w:sz w:val="14"/>
                  <w:szCs w:val="18"/>
                </w:rPr>
                <m:t>0.29×</m:t>
              </m:r>
              <m:d>
                <m:dPr>
                  <m:ctrlPr>
                    <w:rPr>
                      <w:rFonts w:ascii="Cambria Math" w:hAnsi="Cambria Math"/>
                      <w:i/>
                      <w:sz w:val="14"/>
                      <w:szCs w:val="18"/>
                    </w:rPr>
                  </m:ctrlPr>
                </m:dPr>
                <m:e>
                  <m:sSub>
                    <m:sSubPr>
                      <m:ctrlPr>
                        <w:rPr>
                          <w:rFonts w:ascii="Cambria Math" w:hAnsi="Cambria Math"/>
                          <w:i/>
                          <w:sz w:val="14"/>
                          <w:szCs w:val="18"/>
                        </w:rPr>
                      </m:ctrlPr>
                    </m:sSubPr>
                    <m:e>
                      <m:sSub>
                        <m:sSubPr>
                          <m:ctrlPr>
                            <w:rPr>
                              <w:rFonts w:ascii="Cambria Math" w:hAnsi="Cambria Math"/>
                              <w:i/>
                              <w:sz w:val="14"/>
                              <w:szCs w:val="18"/>
                            </w:rPr>
                          </m:ctrlPr>
                        </m:sSubPr>
                        <m:e>
                          <m:r>
                            <m:rPr>
                              <m:nor/>
                            </m:rPr>
                            <w:rPr>
                              <w:rFonts w:ascii="Cambria Math" w:hAnsi="Cambria Math"/>
                              <w:sz w:val="14"/>
                              <w:szCs w:val="18"/>
                            </w:rPr>
                            <m:t>FEMALE</m:t>
                          </m:r>
                        </m:e>
                        <m:sub>
                          <m:r>
                            <w:rPr>
                              <w:rFonts w:ascii="Cambria Math" w:hAnsi="Cambria Math"/>
                              <w:sz w:val="14"/>
                              <w:szCs w:val="18"/>
                            </w:rPr>
                            <m:t>i</m:t>
                          </m:r>
                        </m:sub>
                      </m:sSub>
                      <m:r>
                        <m:rPr>
                          <m:nor/>
                        </m:rPr>
                        <w:rPr>
                          <w:rFonts w:ascii="Cambria Math" w:hAnsi="Cambria Math"/>
                          <w:sz w:val="14"/>
                          <w:szCs w:val="18"/>
                        </w:rPr>
                        <m:t>× ON BENEFIT</m:t>
                      </m:r>
                    </m:e>
                    <m:sub>
                      <m:r>
                        <w:rPr>
                          <w:rFonts w:ascii="Cambria Math" w:hAnsi="Cambria Math"/>
                          <w:sz w:val="14"/>
                          <w:szCs w:val="18"/>
                        </w:rPr>
                        <m:t>ij</m:t>
                      </m:r>
                    </m:sub>
                  </m:sSub>
                  <m:r>
                    <w:rPr>
                      <w:rFonts w:ascii="Cambria Math" w:hAnsi="Cambria Math"/>
                      <w:sz w:val="14"/>
                      <w:szCs w:val="18"/>
                    </w:rPr>
                    <m:t>×</m:t>
                  </m:r>
                  <m:sSub>
                    <m:sSubPr>
                      <m:ctrlPr>
                        <w:rPr>
                          <w:rFonts w:ascii="Cambria Math" w:hAnsi="Cambria Math"/>
                          <w:i/>
                          <w:sz w:val="14"/>
                          <w:szCs w:val="18"/>
                        </w:rPr>
                      </m:ctrlPr>
                    </m:sSubPr>
                    <m:e>
                      <m:r>
                        <m:rPr>
                          <m:nor/>
                        </m:rPr>
                        <w:rPr>
                          <w:rFonts w:ascii="Cambria Math" w:hAnsi="Cambria Math"/>
                          <w:sz w:val="14"/>
                          <w:szCs w:val="18"/>
                        </w:rPr>
                        <m:t>HAS LOAN</m:t>
                      </m:r>
                    </m:e>
                    <m:sub>
                      <m:r>
                        <w:rPr>
                          <w:rFonts w:ascii="Cambria Math" w:hAnsi="Cambria Math"/>
                          <w:sz w:val="14"/>
                          <w:szCs w:val="18"/>
                        </w:rPr>
                        <m:t>ij</m:t>
                      </m:r>
                    </m:sub>
                  </m:sSub>
                </m:e>
              </m:d>
            </m:e>
          </m:d>
          <m:r>
            <w:rPr>
              <w:rFonts w:ascii="Cambria Math" w:hAnsi="Cambria Math"/>
              <w:sz w:val="14"/>
              <w:szCs w:val="18"/>
            </w:rPr>
            <m:t>+…</m:t>
          </m:r>
        </m:oMath>
      </m:oMathPara>
    </w:p>
    <w:p w:rsidR="00D805FE" w:rsidRDefault="00F075C9" w:rsidP="00F075C9">
      <w:pPr>
        <w:pStyle w:val="BodyText"/>
      </w:pPr>
      <w:r>
        <w:t>Each factor can take on the values of 0 or 1. In the study population, any on</w:t>
      </w:r>
      <w:r w:rsidR="00E36105">
        <w:t>e</w:t>
      </w:r>
      <w:r>
        <w:t xml:space="preserve"> individual </w:t>
      </w:r>
      <w:r>
        <w:rPr>
          <w:i/>
        </w:rPr>
        <w:t xml:space="preserve">i </w:t>
      </w:r>
      <w:r>
        <w:t xml:space="preserve">will be either male or female (0 or 1 for the </w:t>
      </w:r>
      <w:r w:rsidRPr="003F230E">
        <w:rPr>
          <w:sz w:val="16"/>
        </w:rPr>
        <w:t xml:space="preserve">FEMALE </w:t>
      </w:r>
      <w:r>
        <w:t xml:space="preserve">factor) for all time periods, but the other factors can vary with time </w:t>
      </w:r>
      <w:r>
        <w:rPr>
          <w:i/>
        </w:rPr>
        <w:t>j</w:t>
      </w:r>
      <w:r>
        <w:t xml:space="preserve">. </w:t>
      </w:r>
    </w:p>
    <w:p w:rsidR="00C37AB8" w:rsidRDefault="00F075C9" w:rsidP="004304A6">
      <w:pPr>
        <w:pStyle w:val="BodyText"/>
      </w:pPr>
      <w:r>
        <w:t xml:space="preserve">To facilitate the calculation of annual income values, we constructed tables in a spreadsheet, in which we </w:t>
      </w:r>
      <w:r w:rsidR="00D61FE4">
        <w:t>define</w:t>
      </w:r>
      <w:r w:rsidR="00057F90">
        <w:t>d</w:t>
      </w:r>
      <w:r w:rsidR="00D61FE4">
        <w:t xml:space="preserve"> our prototypical persons</w:t>
      </w:r>
      <w:r w:rsidR="00057F90">
        <w:t xml:space="preserve"> and their characteristics</w:t>
      </w:r>
      <w:r w:rsidR="00D61FE4">
        <w:t>. For example, for men in their twenties, for those not on a benefit, with a student loan</w:t>
      </w:r>
      <w:r w:rsidR="005D6C21">
        <w:t>, who completed a qualification in 2003, the prototypical definition is:</w:t>
      </w:r>
    </w:p>
    <w:tbl>
      <w:tblPr>
        <w:tblW w:w="8429" w:type="dxa"/>
        <w:tblInd w:w="78" w:type="dxa"/>
        <w:tblLayout w:type="fixed"/>
        <w:tblLook w:val="0000"/>
      </w:tblPr>
      <w:tblGrid>
        <w:gridCol w:w="661"/>
        <w:gridCol w:w="1032"/>
        <w:gridCol w:w="848"/>
        <w:gridCol w:w="1079"/>
        <w:gridCol w:w="1032"/>
        <w:gridCol w:w="937"/>
        <w:gridCol w:w="1044"/>
        <w:gridCol w:w="839"/>
        <w:gridCol w:w="957"/>
      </w:tblGrid>
      <w:tr w:rsidR="001A7B3A" w:rsidRPr="005D6C21" w:rsidTr="001A7B3A">
        <w:trPr>
          <w:trHeight w:val="521"/>
        </w:trPr>
        <w:tc>
          <w:tcPr>
            <w:tcW w:w="661" w:type="dxa"/>
            <w:tcBorders>
              <w:top w:val="single" w:sz="4" w:space="0" w:color="auto"/>
              <w:bottom w:val="single" w:sz="4" w:space="0" w:color="auto"/>
            </w:tcBorders>
            <w:shd w:val="clear" w:color="auto" w:fill="auto"/>
            <w:vAlign w:val="bottom"/>
          </w:tcPr>
          <w:p w:rsidR="001A7B3A" w:rsidRPr="005D6C21" w:rsidRDefault="001A7B3A" w:rsidP="005D6C21">
            <w:pPr>
              <w:autoSpaceDE w:val="0"/>
              <w:autoSpaceDN w:val="0"/>
              <w:adjustRightInd w:val="0"/>
              <w:spacing w:before="20" w:after="20"/>
              <w:jc w:val="center"/>
              <w:rPr>
                <w:rFonts w:ascii="Arial" w:hAnsi="Arial" w:cs="Arial"/>
                <w:bCs/>
                <w:color w:val="000000"/>
                <w:sz w:val="16"/>
                <w:szCs w:val="16"/>
                <w:lang w:eastAsia="en-NZ"/>
              </w:rPr>
            </w:pPr>
            <w:r w:rsidRPr="005D6C21">
              <w:rPr>
                <w:rFonts w:ascii="Arial" w:hAnsi="Arial" w:cs="Arial"/>
                <w:bCs/>
                <w:color w:val="000000"/>
                <w:sz w:val="16"/>
                <w:szCs w:val="16"/>
                <w:lang w:eastAsia="en-NZ"/>
              </w:rPr>
              <w:t>Year</w:t>
            </w:r>
          </w:p>
        </w:tc>
        <w:tc>
          <w:tcPr>
            <w:tcW w:w="1032" w:type="dxa"/>
            <w:tcBorders>
              <w:top w:val="single" w:sz="4" w:space="0" w:color="auto"/>
              <w:bottom w:val="single" w:sz="4" w:space="0" w:color="auto"/>
            </w:tcBorders>
            <w:shd w:val="clear" w:color="auto" w:fill="auto"/>
            <w:vAlign w:val="bottom"/>
          </w:tcPr>
          <w:p w:rsidR="001A7B3A" w:rsidRPr="005D6C21" w:rsidRDefault="001A7B3A" w:rsidP="005D6C21">
            <w:pPr>
              <w:autoSpaceDE w:val="0"/>
              <w:autoSpaceDN w:val="0"/>
              <w:adjustRightInd w:val="0"/>
              <w:spacing w:before="20" w:after="20"/>
              <w:jc w:val="right"/>
              <w:rPr>
                <w:rFonts w:ascii="Arial" w:hAnsi="Arial" w:cs="Arial"/>
                <w:bCs/>
                <w:color w:val="000000"/>
                <w:sz w:val="16"/>
                <w:szCs w:val="16"/>
                <w:lang w:eastAsia="en-NZ"/>
              </w:rPr>
            </w:pPr>
            <w:r>
              <w:rPr>
                <w:rFonts w:ascii="Arial" w:hAnsi="Arial" w:cs="Arial"/>
                <w:bCs/>
                <w:color w:val="000000"/>
                <w:sz w:val="16"/>
                <w:szCs w:val="16"/>
                <w:lang w:eastAsia="en-NZ"/>
              </w:rPr>
              <w:t>Year-1999</w:t>
            </w:r>
          </w:p>
        </w:tc>
        <w:tc>
          <w:tcPr>
            <w:tcW w:w="848" w:type="dxa"/>
            <w:tcBorders>
              <w:top w:val="single" w:sz="4" w:space="0" w:color="auto"/>
              <w:bottom w:val="single" w:sz="4" w:space="0" w:color="auto"/>
            </w:tcBorders>
            <w:shd w:val="clear" w:color="auto" w:fill="auto"/>
            <w:vAlign w:val="bottom"/>
          </w:tcPr>
          <w:p w:rsidR="001A7B3A" w:rsidRPr="005D6C21" w:rsidRDefault="001A7B3A" w:rsidP="005D6C21">
            <w:pPr>
              <w:autoSpaceDE w:val="0"/>
              <w:autoSpaceDN w:val="0"/>
              <w:adjustRightInd w:val="0"/>
              <w:spacing w:before="20" w:after="20"/>
              <w:jc w:val="right"/>
              <w:rPr>
                <w:rFonts w:ascii="Arial" w:hAnsi="Arial" w:cs="Arial"/>
                <w:bCs/>
                <w:color w:val="000000"/>
                <w:sz w:val="16"/>
                <w:szCs w:val="16"/>
                <w:lang w:eastAsia="en-NZ"/>
              </w:rPr>
            </w:pPr>
            <w:r>
              <w:rPr>
                <w:rFonts w:ascii="Arial" w:hAnsi="Arial" w:cs="Arial"/>
                <w:bCs/>
                <w:color w:val="000000"/>
                <w:sz w:val="16"/>
                <w:szCs w:val="16"/>
                <w:lang w:eastAsia="en-NZ"/>
              </w:rPr>
              <w:t>S</w:t>
            </w:r>
            <w:r w:rsidRPr="005D6C21">
              <w:rPr>
                <w:rFonts w:ascii="Arial" w:hAnsi="Arial" w:cs="Arial"/>
                <w:bCs/>
                <w:color w:val="000000"/>
                <w:sz w:val="16"/>
                <w:szCs w:val="16"/>
                <w:lang w:eastAsia="en-NZ"/>
              </w:rPr>
              <w:t>tudied</w:t>
            </w:r>
          </w:p>
        </w:tc>
        <w:tc>
          <w:tcPr>
            <w:tcW w:w="1079" w:type="dxa"/>
            <w:tcBorders>
              <w:top w:val="single" w:sz="4" w:space="0" w:color="auto"/>
              <w:bottom w:val="single" w:sz="4" w:space="0" w:color="auto"/>
            </w:tcBorders>
            <w:shd w:val="clear" w:color="auto" w:fill="auto"/>
            <w:vAlign w:val="bottom"/>
          </w:tcPr>
          <w:p w:rsidR="001A7B3A" w:rsidRPr="005D6C21" w:rsidRDefault="001A7B3A" w:rsidP="005D6C21">
            <w:pPr>
              <w:autoSpaceDE w:val="0"/>
              <w:autoSpaceDN w:val="0"/>
              <w:adjustRightInd w:val="0"/>
              <w:spacing w:before="20" w:after="20"/>
              <w:jc w:val="right"/>
              <w:rPr>
                <w:rFonts w:ascii="Arial" w:hAnsi="Arial" w:cs="Arial"/>
                <w:bCs/>
                <w:color w:val="000000"/>
                <w:sz w:val="16"/>
                <w:szCs w:val="16"/>
                <w:lang w:eastAsia="en-NZ"/>
              </w:rPr>
            </w:pPr>
            <w:r>
              <w:rPr>
                <w:rFonts w:ascii="Arial" w:hAnsi="Arial" w:cs="Arial"/>
                <w:bCs/>
                <w:color w:val="000000"/>
                <w:sz w:val="16"/>
                <w:szCs w:val="16"/>
                <w:lang w:eastAsia="en-NZ"/>
              </w:rPr>
              <w:t>C</w:t>
            </w:r>
            <w:r w:rsidRPr="005D6C21">
              <w:rPr>
                <w:rFonts w:ascii="Arial" w:hAnsi="Arial" w:cs="Arial"/>
                <w:bCs/>
                <w:color w:val="000000"/>
                <w:sz w:val="16"/>
                <w:szCs w:val="16"/>
                <w:lang w:eastAsia="en-NZ"/>
              </w:rPr>
              <w:t>ompleted</w:t>
            </w:r>
          </w:p>
        </w:tc>
        <w:tc>
          <w:tcPr>
            <w:tcW w:w="1032" w:type="dxa"/>
            <w:tcBorders>
              <w:top w:val="single" w:sz="4" w:space="0" w:color="auto"/>
              <w:bottom w:val="single" w:sz="4" w:space="0" w:color="auto"/>
            </w:tcBorders>
            <w:shd w:val="clear" w:color="auto" w:fill="auto"/>
            <w:vAlign w:val="bottom"/>
          </w:tcPr>
          <w:p w:rsidR="001A7B3A" w:rsidRPr="005D6C21" w:rsidRDefault="001A7B3A" w:rsidP="005D6C21">
            <w:pPr>
              <w:autoSpaceDE w:val="0"/>
              <w:autoSpaceDN w:val="0"/>
              <w:adjustRightInd w:val="0"/>
              <w:spacing w:before="20" w:after="20"/>
              <w:jc w:val="right"/>
              <w:rPr>
                <w:rFonts w:ascii="Arial" w:hAnsi="Arial" w:cs="Arial"/>
                <w:bCs/>
                <w:color w:val="000000"/>
                <w:sz w:val="16"/>
                <w:szCs w:val="16"/>
                <w:lang w:eastAsia="en-NZ"/>
              </w:rPr>
            </w:pPr>
            <w:r w:rsidRPr="005D6C21">
              <w:rPr>
                <w:rFonts w:ascii="Arial" w:hAnsi="Arial" w:cs="Arial"/>
                <w:bCs/>
                <w:color w:val="000000"/>
                <w:sz w:val="16"/>
                <w:szCs w:val="16"/>
                <w:lang w:eastAsia="en-NZ"/>
              </w:rPr>
              <w:t>Post</w:t>
            </w:r>
            <w:r>
              <w:rPr>
                <w:rFonts w:ascii="Arial" w:hAnsi="Arial" w:cs="Arial"/>
                <w:bCs/>
                <w:color w:val="000000"/>
                <w:sz w:val="16"/>
                <w:szCs w:val="16"/>
                <w:lang w:eastAsia="en-NZ"/>
              </w:rPr>
              <w:t>-</w:t>
            </w:r>
            <w:r w:rsidRPr="005D6C21">
              <w:rPr>
                <w:rFonts w:ascii="Arial" w:hAnsi="Arial" w:cs="Arial"/>
                <w:bCs/>
                <w:color w:val="000000"/>
                <w:sz w:val="16"/>
                <w:szCs w:val="16"/>
                <w:lang w:eastAsia="en-NZ"/>
              </w:rPr>
              <w:t>comp</w:t>
            </w:r>
            <w:r>
              <w:rPr>
                <w:rFonts w:ascii="Arial" w:hAnsi="Arial" w:cs="Arial"/>
                <w:bCs/>
                <w:color w:val="000000"/>
                <w:sz w:val="16"/>
                <w:szCs w:val="16"/>
                <w:lang w:eastAsia="en-NZ"/>
              </w:rPr>
              <w:t>letion year</w:t>
            </w:r>
          </w:p>
        </w:tc>
        <w:tc>
          <w:tcPr>
            <w:tcW w:w="937" w:type="dxa"/>
            <w:tcBorders>
              <w:top w:val="single" w:sz="4" w:space="0" w:color="auto"/>
              <w:bottom w:val="single" w:sz="4" w:space="0" w:color="auto"/>
            </w:tcBorders>
            <w:shd w:val="clear" w:color="auto" w:fill="auto"/>
            <w:vAlign w:val="bottom"/>
          </w:tcPr>
          <w:p w:rsidR="001A7B3A" w:rsidRPr="005D6C21" w:rsidRDefault="001A7B3A" w:rsidP="005D6C21">
            <w:pPr>
              <w:autoSpaceDE w:val="0"/>
              <w:autoSpaceDN w:val="0"/>
              <w:adjustRightInd w:val="0"/>
              <w:spacing w:before="20" w:after="20"/>
              <w:jc w:val="right"/>
              <w:rPr>
                <w:rFonts w:ascii="Arial" w:hAnsi="Arial" w:cs="Arial"/>
                <w:bCs/>
                <w:color w:val="000000"/>
                <w:sz w:val="16"/>
                <w:szCs w:val="16"/>
                <w:lang w:eastAsia="en-NZ"/>
              </w:rPr>
            </w:pPr>
            <w:r>
              <w:rPr>
                <w:rFonts w:ascii="Arial" w:hAnsi="Arial" w:cs="Arial"/>
                <w:bCs/>
                <w:color w:val="000000"/>
                <w:sz w:val="16"/>
                <w:szCs w:val="16"/>
                <w:lang w:eastAsia="en-NZ"/>
              </w:rPr>
              <w:t>Has l</w:t>
            </w:r>
            <w:r w:rsidRPr="005D6C21">
              <w:rPr>
                <w:rFonts w:ascii="Arial" w:hAnsi="Arial" w:cs="Arial"/>
                <w:bCs/>
                <w:color w:val="000000"/>
                <w:sz w:val="16"/>
                <w:szCs w:val="16"/>
                <w:lang w:eastAsia="en-NZ"/>
              </w:rPr>
              <w:t>oan</w:t>
            </w:r>
          </w:p>
        </w:tc>
        <w:tc>
          <w:tcPr>
            <w:tcW w:w="1044" w:type="dxa"/>
            <w:tcBorders>
              <w:top w:val="single" w:sz="4" w:space="0" w:color="auto"/>
              <w:bottom w:val="single" w:sz="4" w:space="0" w:color="auto"/>
            </w:tcBorders>
            <w:shd w:val="clear" w:color="auto" w:fill="auto"/>
            <w:vAlign w:val="bottom"/>
          </w:tcPr>
          <w:p w:rsidR="001A7B3A" w:rsidRPr="005D6C21" w:rsidRDefault="001A7B3A" w:rsidP="005D6C21">
            <w:pPr>
              <w:autoSpaceDE w:val="0"/>
              <w:autoSpaceDN w:val="0"/>
              <w:adjustRightInd w:val="0"/>
              <w:spacing w:before="20" w:after="20"/>
              <w:jc w:val="right"/>
              <w:rPr>
                <w:rFonts w:ascii="Arial" w:hAnsi="Arial" w:cs="Arial"/>
                <w:bCs/>
                <w:color w:val="000000"/>
                <w:sz w:val="16"/>
                <w:szCs w:val="16"/>
                <w:lang w:eastAsia="en-NZ"/>
              </w:rPr>
            </w:pPr>
            <w:r>
              <w:rPr>
                <w:rFonts w:ascii="Arial" w:hAnsi="Arial" w:cs="Arial"/>
                <w:bCs/>
                <w:color w:val="000000"/>
                <w:sz w:val="16"/>
                <w:szCs w:val="16"/>
                <w:lang w:eastAsia="en-NZ"/>
              </w:rPr>
              <w:t>On b</w:t>
            </w:r>
            <w:r w:rsidRPr="005D6C21">
              <w:rPr>
                <w:rFonts w:ascii="Arial" w:hAnsi="Arial" w:cs="Arial"/>
                <w:bCs/>
                <w:color w:val="000000"/>
                <w:sz w:val="16"/>
                <w:szCs w:val="16"/>
                <w:lang w:eastAsia="en-NZ"/>
              </w:rPr>
              <w:t>enefit</w:t>
            </w:r>
          </w:p>
        </w:tc>
        <w:tc>
          <w:tcPr>
            <w:tcW w:w="839" w:type="dxa"/>
            <w:tcBorders>
              <w:top w:val="single" w:sz="4" w:space="0" w:color="auto"/>
              <w:bottom w:val="single" w:sz="4" w:space="0" w:color="auto"/>
            </w:tcBorders>
            <w:shd w:val="clear" w:color="auto" w:fill="auto"/>
            <w:vAlign w:val="bottom"/>
          </w:tcPr>
          <w:p w:rsidR="001A7B3A" w:rsidRPr="005D6C21" w:rsidRDefault="001A7B3A" w:rsidP="005D6C21">
            <w:pPr>
              <w:autoSpaceDE w:val="0"/>
              <w:autoSpaceDN w:val="0"/>
              <w:adjustRightInd w:val="0"/>
              <w:spacing w:before="20" w:after="20"/>
              <w:jc w:val="right"/>
              <w:rPr>
                <w:rFonts w:ascii="Arial" w:hAnsi="Arial" w:cs="Arial"/>
                <w:bCs/>
                <w:color w:val="000000"/>
                <w:sz w:val="16"/>
                <w:szCs w:val="16"/>
                <w:lang w:eastAsia="en-NZ"/>
              </w:rPr>
            </w:pPr>
            <w:r w:rsidRPr="005D6C21">
              <w:rPr>
                <w:rFonts w:ascii="Arial" w:hAnsi="Arial" w:cs="Arial"/>
                <w:bCs/>
                <w:color w:val="000000"/>
                <w:sz w:val="16"/>
                <w:szCs w:val="16"/>
                <w:lang w:eastAsia="en-NZ"/>
              </w:rPr>
              <w:t>Female</w:t>
            </w:r>
          </w:p>
        </w:tc>
        <w:tc>
          <w:tcPr>
            <w:tcW w:w="957" w:type="dxa"/>
            <w:tcBorders>
              <w:top w:val="single" w:sz="4" w:space="0" w:color="auto"/>
              <w:bottom w:val="single" w:sz="4" w:space="0" w:color="auto"/>
            </w:tcBorders>
            <w:shd w:val="clear" w:color="auto" w:fill="auto"/>
            <w:vAlign w:val="bottom"/>
          </w:tcPr>
          <w:p w:rsidR="001A7B3A" w:rsidRPr="005D6C21" w:rsidRDefault="001A7B3A" w:rsidP="001A7B3A">
            <w:pPr>
              <w:autoSpaceDE w:val="0"/>
              <w:autoSpaceDN w:val="0"/>
              <w:adjustRightInd w:val="0"/>
              <w:spacing w:before="20" w:after="20"/>
              <w:jc w:val="right"/>
              <w:rPr>
                <w:rFonts w:ascii="Arial" w:hAnsi="Arial" w:cs="Arial"/>
                <w:bCs/>
                <w:color w:val="000000"/>
                <w:sz w:val="16"/>
                <w:szCs w:val="16"/>
                <w:lang w:eastAsia="en-NZ"/>
              </w:rPr>
            </w:pPr>
            <w:r>
              <w:rPr>
                <w:rFonts w:ascii="Arial" w:hAnsi="Arial" w:cs="Arial"/>
                <w:bCs/>
                <w:color w:val="000000"/>
                <w:sz w:val="16"/>
                <w:szCs w:val="16"/>
                <w:lang w:eastAsia="en-NZ"/>
              </w:rPr>
              <w:t>Estimated annual i</w:t>
            </w:r>
            <w:r w:rsidRPr="005D6C21">
              <w:rPr>
                <w:rFonts w:ascii="Arial" w:hAnsi="Arial" w:cs="Arial"/>
                <w:bCs/>
                <w:color w:val="000000"/>
                <w:sz w:val="16"/>
                <w:szCs w:val="16"/>
                <w:lang w:eastAsia="en-NZ"/>
              </w:rPr>
              <w:t>ncome</w:t>
            </w:r>
            <w:r>
              <w:rPr>
                <w:rFonts w:ascii="Arial" w:hAnsi="Arial" w:cs="Arial"/>
                <w:bCs/>
                <w:color w:val="000000"/>
                <w:sz w:val="16"/>
                <w:szCs w:val="16"/>
                <w:lang w:eastAsia="en-NZ"/>
              </w:rPr>
              <w:br/>
              <w:t>($ 000)</w:t>
            </w:r>
          </w:p>
        </w:tc>
      </w:tr>
      <w:tr w:rsidR="005D6C21" w:rsidRPr="005D6C21" w:rsidTr="001A7B3A">
        <w:trPr>
          <w:trHeight w:val="319"/>
        </w:trPr>
        <w:tc>
          <w:tcPr>
            <w:tcW w:w="661" w:type="dxa"/>
            <w:tcBorders>
              <w:top w:val="single" w:sz="4" w:space="0" w:color="auto"/>
            </w:tcBorders>
            <w:shd w:val="clear" w:color="auto" w:fill="auto"/>
            <w:vAlign w:val="center"/>
          </w:tcPr>
          <w:p w:rsidR="005D6C21" w:rsidRPr="005D6C21" w:rsidRDefault="005D6C21" w:rsidP="005D6C21">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1999</w:t>
            </w:r>
          </w:p>
        </w:tc>
        <w:tc>
          <w:tcPr>
            <w:tcW w:w="1032" w:type="dxa"/>
            <w:tcBorders>
              <w:top w:val="single" w:sz="4" w:space="0" w:color="auto"/>
            </w:tcBorders>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848" w:type="dxa"/>
            <w:tcBorders>
              <w:top w:val="single" w:sz="4" w:space="0" w:color="auto"/>
            </w:tcBorders>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1079" w:type="dxa"/>
            <w:tcBorders>
              <w:top w:val="single" w:sz="4" w:space="0" w:color="auto"/>
            </w:tcBorders>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1032" w:type="dxa"/>
            <w:tcBorders>
              <w:top w:val="single" w:sz="4" w:space="0" w:color="auto"/>
            </w:tcBorders>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937" w:type="dxa"/>
            <w:tcBorders>
              <w:top w:val="single" w:sz="4" w:space="0" w:color="auto"/>
            </w:tcBorders>
            <w:shd w:val="clear" w:color="auto" w:fill="auto"/>
            <w:vAlign w:val="center"/>
          </w:tcPr>
          <w:p w:rsidR="005D6C21" w:rsidRPr="005D6C21" w:rsidRDefault="003F230E" w:rsidP="005D6C21">
            <w:pPr>
              <w:autoSpaceDE w:val="0"/>
              <w:autoSpaceDN w:val="0"/>
              <w:adjustRightInd w:val="0"/>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w:t>
            </w:r>
          </w:p>
        </w:tc>
        <w:tc>
          <w:tcPr>
            <w:tcW w:w="1044" w:type="dxa"/>
            <w:tcBorders>
              <w:top w:val="single" w:sz="4" w:space="0" w:color="auto"/>
            </w:tcBorders>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839" w:type="dxa"/>
            <w:tcBorders>
              <w:top w:val="single" w:sz="4" w:space="0" w:color="auto"/>
            </w:tcBorders>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957" w:type="dxa"/>
            <w:tcBorders>
              <w:top w:val="single" w:sz="4" w:space="0" w:color="auto"/>
            </w:tcBorders>
            <w:shd w:val="clear" w:color="auto" w:fill="auto"/>
            <w:vAlign w:val="center"/>
          </w:tcPr>
          <w:p w:rsidR="005D6C21" w:rsidRPr="005D6C21" w:rsidRDefault="003F230E" w:rsidP="005D6C21">
            <w:pPr>
              <w:spacing w:before="20" w:after="20"/>
              <w:jc w:val="right"/>
              <w:rPr>
                <w:rFonts w:ascii="Arial" w:hAnsi="Arial" w:cs="Arial"/>
                <w:sz w:val="16"/>
                <w:szCs w:val="16"/>
              </w:rPr>
            </w:pPr>
            <w:r>
              <w:rPr>
                <w:rFonts w:ascii="Arial" w:hAnsi="Arial" w:cs="Arial"/>
                <w:sz w:val="16"/>
                <w:szCs w:val="16"/>
              </w:rPr>
              <w:t>9.39</w:t>
            </w:r>
          </w:p>
        </w:tc>
      </w:tr>
      <w:tr w:rsidR="005D6C21" w:rsidRPr="005D6C21" w:rsidTr="001A7B3A">
        <w:trPr>
          <w:trHeight w:val="319"/>
        </w:trPr>
        <w:tc>
          <w:tcPr>
            <w:tcW w:w="661" w:type="dxa"/>
            <w:shd w:val="clear" w:color="auto" w:fill="auto"/>
            <w:vAlign w:val="center"/>
          </w:tcPr>
          <w:p w:rsidR="005D6C21" w:rsidRPr="005D6C21" w:rsidRDefault="005D6C21" w:rsidP="005D6C21">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2000</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848"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107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937" w:type="dxa"/>
            <w:shd w:val="clear" w:color="auto" w:fill="auto"/>
            <w:vAlign w:val="center"/>
          </w:tcPr>
          <w:p w:rsidR="005D6C21" w:rsidRPr="005D6C21" w:rsidRDefault="003F230E" w:rsidP="005D6C21">
            <w:pPr>
              <w:autoSpaceDE w:val="0"/>
              <w:autoSpaceDN w:val="0"/>
              <w:adjustRightInd w:val="0"/>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w:t>
            </w:r>
          </w:p>
        </w:tc>
        <w:tc>
          <w:tcPr>
            <w:tcW w:w="1044"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83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957" w:type="dxa"/>
            <w:shd w:val="clear" w:color="auto" w:fill="auto"/>
            <w:vAlign w:val="center"/>
          </w:tcPr>
          <w:p w:rsidR="005D6C21" w:rsidRPr="005D6C21" w:rsidRDefault="003F230E" w:rsidP="005D6C21">
            <w:pPr>
              <w:spacing w:before="20" w:after="20"/>
              <w:jc w:val="right"/>
              <w:rPr>
                <w:rFonts w:ascii="Arial" w:hAnsi="Arial" w:cs="Arial"/>
                <w:sz w:val="16"/>
                <w:szCs w:val="16"/>
              </w:rPr>
            </w:pPr>
            <w:r>
              <w:rPr>
                <w:rFonts w:ascii="Arial" w:hAnsi="Arial" w:cs="Arial"/>
                <w:sz w:val="16"/>
                <w:szCs w:val="16"/>
              </w:rPr>
              <w:t>11.06</w:t>
            </w:r>
          </w:p>
        </w:tc>
      </w:tr>
      <w:tr w:rsidR="005D6C21" w:rsidRPr="005D6C21" w:rsidTr="001A7B3A">
        <w:trPr>
          <w:trHeight w:val="319"/>
        </w:trPr>
        <w:tc>
          <w:tcPr>
            <w:tcW w:w="661" w:type="dxa"/>
            <w:shd w:val="clear" w:color="auto" w:fill="auto"/>
            <w:vAlign w:val="center"/>
          </w:tcPr>
          <w:p w:rsidR="005D6C21" w:rsidRPr="005D6C21" w:rsidRDefault="005D6C21" w:rsidP="005D6C21">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2001</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2</w:t>
            </w:r>
          </w:p>
        </w:tc>
        <w:tc>
          <w:tcPr>
            <w:tcW w:w="848"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107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937" w:type="dxa"/>
            <w:shd w:val="clear" w:color="auto" w:fill="auto"/>
            <w:vAlign w:val="center"/>
          </w:tcPr>
          <w:p w:rsidR="005D6C21" w:rsidRPr="005D6C21" w:rsidRDefault="003F230E" w:rsidP="005D6C21">
            <w:pPr>
              <w:autoSpaceDE w:val="0"/>
              <w:autoSpaceDN w:val="0"/>
              <w:adjustRightInd w:val="0"/>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w:t>
            </w:r>
          </w:p>
        </w:tc>
        <w:tc>
          <w:tcPr>
            <w:tcW w:w="1044"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83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957" w:type="dxa"/>
            <w:shd w:val="clear" w:color="auto" w:fill="auto"/>
            <w:vAlign w:val="center"/>
          </w:tcPr>
          <w:p w:rsidR="005D6C21" w:rsidRPr="005D6C21" w:rsidRDefault="003F230E" w:rsidP="005D6C21">
            <w:pPr>
              <w:spacing w:before="20" w:after="20"/>
              <w:jc w:val="right"/>
              <w:rPr>
                <w:rFonts w:ascii="Arial" w:hAnsi="Arial" w:cs="Arial"/>
                <w:sz w:val="16"/>
                <w:szCs w:val="16"/>
              </w:rPr>
            </w:pPr>
            <w:r>
              <w:rPr>
                <w:rFonts w:ascii="Arial" w:hAnsi="Arial" w:cs="Arial"/>
                <w:sz w:val="16"/>
                <w:szCs w:val="16"/>
              </w:rPr>
              <w:t>12.59</w:t>
            </w:r>
          </w:p>
        </w:tc>
      </w:tr>
      <w:tr w:rsidR="005D6C21" w:rsidRPr="005D6C21" w:rsidTr="001A7B3A">
        <w:trPr>
          <w:trHeight w:val="319"/>
        </w:trPr>
        <w:tc>
          <w:tcPr>
            <w:tcW w:w="661" w:type="dxa"/>
            <w:shd w:val="clear" w:color="auto" w:fill="auto"/>
            <w:vAlign w:val="center"/>
          </w:tcPr>
          <w:p w:rsidR="005D6C21" w:rsidRPr="005D6C21" w:rsidRDefault="005D6C21" w:rsidP="005D6C21">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2002</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3</w:t>
            </w:r>
          </w:p>
        </w:tc>
        <w:tc>
          <w:tcPr>
            <w:tcW w:w="848"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107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937" w:type="dxa"/>
            <w:shd w:val="clear" w:color="auto" w:fill="auto"/>
            <w:vAlign w:val="center"/>
          </w:tcPr>
          <w:p w:rsidR="005D6C21" w:rsidRPr="005D6C21" w:rsidRDefault="003F230E" w:rsidP="005D6C21">
            <w:pPr>
              <w:autoSpaceDE w:val="0"/>
              <w:autoSpaceDN w:val="0"/>
              <w:adjustRightInd w:val="0"/>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w:t>
            </w:r>
          </w:p>
        </w:tc>
        <w:tc>
          <w:tcPr>
            <w:tcW w:w="1044"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83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957" w:type="dxa"/>
            <w:shd w:val="clear" w:color="auto" w:fill="auto"/>
            <w:vAlign w:val="center"/>
          </w:tcPr>
          <w:p w:rsidR="005D6C21" w:rsidRPr="005D6C21" w:rsidRDefault="003F230E" w:rsidP="005D6C21">
            <w:pPr>
              <w:spacing w:before="20" w:after="20"/>
              <w:jc w:val="right"/>
              <w:rPr>
                <w:rFonts w:ascii="Arial" w:hAnsi="Arial" w:cs="Arial"/>
                <w:sz w:val="16"/>
                <w:szCs w:val="16"/>
              </w:rPr>
            </w:pPr>
            <w:r>
              <w:rPr>
                <w:rFonts w:ascii="Arial" w:hAnsi="Arial" w:cs="Arial"/>
                <w:sz w:val="16"/>
                <w:szCs w:val="16"/>
              </w:rPr>
              <w:t>13.97</w:t>
            </w:r>
          </w:p>
        </w:tc>
      </w:tr>
      <w:tr w:rsidR="005D6C21" w:rsidRPr="005D6C21" w:rsidTr="001A7B3A">
        <w:trPr>
          <w:trHeight w:val="319"/>
        </w:trPr>
        <w:tc>
          <w:tcPr>
            <w:tcW w:w="661" w:type="dxa"/>
            <w:shd w:val="clear" w:color="auto" w:fill="auto"/>
            <w:vAlign w:val="center"/>
          </w:tcPr>
          <w:p w:rsidR="005D6C21" w:rsidRPr="005D6C21" w:rsidRDefault="005D6C21" w:rsidP="005D6C21">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2003</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4</w:t>
            </w:r>
          </w:p>
        </w:tc>
        <w:tc>
          <w:tcPr>
            <w:tcW w:w="848"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7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937"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44"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83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957" w:type="dxa"/>
            <w:shd w:val="clear" w:color="auto" w:fill="auto"/>
            <w:vAlign w:val="center"/>
          </w:tcPr>
          <w:p w:rsidR="005D6C21" w:rsidRPr="005D6C21" w:rsidRDefault="005D6C21" w:rsidP="005D6C21">
            <w:pPr>
              <w:spacing w:before="20" w:after="20"/>
              <w:jc w:val="right"/>
              <w:rPr>
                <w:rFonts w:ascii="Arial" w:hAnsi="Arial" w:cs="Arial"/>
                <w:sz w:val="16"/>
                <w:szCs w:val="16"/>
              </w:rPr>
            </w:pPr>
            <w:r w:rsidRPr="005D6C21">
              <w:rPr>
                <w:rFonts w:ascii="Arial" w:hAnsi="Arial" w:cs="Arial"/>
                <w:sz w:val="16"/>
                <w:szCs w:val="16"/>
              </w:rPr>
              <w:t>21.98</w:t>
            </w:r>
          </w:p>
        </w:tc>
      </w:tr>
      <w:tr w:rsidR="005D6C21" w:rsidRPr="005D6C21" w:rsidTr="001A7B3A">
        <w:trPr>
          <w:trHeight w:val="319"/>
        </w:trPr>
        <w:tc>
          <w:tcPr>
            <w:tcW w:w="661" w:type="dxa"/>
            <w:shd w:val="clear" w:color="auto" w:fill="auto"/>
            <w:vAlign w:val="center"/>
          </w:tcPr>
          <w:p w:rsidR="005D6C21" w:rsidRPr="005D6C21" w:rsidRDefault="005D6C21" w:rsidP="005D6C21">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2004</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5</w:t>
            </w:r>
          </w:p>
        </w:tc>
        <w:tc>
          <w:tcPr>
            <w:tcW w:w="848"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7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937"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44"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83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957" w:type="dxa"/>
            <w:shd w:val="clear" w:color="auto" w:fill="auto"/>
            <w:vAlign w:val="center"/>
          </w:tcPr>
          <w:p w:rsidR="005D6C21" w:rsidRPr="005D6C21" w:rsidRDefault="005D6C21" w:rsidP="005D6C21">
            <w:pPr>
              <w:spacing w:before="20" w:after="20"/>
              <w:jc w:val="right"/>
              <w:rPr>
                <w:rFonts w:ascii="Arial" w:hAnsi="Arial" w:cs="Arial"/>
                <w:sz w:val="16"/>
                <w:szCs w:val="16"/>
              </w:rPr>
            </w:pPr>
            <w:r w:rsidRPr="005D6C21">
              <w:rPr>
                <w:rFonts w:ascii="Arial" w:hAnsi="Arial" w:cs="Arial"/>
                <w:sz w:val="16"/>
                <w:szCs w:val="16"/>
              </w:rPr>
              <w:t>23.90</w:t>
            </w:r>
          </w:p>
        </w:tc>
      </w:tr>
      <w:tr w:rsidR="005D6C21" w:rsidRPr="005D6C21" w:rsidTr="001A7B3A">
        <w:trPr>
          <w:trHeight w:val="319"/>
        </w:trPr>
        <w:tc>
          <w:tcPr>
            <w:tcW w:w="661" w:type="dxa"/>
            <w:shd w:val="clear" w:color="auto" w:fill="auto"/>
            <w:vAlign w:val="center"/>
          </w:tcPr>
          <w:p w:rsidR="005D6C21" w:rsidRPr="005D6C21" w:rsidRDefault="005D6C21" w:rsidP="005D6C21">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2005</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6</w:t>
            </w:r>
          </w:p>
        </w:tc>
        <w:tc>
          <w:tcPr>
            <w:tcW w:w="848"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7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2</w:t>
            </w:r>
          </w:p>
        </w:tc>
        <w:tc>
          <w:tcPr>
            <w:tcW w:w="937"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44"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83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957" w:type="dxa"/>
            <w:shd w:val="clear" w:color="auto" w:fill="auto"/>
            <w:vAlign w:val="center"/>
          </w:tcPr>
          <w:p w:rsidR="005D6C21" w:rsidRPr="005D6C21" w:rsidRDefault="005D6C21" w:rsidP="005D6C21">
            <w:pPr>
              <w:spacing w:before="20" w:after="20"/>
              <w:jc w:val="right"/>
              <w:rPr>
                <w:rFonts w:ascii="Arial" w:hAnsi="Arial" w:cs="Arial"/>
                <w:sz w:val="16"/>
                <w:szCs w:val="16"/>
              </w:rPr>
            </w:pPr>
            <w:r w:rsidRPr="005D6C21">
              <w:rPr>
                <w:rFonts w:ascii="Arial" w:hAnsi="Arial" w:cs="Arial"/>
                <w:sz w:val="16"/>
                <w:szCs w:val="16"/>
              </w:rPr>
              <w:t>25.48</w:t>
            </w:r>
          </w:p>
        </w:tc>
      </w:tr>
      <w:tr w:rsidR="005D6C21" w:rsidRPr="005D6C21" w:rsidTr="001A7B3A">
        <w:trPr>
          <w:trHeight w:val="319"/>
        </w:trPr>
        <w:tc>
          <w:tcPr>
            <w:tcW w:w="661" w:type="dxa"/>
            <w:shd w:val="clear" w:color="auto" w:fill="auto"/>
            <w:vAlign w:val="center"/>
          </w:tcPr>
          <w:p w:rsidR="005D6C21" w:rsidRPr="005D6C21" w:rsidRDefault="005D6C21" w:rsidP="005D6C21">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2006</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7</w:t>
            </w:r>
          </w:p>
        </w:tc>
        <w:tc>
          <w:tcPr>
            <w:tcW w:w="848"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7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3</w:t>
            </w:r>
          </w:p>
        </w:tc>
        <w:tc>
          <w:tcPr>
            <w:tcW w:w="937"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44"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83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957" w:type="dxa"/>
            <w:shd w:val="clear" w:color="auto" w:fill="auto"/>
            <w:vAlign w:val="center"/>
          </w:tcPr>
          <w:p w:rsidR="005D6C21" w:rsidRPr="005D6C21" w:rsidRDefault="005D6C21" w:rsidP="005D6C21">
            <w:pPr>
              <w:spacing w:before="20" w:after="20"/>
              <w:jc w:val="right"/>
              <w:rPr>
                <w:rFonts w:ascii="Arial" w:hAnsi="Arial" w:cs="Arial"/>
                <w:sz w:val="16"/>
                <w:szCs w:val="16"/>
              </w:rPr>
            </w:pPr>
            <w:r w:rsidRPr="005D6C21">
              <w:rPr>
                <w:rFonts w:ascii="Arial" w:hAnsi="Arial" w:cs="Arial"/>
                <w:sz w:val="16"/>
                <w:szCs w:val="16"/>
              </w:rPr>
              <w:t>26.72</w:t>
            </w:r>
          </w:p>
        </w:tc>
      </w:tr>
      <w:tr w:rsidR="005D6C21" w:rsidRPr="005D6C21" w:rsidTr="001A7B3A">
        <w:trPr>
          <w:trHeight w:val="319"/>
        </w:trPr>
        <w:tc>
          <w:tcPr>
            <w:tcW w:w="661" w:type="dxa"/>
            <w:shd w:val="clear" w:color="auto" w:fill="auto"/>
            <w:vAlign w:val="center"/>
          </w:tcPr>
          <w:p w:rsidR="005D6C21" w:rsidRPr="005D6C21" w:rsidRDefault="005D6C21" w:rsidP="005D6C21">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2007</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8</w:t>
            </w:r>
          </w:p>
        </w:tc>
        <w:tc>
          <w:tcPr>
            <w:tcW w:w="848"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7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32"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4</w:t>
            </w:r>
          </w:p>
        </w:tc>
        <w:tc>
          <w:tcPr>
            <w:tcW w:w="937"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44"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839" w:type="dxa"/>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957" w:type="dxa"/>
            <w:shd w:val="clear" w:color="auto" w:fill="auto"/>
            <w:vAlign w:val="center"/>
          </w:tcPr>
          <w:p w:rsidR="005D6C21" w:rsidRPr="005D6C21" w:rsidRDefault="005D6C21" w:rsidP="005D6C21">
            <w:pPr>
              <w:spacing w:before="20" w:after="20"/>
              <w:jc w:val="right"/>
              <w:rPr>
                <w:rFonts w:ascii="Arial" w:hAnsi="Arial" w:cs="Arial"/>
                <w:sz w:val="16"/>
                <w:szCs w:val="16"/>
              </w:rPr>
            </w:pPr>
            <w:r w:rsidRPr="005D6C21">
              <w:rPr>
                <w:rFonts w:ascii="Arial" w:hAnsi="Arial" w:cs="Arial"/>
                <w:sz w:val="16"/>
                <w:szCs w:val="16"/>
              </w:rPr>
              <w:t>27.61</w:t>
            </w:r>
          </w:p>
        </w:tc>
      </w:tr>
      <w:tr w:rsidR="005D6C21" w:rsidRPr="005D6C21" w:rsidTr="001A7B3A">
        <w:trPr>
          <w:trHeight w:val="319"/>
        </w:trPr>
        <w:tc>
          <w:tcPr>
            <w:tcW w:w="661" w:type="dxa"/>
            <w:tcBorders>
              <w:bottom w:val="single" w:sz="4" w:space="0" w:color="auto"/>
            </w:tcBorders>
            <w:shd w:val="clear" w:color="auto" w:fill="auto"/>
            <w:vAlign w:val="center"/>
          </w:tcPr>
          <w:p w:rsidR="005D6C21" w:rsidRPr="005D6C21" w:rsidRDefault="005D6C21" w:rsidP="005D6C21">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2008</w:t>
            </w:r>
          </w:p>
        </w:tc>
        <w:tc>
          <w:tcPr>
            <w:tcW w:w="1032" w:type="dxa"/>
            <w:tcBorders>
              <w:bottom w:val="single" w:sz="4" w:space="0" w:color="auto"/>
            </w:tcBorders>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9</w:t>
            </w:r>
          </w:p>
        </w:tc>
        <w:tc>
          <w:tcPr>
            <w:tcW w:w="848" w:type="dxa"/>
            <w:tcBorders>
              <w:bottom w:val="single" w:sz="4" w:space="0" w:color="auto"/>
            </w:tcBorders>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79" w:type="dxa"/>
            <w:tcBorders>
              <w:bottom w:val="single" w:sz="4" w:space="0" w:color="auto"/>
            </w:tcBorders>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32" w:type="dxa"/>
            <w:tcBorders>
              <w:bottom w:val="single" w:sz="4" w:space="0" w:color="auto"/>
            </w:tcBorders>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5</w:t>
            </w:r>
          </w:p>
        </w:tc>
        <w:tc>
          <w:tcPr>
            <w:tcW w:w="937" w:type="dxa"/>
            <w:tcBorders>
              <w:bottom w:val="single" w:sz="4" w:space="0" w:color="auto"/>
            </w:tcBorders>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1</w:t>
            </w:r>
          </w:p>
        </w:tc>
        <w:tc>
          <w:tcPr>
            <w:tcW w:w="1044" w:type="dxa"/>
            <w:tcBorders>
              <w:bottom w:val="single" w:sz="4" w:space="0" w:color="auto"/>
            </w:tcBorders>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839" w:type="dxa"/>
            <w:tcBorders>
              <w:bottom w:val="single" w:sz="4" w:space="0" w:color="auto"/>
            </w:tcBorders>
            <w:shd w:val="clear" w:color="auto" w:fill="auto"/>
            <w:vAlign w:val="center"/>
          </w:tcPr>
          <w:p w:rsidR="005D6C21" w:rsidRPr="005D6C21" w:rsidRDefault="005D6C21" w:rsidP="005D6C21">
            <w:pPr>
              <w:autoSpaceDE w:val="0"/>
              <w:autoSpaceDN w:val="0"/>
              <w:adjustRightInd w:val="0"/>
              <w:spacing w:before="20" w:after="20"/>
              <w:jc w:val="right"/>
              <w:rPr>
                <w:rFonts w:ascii="Arial" w:hAnsi="Arial" w:cs="Arial"/>
                <w:color w:val="000000"/>
                <w:sz w:val="16"/>
                <w:szCs w:val="16"/>
                <w:lang w:eastAsia="en-NZ"/>
              </w:rPr>
            </w:pPr>
            <w:r w:rsidRPr="005D6C21">
              <w:rPr>
                <w:rFonts w:ascii="Arial" w:hAnsi="Arial" w:cs="Arial"/>
                <w:color w:val="000000"/>
                <w:sz w:val="16"/>
                <w:szCs w:val="16"/>
                <w:lang w:eastAsia="en-NZ"/>
              </w:rPr>
              <w:t>0</w:t>
            </w:r>
          </w:p>
        </w:tc>
        <w:tc>
          <w:tcPr>
            <w:tcW w:w="957" w:type="dxa"/>
            <w:tcBorders>
              <w:bottom w:val="single" w:sz="4" w:space="0" w:color="auto"/>
            </w:tcBorders>
            <w:shd w:val="clear" w:color="auto" w:fill="auto"/>
            <w:vAlign w:val="center"/>
          </w:tcPr>
          <w:p w:rsidR="005D6C21" w:rsidRPr="005D6C21" w:rsidRDefault="005D6C21" w:rsidP="005D6C21">
            <w:pPr>
              <w:spacing w:before="20" w:after="20"/>
              <w:jc w:val="right"/>
              <w:rPr>
                <w:rFonts w:ascii="Arial" w:hAnsi="Arial" w:cs="Arial"/>
                <w:sz w:val="16"/>
                <w:szCs w:val="16"/>
              </w:rPr>
            </w:pPr>
            <w:r w:rsidRPr="005D6C21">
              <w:rPr>
                <w:rFonts w:ascii="Arial" w:hAnsi="Arial" w:cs="Arial"/>
                <w:sz w:val="16"/>
                <w:szCs w:val="16"/>
              </w:rPr>
              <w:t>28.16</w:t>
            </w:r>
          </w:p>
        </w:tc>
      </w:tr>
    </w:tbl>
    <w:p w:rsidR="005D6C21" w:rsidRDefault="005D6C21" w:rsidP="00F075C9">
      <w:pPr>
        <w:pStyle w:val="BodyText"/>
      </w:pPr>
    </w:p>
    <w:p w:rsidR="00941B31" w:rsidRDefault="00183757" w:rsidP="00F075C9">
      <w:pPr>
        <w:pStyle w:val="BodyText"/>
      </w:pPr>
      <w:r>
        <w:lastRenderedPageBreak/>
        <w:t>This prototypical man’s income is plotted as the solid black line in Figure 1 in the original report. It shows the income for a young man with low income over four years, prior to any tertiary study, and then shows how that income changes once he has completed a certificate at levels 1 to 3. He is never in receipt of any benefit income.</w:t>
      </w:r>
    </w:p>
    <w:p w:rsidR="00183757" w:rsidRPr="003F230E" w:rsidRDefault="003F230E" w:rsidP="00F075C9">
      <w:pPr>
        <w:pStyle w:val="BodyText"/>
      </w:pPr>
      <w:r>
        <w:t xml:space="preserve">We have set the student loan status to true (1) in each year because we find that people in their twenties and thirties who </w:t>
      </w:r>
      <w:r>
        <w:rPr>
          <w:i/>
        </w:rPr>
        <w:t xml:space="preserve">do </w:t>
      </w:r>
      <w:r w:rsidR="00941B31" w:rsidRPr="00941B31">
        <w:t>go on to</w:t>
      </w:r>
      <w:r w:rsidR="00941B31">
        <w:rPr>
          <w:i/>
        </w:rPr>
        <w:t xml:space="preserve"> </w:t>
      </w:r>
      <w:r>
        <w:t>take out a student loan have higher initial incomes prior to any study.</w:t>
      </w:r>
      <w:r w:rsidR="00941B31">
        <w:t xml:space="preserve"> For people in their forties (and fifties) there is no significant difference in pre-study incomes between those who do or do not go on to take out a student loan.</w:t>
      </w:r>
      <w:r>
        <w:t xml:space="preserve"> If we don’t adjust for this, the change in income on completing a qualification is the sum of the change due to completing, </w:t>
      </w:r>
      <w:r>
        <w:rPr>
          <w:i/>
        </w:rPr>
        <w:t xml:space="preserve">and </w:t>
      </w:r>
      <w:r>
        <w:t xml:space="preserve">the change up to the higher base income </w:t>
      </w:r>
      <w:r w:rsidR="00941B31">
        <w:t xml:space="preserve">level </w:t>
      </w:r>
      <w:r>
        <w:t>of someone who goes on to take out a student loan. By plotting the pre-study income for those who go on to take out a student loan, the step increase in income on completing is then just that due to the completion event.</w:t>
      </w:r>
    </w:p>
    <w:p w:rsidR="005D6C21" w:rsidRPr="00661DC9" w:rsidRDefault="005D6C21" w:rsidP="00F075C9">
      <w:pPr>
        <w:pStyle w:val="BodyText"/>
      </w:pPr>
      <w:r>
        <w:t>As can be seen, we ignore the period of enrolment (the coefficient is set to zero</w:t>
      </w:r>
      <w:r w:rsidR="00941B31">
        <w:t>)</w:t>
      </w:r>
      <w:r>
        <w:t>.</w:t>
      </w:r>
      <w:r w:rsidR="00183757">
        <w:t xml:space="preserve"> </w:t>
      </w:r>
      <w:r w:rsidR="00661DC9">
        <w:t xml:space="preserve">We do this for the same reasons as described above. People’s income usually drops while they study—they are either not at work if they study full-time, or they may work part-time, or reduce their hours of work. Once a person stops studying, completes a qualification and goes back to work, their income will increase both due to the fact they now work longer hours, </w:t>
      </w:r>
      <w:r w:rsidR="00661DC9">
        <w:rPr>
          <w:i/>
        </w:rPr>
        <w:t xml:space="preserve">and </w:t>
      </w:r>
      <w:r w:rsidR="00661DC9">
        <w:t xml:space="preserve">because they now have a higher level of qualification. </w:t>
      </w:r>
      <w:r w:rsidR="00124246">
        <w:t xml:space="preserve">We include </w:t>
      </w:r>
      <w:r w:rsidR="00124246" w:rsidRPr="00124246">
        <w:rPr>
          <w:sz w:val="16"/>
        </w:rPr>
        <w:t xml:space="preserve">ENROLLED </w:t>
      </w:r>
      <w:r w:rsidR="00124246">
        <w:t>in the regression model to capture the margin</w:t>
      </w:r>
      <w:r w:rsidR="001A7B3A">
        <w:t>al</w:t>
      </w:r>
      <w:r w:rsidR="00124246">
        <w:t xml:space="preserve"> dollar amount that is a function of being enrolled or not. But we can then ignore it in our prototypical trajectories</w:t>
      </w:r>
      <w:r w:rsidR="00661DC9">
        <w:t xml:space="preserve">, </w:t>
      </w:r>
      <w:r w:rsidR="00124246">
        <w:t>so the</w:t>
      </w:r>
      <w:r w:rsidR="00661DC9">
        <w:t xml:space="preserve"> income trajectories only show the change in income due to the completion event. </w:t>
      </w:r>
    </w:p>
    <w:p w:rsidR="00183757" w:rsidRPr="00F075C9" w:rsidRDefault="00183757" w:rsidP="00F075C9">
      <w:pPr>
        <w:pStyle w:val="BodyText"/>
      </w:pPr>
      <w:r>
        <w:t xml:space="preserve">For a prototypical </w:t>
      </w:r>
      <w:r w:rsidR="004A25DB">
        <w:rPr>
          <w:i/>
        </w:rPr>
        <w:t>woman</w:t>
      </w:r>
      <w:r>
        <w:t xml:space="preserve"> with low income, not on a benefit and who took out a student loan, we would set the </w:t>
      </w:r>
      <w:r w:rsidR="004A25DB">
        <w:t xml:space="preserve">values in the </w:t>
      </w:r>
      <w:r>
        <w:t xml:space="preserve">Female column to 1 in each year, leaving all other values the same. In the model equations, all those terms with </w:t>
      </w:r>
      <w:r w:rsidRPr="00183757">
        <w:rPr>
          <w:sz w:val="16"/>
        </w:rPr>
        <w:t xml:space="preserve">FEMALE </w:t>
      </w:r>
      <w:r>
        <w:t xml:space="preserve">would then be included in the equation, </w:t>
      </w:r>
      <w:r w:rsidR="004A25DB">
        <w:t>giving us the annual income for prototypical women with these sets of characteristics.</w:t>
      </w:r>
    </w:p>
    <w:p w:rsidR="00CA16F8" w:rsidRDefault="00C500EC" w:rsidP="004304A6">
      <w:pPr>
        <w:pStyle w:val="BodyText"/>
      </w:pPr>
      <w:r>
        <w:t>We will present one further example. The figures in the report show the income trajectories for people who have studied, but did not gain a qualification. The definition for a prototypical man on low income is:</w:t>
      </w:r>
    </w:p>
    <w:tbl>
      <w:tblPr>
        <w:tblW w:w="8527" w:type="dxa"/>
        <w:tblInd w:w="78" w:type="dxa"/>
        <w:tblLayout w:type="fixed"/>
        <w:tblLook w:val="0000"/>
      </w:tblPr>
      <w:tblGrid>
        <w:gridCol w:w="661"/>
        <w:gridCol w:w="1032"/>
        <w:gridCol w:w="848"/>
        <w:gridCol w:w="1079"/>
        <w:gridCol w:w="1032"/>
        <w:gridCol w:w="937"/>
        <w:gridCol w:w="1044"/>
        <w:gridCol w:w="839"/>
        <w:gridCol w:w="1055"/>
      </w:tblGrid>
      <w:tr w:rsidR="00C500EC" w:rsidRPr="005D6C21" w:rsidTr="001A7B3A">
        <w:trPr>
          <w:trHeight w:val="521"/>
        </w:trPr>
        <w:tc>
          <w:tcPr>
            <w:tcW w:w="661" w:type="dxa"/>
            <w:tcBorders>
              <w:top w:val="single" w:sz="4" w:space="0" w:color="auto"/>
              <w:bottom w:val="single" w:sz="4" w:space="0" w:color="auto"/>
            </w:tcBorders>
            <w:shd w:val="clear" w:color="auto" w:fill="auto"/>
            <w:vAlign w:val="bottom"/>
          </w:tcPr>
          <w:p w:rsidR="00C500EC" w:rsidRPr="005D6C21" w:rsidRDefault="00C500EC" w:rsidP="00C500EC">
            <w:pPr>
              <w:autoSpaceDE w:val="0"/>
              <w:autoSpaceDN w:val="0"/>
              <w:adjustRightInd w:val="0"/>
              <w:spacing w:before="20" w:after="20"/>
              <w:jc w:val="center"/>
              <w:rPr>
                <w:rFonts w:ascii="Arial" w:hAnsi="Arial" w:cs="Arial"/>
                <w:bCs/>
                <w:color w:val="000000"/>
                <w:sz w:val="16"/>
                <w:szCs w:val="16"/>
                <w:lang w:eastAsia="en-NZ"/>
              </w:rPr>
            </w:pPr>
            <w:r w:rsidRPr="005D6C21">
              <w:rPr>
                <w:rFonts w:ascii="Arial" w:hAnsi="Arial" w:cs="Arial"/>
                <w:bCs/>
                <w:color w:val="000000"/>
                <w:sz w:val="16"/>
                <w:szCs w:val="16"/>
                <w:lang w:eastAsia="en-NZ"/>
              </w:rPr>
              <w:t>Year</w:t>
            </w:r>
          </w:p>
        </w:tc>
        <w:tc>
          <w:tcPr>
            <w:tcW w:w="1032" w:type="dxa"/>
            <w:tcBorders>
              <w:top w:val="single" w:sz="4" w:space="0" w:color="auto"/>
              <w:bottom w:val="single" w:sz="4" w:space="0" w:color="auto"/>
            </w:tcBorders>
            <w:shd w:val="clear" w:color="auto" w:fill="auto"/>
            <w:vAlign w:val="bottom"/>
          </w:tcPr>
          <w:p w:rsidR="00C500EC" w:rsidRPr="005D6C21" w:rsidRDefault="00C500EC" w:rsidP="00C500EC">
            <w:pPr>
              <w:autoSpaceDE w:val="0"/>
              <w:autoSpaceDN w:val="0"/>
              <w:adjustRightInd w:val="0"/>
              <w:spacing w:before="20" w:after="20"/>
              <w:jc w:val="right"/>
              <w:rPr>
                <w:rFonts w:ascii="Arial" w:hAnsi="Arial" w:cs="Arial"/>
                <w:bCs/>
                <w:color w:val="000000"/>
                <w:sz w:val="16"/>
                <w:szCs w:val="16"/>
                <w:lang w:eastAsia="en-NZ"/>
              </w:rPr>
            </w:pPr>
            <w:r>
              <w:rPr>
                <w:rFonts w:ascii="Arial" w:hAnsi="Arial" w:cs="Arial"/>
                <w:bCs/>
                <w:color w:val="000000"/>
                <w:sz w:val="16"/>
                <w:szCs w:val="16"/>
                <w:lang w:eastAsia="en-NZ"/>
              </w:rPr>
              <w:t>Year-1999</w:t>
            </w:r>
          </w:p>
        </w:tc>
        <w:tc>
          <w:tcPr>
            <w:tcW w:w="848" w:type="dxa"/>
            <w:tcBorders>
              <w:top w:val="single" w:sz="4" w:space="0" w:color="auto"/>
              <w:bottom w:val="single" w:sz="4" w:space="0" w:color="auto"/>
            </w:tcBorders>
            <w:shd w:val="clear" w:color="auto" w:fill="auto"/>
            <w:vAlign w:val="bottom"/>
          </w:tcPr>
          <w:p w:rsidR="00C500EC" w:rsidRPr="005D6C21" w:rsidRDefault="00C500EC" w:rsidP="00C500EC">
            <w:pPr>
              <w:autoSpaceDE w:val="0"/>
              <w:autoSpaceDN w:val="0"/>
              <w:adjustRightInd w:val="0"/>
              <w:spacing w:before="20" w:after="20"/>
              <w:jc w:val="right"/>
              <w:rPr>
                <w:rFonts w:ascii="Arial" w:hAnsi="Arial" w:cs="Arial"/>
                <w:bCs/>
                <w:color w:val="000000"/>
                <w:sz w:val="16"/>
                <w:szCs w:val="16"/>
                <w:lang w:eastAsia="en-NZ"/>
              </w:rPr>
            </w:pPr>
            <w:r>
              <w:rPr>
                <w:rFonts w:ascii="Arial" w:hAnsi="Arial" w:cs="Arial"/>
                <w:bCs/>
                <w:color w:val="000000"/>
                <w:sz w:val="16"/>
                <w:szCs w:val="16"/>
                <w:lang w:eastAsia="en-NZ"/>
              </w:rPr>
              <w:t>S</w:t>
            </w:r>
            <w:r w:rsidRPr="005D6C21">
              <w:rPr>
                <w:rFonts w:ascii="Arial" w:hAnsi="Arial" w:cs="Arial"/>
                <w:bCs/>
                <w:color w:val="000000"/>
                <w:sz w:val="16"/>
                <w:szCs w:val="16"/>
                <w:lang w:eastAsia="en-NZ"/>
              </w:rPr>
              <w:t>tudied</w:t>
            </w:r>
          </w:p>
        </w:tc>
        <w:tc>
          <w:tcPr>
            <w:tcW w:w="1079" w:type="dxa"/>
            <w:tcBorders>
              <w:top w:val="single" w:sz="4" w:space="0" w:color="auto"/>
              <w:bottom w:val="single" w:sz="4" w:space="0" w:color="auto"/>
            </w:tcBorders>
            <w:shd w:val="clear" w:color="auto" w:fill="auto"/>
            <w:vAlign w:val="bottom"/>
          </w:tcPr>
          <w:p w:rsidR="00C500EC" w:rsidRPr="005D6C21" w:rsidRDefault="00C500EC" w:rsidP="00C500EC">
            <w:pPr>
              <w:autoSpaceDE w:val="0"/>
              <w:autoSpaceDN w:val="0"/>
              <w:adjustRightInd w:val="0"/>
              <w:spacing w:before="20" w:after="20"/>
              <w:jc w:val="right"/>
              <w:rPr>
                <w:rFonts w:ascii="Arial" w:hAnsi="Arial" w:cs="Arial"/>
                <w:bCs/>
                <w:color w:val="000000"/>
                <w:sz w:val="16"/>
                <w:szCs w:val="16"/>
                <w:lang w:eastAsia="en-NZ"/>
              </w:rPr>
            </w:pPr>
            <w:r>
              <w:rPr>
                <w:rFonts w:ascii="Arial" w:hAnsi="Arial" w:cs="Arial"/>
                <w:bCs/>
                <w:color w:val="000000"/>
                <w:sz w:val="16"/>
                <w:szCs w:val="16"/>
                <w:lang w:eastAsia="en-NZ"/>
              </w:rPr>
              <w:t>C</w:t>
            </w:r>
            <w:r w:rsidRPr="005D6C21">
              <w:rPr>
                <w:rFonts w:ascii="Arial" w:hAnsi="Arial" w:cs="Arial"/>
                <w:bCs/>
                <w:color w:val="000000"/>
                <w:sz w:val="16"/>
                <w:szCs w:val="16"/>
                <w:lang w:eastAsia="en-NZ"/>
              </w:rPr>
              <w:t>ompleted</w:t>
            </w:r>
          </w:p>
        </w:tc>
        <w:tc>
          <w:tcPr>
            <w:tcW w:w="1032" w:type="dxa"/>
            <w:tcBorders>
              <w:top w:val="single" w:sz="4" w:space="0" w:color="auto"/>
              <w:bottom w:val="single" w:sz="4" w:space="0" w:color="auto"/>
            </w:tcBorders>
            <w:shd w:val="clear" w:color="auto" w:fill="auto"/>
            <w:vAlign w:val="bottom"/>
          </w:tcPr>
          <w:p w:rsidR="00C500EC" w:rsidRPr="005D6C21" w:rsidRDefault="00C500EC" w:rsidP="00C500EC">
            <w:pPr>
              <w:autoSpaceDE w:val="0"/>
              <w:autoSpaceDN w:val="0"/>
              <w:adjustRightInd w:val="0"/>
              <w:spacing w:before="20" w:after="20"/>
              <w:jc w:val="right"/>
              <w:rPr>
                <w:rFonts w:ascii="Arial" w:hAnsi="Arial" w:cs="Arial"/>
                <w:bCs/>
                <w:color w:val="000000"/>
                <w:sz w:val="16"/>
                <w:szCs w:val="16"/>
                <w:lang w:eastAsia="en-NZ"/>
              </w:rPr>
            </w:pPr>
            <w:r w:rsidRPr="005D6C21">
              <w:rPr>
                <w:rFonts w:ascii="Arial" w:hAnsi="Arial" w:cs="Arial"/>
                <w:bCs/>
                <w:color w:val="000000"/>
                <w:sz w:val="16"/>
                <w:szCs w:val="16"/>
                <w:lang w:eastAsia="en-NZ"/>
              </w:rPr>
              <w:t>Post</w:t>
            </w:r>
            <w:r>
              <w:rPr>
                <w:rFonts w:ascii="Arial" w:hAnsi="Arial" w:cs="Arial"/>
                <w:bCs/>
                <w:color w:val="000000"/>
                <w:sz w:val="16"/>
                <w:szCs w:val="16"/>
                <w:lang w:eastAsia="en-NZ"/>
              </w:rPr>
              <w:t>-</w:t>
            </w:r>
            <w:r w:rsidRPr="005D6C21">
              <w:rPr>
                <w:rFonts w:ascii="Arial" w:hAnsi="Arial" w:cs="Arial"/>
                <w:bCs/>
                <w:color w:val="000000"/>
                <w:sz w:val="16"/>
                <w:szCs w:val="16"/>
                <w:lang w:eastAsia="en-NZ"/>
              </w:rPr>
              <w:t>comp</w:t>
            </w:r>
            <w:r>
              <w:rPr>
                <w:rFonts w:ascii="Arial" w:hAnsi="Arial" w:cs="Arial"/>
                <w:bCs/>
                <w:color w:val="000000"/>
                <w:sz w:val="16"/>
                <w:szCs w:val="16"/>
                <w:lang w:eastAsia="en-NZ"/>
              </w:rPr>
              <w:t>letion year</w:t>
            </w:r>
          </w:p>
        </w:tc>
        <w:tc>
          <w:tcPr>
            <w:tcW w:w="937" w:type="dxa"/>
            <w:tcBorders>
              <w:top w:val="single" w:sz="4" w:space="0" w:color="auto"/>
              <w:bottom w:val="single" w:sz="4" w:space="0" w:color="auto"/>
            </w:tcBorders>
            <w:shd w:val="clear" w:color="auto" w:fill="auto"/>
            <w:vAlign w:val="bottom"/>
          </w:tcPr>
          <w:p w:rsidR="00C500EC" w:rsidRPr="005D6C21" w:rsidRDefault="00C500EC" w:rsidP="00C500EC">
            <w:pPr>
              <w:autoSpaceDE w:val="0"/>
              <w:autoSpaceDN w:val="0"/>
              <w:adjustRightInd w:val="0"/>
              <w:spacing w:before="20" w:after="20"/>
              <w:jc w:val="right"/>
              <w:rPr>
                <w:rFonts w:ascii="Arial" w:hAnsi="Arial" w:cs="Arial"/>
                <w:bCs/>
                <w:color w:val="000000"/>
                <w:sz w:val="16"/>
                <w:szCs w:val="16"/>
                <w:lang w:eastAsia="en-NZ"/>
              </w:rPr>
            </w:pPr>
            <w:r>
              <w:rPr>
                <w:rFonts w:ascii="Arial" w:hAnsi="Arial" w:cs="Arial"/>
                <w:bCs/>
                <w:color w:val="000000"/>
                <w:sz w:val="16"/>
                <w:szCs w:val="16"/>
                <w:lang w:eastAsia="en-NZ"/>
              </w:rPr>
              <w:t>Has l</w:t>
            </w:r>
            <w:r w:rsidRPr="005D6C21">
              <w:rPr>
                <w:rFonts w:ascii="Arial" w:hAnsi="Arial" w:cs="Arial"/>
                <w:bCs/>
                <w:color w:val="000000"/>
                <w:sz w:val="16"/>
                <w:szCs w:val="16"/>
                <w:lang w:eastAsia="en-NZ"/>
              </w:rPr>
              <w:t>oan</w:t>
            </w:r>
          </w:p>
        </w:tc>
        <w:tc>
          <w:tcPr>
            <w:tcW w:w="1044" w:type="dxa"/>
            <w:tcBorders>
              <w:top w:val="single" w:sz="4" w:space="0" w:color="auto"/>
              <w:bottom w:val="single" w:sz="4" w:space="0" w:color="auto"/>
            </w:tcBorders>
            <w:shd w:val="clear" w:color="auto" w:fill="auto"/>
            <w:vAlign w:val="bottom"/>
          </w:tcPr>
          <w:p w:rsidR="00C500EC" w:rsidRPr="005D6C21" w:rsidRDefault="00C500EC" w:rsidP="00C500EC">
            <w:pPr>
              <w:autoSpaceDE w:val="0"/>
              <w:autoSpaceDN w:val="0"/>
              <w:adjustRightInd w:val="0"/>
              <w:spacing w:before="20" w:after="20"/>
              <w:jc w:val="right"/>
              <w:rPr>
                <w:rFonts w:ascii="Arial" w:hAnsi="Arial" w:cs="Arial"/>
                <w:bCs/>
                <w:color w:val="000000"/>
                <w:sz w:val="16"/>
                <w:szCs w:val="16"/>
                <w:lang w:eastAsia="en-NZ"/>
              </w:rPr>
            </w:pPr>
            <w:r>
              <w:rPr>
                <w:rFonts w:ascii="Arial" w:hAnsi="Arial" w:cs="Arial"/>
                <w:bCs/>
                <w:color w:val="000000"/>
                <w:sz w:val="16"/>
                <w:szCs w:val="16"/>
                <w:lang w:eastAsia="en-NZ"/>
              </w:rPr>
              <w:t>On b</w:t>
            </w:r>
            <w:r w:rsidRPr="005D6C21">
              <w:rPr>
                <w:rFonts w:ascii="Arial" w:hAnsi="Arial" w:cs="Arial"/>
                <w:bCs/>
                <w:color w:val="000000"/>
                <w:sz w:val="16"/>
                <w:szCs w:val="16"/>
                <w:lang w:eastAsia="en-NZ"/>
              </w:rPr>
              <w:t>enefit</w:t>
            </w:r>
          </w:p>
        </w:tc>
        <w:tc>
          <w:tcPr>
            <w:tcW w:w="839" w:type="dxa"/>
            <w:tcBorders>
              <w:top w:val="single" w:sz="4" w:space="0" w:color="auto"/>
              <w:bottom w:val="single" w:sz="4" w:space="0" w:color="auto"/>
            </w:tcBorders>
            <w:shd w:val="clear" w:color="auto" w:fill="auto"/>
            <w:vAlign w:val="bottom"/>
          </w:tcPr>
          <w:p w:rsidR="00C500EC" w:rsidRPr="005D6C21" w:rsidRDefault="00C500EC" w:rsidP="00C500EC">
            <w:pPr>
              <w:autoSpaceDE w:val="0"/>
              <w:autoSpaceDN w:val="0"/>
              <w:adjustRightInd w:val="0"/>
              <w:spacing w:before="20" w:after="20"/>
              <w:jc w:val="right"/>
              <w:rPr>
                <w:rFonts w:ascii="Arial" w:hAnsi="Arial" w:cs="Arial"/>
                <w:bCs/>
                <w:color w:val="000000"/>
                <w:sz w:val="16"/>
                <w:szCs w:val="16"/>
                <w:lang w:eastAsia="en-NZ"/>
              </w:rPr>
            </w:pPr>
            <w:r w:rsidRPr="005D6C21">
              <w:rPr>
                <w:rFonts w:ascii="Arial" w:hAnsi="Arial" w:cs="Arial"/>
                <w:bCs/>
                <w:color w:val="000000"/>
                <w:sz w:val="16"/>
                <w:szCs w:val="16"/>
                <w:lang w:eastAsia="en-NZ"/>
              </w:rPr>
              <w:t>Female</w:t>
            </w:r>
          </w:p>
        </w:tc>
        <w:tc>
          <w:tcPr>
            <w:tcW w:w="1055" w:type="dxa"/>
            <w:tcBorders>
              <w:top w:val="single" w:sz="4" w:space="0" w:color="auto"/>
              <w:bottom w:val="single" w:sz="4" w:space="0" w:color="auto"/>
            </w:tcBorders>
            <w:shd w:val="clear" w:color="auto" w:fill="auto"/>
            <w:vAlign w:val="bottom"/>
          </w:tcPr>
          <w:p w:rsidR="00C500EC" w:rsidRPr="005D6C21" w:rsidRDefault="001A7B3A" w:rsidP="001A7B3A">
            <w:pPr>
              <w:autoSpaceDE w:val="0"/>
              <w:autoSpaceDN w:val="0"/>
              <w:adjustRightInd w:val="0"/>
              <w:spacing w:before="20" w:after="20"/>
              <w:jc w:val="right"/>
              <w:rPr>
                <w:rFonts w:ascii="Arial" w:hAnsi="Arial" w:cs="Arial"/>
                <w:bCs/>
                <w:color w:val="000000"/>
                <w:sz w:val="16"/>
                <w:szCs w:val="16"/>
                <w:lang w:eastAsia="en-NZ"/>
              </w:rPr>
            </w:pPr>
            <w:r>
              <w:rPr>
                <w:rFonts w:ascii="Arial" w:hAnsi="Arial" w:cs="Arial"/>
                <w:bCs/>
                <w:color w:val="000000"/>
                <w:sz w:val="16"/>
                <w:szCs w:val="16"/>
                <w:lang w:eastAsia="en-NZ"/>
              </w:rPr>
              <w:t>Estimated a</w:t>
            </w:r>
            <w:r w:rsidR="00C500EC">
              <w:rPr>
                <w:rFonts w:ascii="Arial" w:hAnsi="Arial" w:cs="Arial"/>
                <w:bCs/>
                <w:color w:val="000000"/>
                <w:sz w:val="16"/>
                <w:szCs w:val="16"/>
                <w:lang w:eastAsia="en-NZ"/>
              </w:rPr>
              <w:t>nnual i</w:t>
            </w:r>
            <w:r w:rsidR="00C500EC" w:rsidRPr="005D6C21">
              <w:rPr>
                <w:rFonts w:ascii="Arial" w:hAnsi="Arial" w:cs="Arial"/>
                <w:bCs/>
                <w:color w:val="000000"/>
                <w:sz w:val="16"/>
                <w:szCs w:val="16"/>
                <w:lang w:eastAsia="en-NZ"/>
              </w:rPr>
              <w:t>ncome</w:t>
            </w:r>
            <w:r>
              <w:rPr>
                <w:rFonts w:ascii="Arial" w:hAnsi="Arial" w:cs="Arial"/>
                <w:bCs/>
                <w:color w:val="000000"/>
                <w:sz w:val="16"/>
                <w:szCs w:val="16"/>
                <w:lang w:eastAsia="en-NZ"/>
              </w:rPr>
              <w:br/>
            </w:r>
            <w:r w:rsidR="00C500EC">
              <w:rPr>
                <w:rFonts w:ascii="Arial" w:hAnsi="Arial" w:cs="Arial"/>
                <w:bCs/>
                <w:color w:val="000000"/>
                <w:sz w:val="16"/>
                <w:szCs w:val="16"/>
                <w:lang w:eastAsia="en-NZ"/>
              </w:rPr>
              <w:t>($ 000)</w:t>
            </w:r>
          </w:p>
        </w:tc>
      </w:tr>
      <w:tr w:rsidR="003F230E" w:rsidRPr="005D6C21" w:rsidTr="001A7B3A">
        <w:trPr>
          <w:trHeight w:val="319"/>
        </w:trPr>
        <w:tc>
          <w:tcPr>
            <w:tcW w:w="661" w:type="dxa"/>
            <w:tcBorders>
              <w:top w:val="single" w:sz="4" w:space="0" w:color="auto"/>
            </w:tcBorders>
            <w:shd w:val="clear" w:color="auto" w:fill="auto"/>
            <w:vAlign w:val="center"/>
          </w:tcPr>
          <w:p w:rsidR="003F230E" w:rsidRPr="005D6C21" w:rsidRDefault="003F230E" w:rsidP="00C500EC">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1999</w:t>
            </w:r>
          </w:p>
        </w:tc>
        <w:tc>
          <w:tcPr>
            <w:tcW w:w="1032" w:type="dxa"/>
            <w:tcBorders>
              <w:top w:val="single" w:sz="4" w:space="0" w:color="auto"/>
            </w:tcBorders>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848" w:type="dxa"/>
            <w:tcBorders>
              <w:top w:val="single" w:sz="4" w:space="0" w:color="auto"/>
            </w:tcBorders>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1079" w:type="dxa"/>
            <w:tcBorders>
              <w:top w:val="single" w:sz="4" w:space="0" w:color="auto"/>
            </w:tcBorders>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1032" w:type="dxa"/>
            <w:tcBorders>
              <w:top w:val="single" w:sz="4" w:space="0" w:color="auto"/>
            </w:tcBorders>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937" w:type="dxa"/>
            <w:tcBorders>
              <w:top w:val="single" w:sz="4" w:space="0" w:color="auto"/>
            </w:tcBorders>
            <w:shd w:val="clear" w:color="auto" w:fill="auto"/>
            <w:vAlign w:val="center"/>
          </w:tcPr>
          <w:p w:rsidR="003F230E" w:rsidRPr="00C500EC" w:rsidRDefault="003F230E" w:rsidP="00C500EC">
            <w:pPr>
              <w:jc w:val="right"/>
              <w:rPr>
                <w:rFonts w:ascii="Arial" w:hAnsi="Arial" w:cs="Arial"/>
                <w:sz w:val="16"/>
                <w:szCs w:val="16"/>
              </w:rPr>
            </w:pPr>
            <w:r>
              <w:rPr>
                <w:rFonts w:ascii="Arial" w:hAnsi="Arial" w:cs="Arial"/>
                <w:sz w:val="16"/>
                <w:szCs w:val="16"/>
              </w:rPr>
              <w:t>1</w:t>
            </w:r>
          </w:p>
        </w:tc>
        <w:tc>
          <w:tcPr>
            <w:tcW w:w="1044" w:type="dxa"/>
            <w:tcBorders>
              <w:top w:val="single" w:sz="4" w:space="0" w:color="auto"/>
            </w:tcBorders>
            <w:shd w:val="clear" w:color="auto" w:fill="auto"/>
            <w:vAlign w:val="center"/>
          </w:tcPr>
          <w:p w:rsidR="003F230E" w:rsidRPr="00C500EC" w:rsidRDefault="003F230E" w:rsidP="00C500EC">
            <w:pPr>
              <w:jc w:val="right"/>
              <w:rPr>
                <w:rFonts w:ascii="Arial" w:hAnsi="Arial" w:cs="Arial"/>
                <w:sz w:val="16"/>
                <w:szCs w:val="16"/>
              </w:rPr>
            </w:pPr>
            <w:r>
              <w:rPr>
                <w:rFonts w:ascii="Arial" w:hAnsi="Arial" w:cs="Arial"/>
                <w:sz w:val="16"/>
                <w:szCs w:val="16"/>
              </w:rPr>
              <w:t>0</w:t>
            </w:r>
          </w:p>
        </w:tc>
        <w:tc>
          <w:tcPr>
            <w:tcW w:w="839" w:type="dxa"/>
            <w:tcBorders>
              <w:top w:val="single" w:sz="4" w:space="0" w:color="auto"/>
            </w:tcBorders>
            <w:shd w:val="clear" w:color="auto" w:fill="auto"/>
            <w:vAlign w:val="center"/>
          </w:tcPr>
          <w:p w:rsidR="003F230E" w:rsidRPr="00C500EC" w:rsidRDefault="003F230E" w:rsidP="00C500EC">
            <w:pPr>
              <w:jc w:val="right"/>
              <w:rPr>
                <w:rFonts w:ascii="Arial" w:hAnsi="Arial" w:cs="Arial"/>
                <w:sz w:val="16"/>
                <w:szCs w:val="16"/>
              </w:rPr>
            </w:pPr>
            <w:r w:rsidRPr="00C500EC">
              <w:rPr>
                <w:rFonts w:ascii="Arial" w:hAnsi="Arial" w:cs="Arial"/>
                <w:sz w:val="16"/>
                <w:szCs w:val="16"/>
              </w:rPr>
              <w:t>0</w:t>
            </w:r>
          </w:p>
        </w:tc>
        <w:tc>
          <w:tcPr>
            <w:tcW w:w="1055" w:type="dxa"/>
            <w:tcBorders>
              <w:top w:val="single" w:sz="4" w:space="0" w:color="auto"/>
            </w:tcBorders>
            <w:shd w:val="clear" w:color="auto" w:fill="auto"/>
            <w:vAlign w:val="center"/>
          </w:tcPr>
          <w:p w:rsidR="003F230E" w:rsidRPr="005D6C21" w:rsidRDefault="003F230E" w:rsidP="00941B31">
            <w:pPr>
              <w:spacing w:before="20" w:after="20"/>
              <w:jc w:val="right"/>
              <w:rPr>
                <w:rFonts w:ascii="Arial" w:hAnsi="Arial" w:cs="Arial"/>
                <w:sz w:val="16"/>
                <w:szCs w:val="16"/>
              </w:rPr>
            </w:pPr>
            <w:r>
              <w:rPr>
                <w:rFonts w:ascii="Arial" w:hAnsi="Arial" w:cs="Arial"/>
                <w:sz w:val="16"/>
                <w:szCs w:val="16"/>
              </w:rPr>
              <w:t>9.39</w:t>
            </w:r>
          </w:p>
        </w:tc>
      </w:tr>
      <w:tr w:rsidR="003F230E" w:rsidRPr="005D6C21" w:rsidTr="001A7B3A">
        <w:trPr>
          <w:trHeight w:val="319"/>
        </w:trPr>
        <w:tc>
          <w:tcPr>
            <w:tcW w:w="661" w:type="dxa"/>
            <w:shd w:val="clear" w:color="auto" w:fill="auto"/>
            <w:vAlign w:val="center"/>
          </w:tcPr>
          <w:p w:rsidR="003F230E" w:rsidRPr="005D6C21" w:rsidRDefault="003F230E" w:rsidP="00C500EC">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2000</w:t>
            </w:r>
          </w:p>
        </w:tc>
        <w:tc>
          <w:tcPr>
            <w:tcW w:w="1032" w:type="dxa"/>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1</w:t>
            </w:r>
          </w:p>
        </w:tc>
        <w:tc>
          <w:tcPr>
            <w:tcW w:w="848" w:type="dxa"/>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1079" w:type="dxa"/>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1032" w:type="dxa"/>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937" w:type="dxa"/>
            <w:shd w:val="clear" w:color="auto" w:fill="auto"/>
            <w:vAlign w:val="center"/>
          </w:tcPr>
          <w:p w:rsidR="003F230E" w:rsidRPr="00C500EC" w:rsidRDefault="003F230E" w:rsidP="00C500EC">
            <w:pPr>
              <w:jc w:val="right"/>
              <w:rPr>
                <w:rFonts w:ascii="Arial" w:hAnsi="Arial" w:cs="Arial"/>
                <w:sz w:val="16"/>
                <w:szCs w:val="16"/>
              </w:rPr>
            </w:pPr>
            <w:r>
              <w:rPr>
                <w:rFonts w:ascii="Arial" w:hAnsi="Arial" w:cs="Arial"/>
                <w:sz w:val="16"/>
                <w:szCs w:val="16"/>
              </w:rPr>
              <w:t>1</w:t>
            </w:r>
          </w:p>
        </w:tc>
        <w:tc>
          <w:tcPr>
            <w:tcW w:w="1044" w:type="dxa"/>
            <w:shd w:val="clear" w:color="auto" w:fill="auto"/>
            <w:vAlign w:val="center"/>
          </w:tcPr>
          <w:p w:rsidR="003F230E" w:rsidRPr="00C500EC" w:rsidRDefault="003F230E" w:rsidP="00C500EC">
            <w:pPr>
              <w:jc w:val="right"/>
              <w:rPr>
                <w:rFonts w:ascii="Arial" w:hAnsi="Arial" w:cs="Arial"/>
                <w:sz w:val="16"/>
                <w:szCs w:val="16"/>
              </w:rPr>
            </w:pPr>
            <w:r>
              <w:rPr>
                <w:rFonts w:ascii="Arial" w:hAnsi="Arial" w:cs="Arial"/>
                <w:sz w:val="16"/>
                <w:szCs w:val="16"/>
              </w:rPr>
              <w:t>0</w:t>
            </w:r>
          </w:p>
        </w:tc>
        <w:tc>
          <w:tcPr>
            <w:tcW w:w="839" w:type="dxa"/>
            <w:shd w:val="clear" w:color="auto" w:fill="auto"/>
            <w:vAlign w:val="center"/>
          </w:tcPr>
          <w:p w:rsidR="003F230E" w:rsidRPr="00C500EC" w:rsidRDefault="003F230E" w:rsidP="00C500EC">
            <w:pPr>
              <w:jc w:val="right"/>
              <w:rPr>
                <w:rFonts w:ascii="Arial" w:hAnsi="Arial" w:cs="Arial"/>
                <w:sz w:val="16"/>
                <w:szCs w:val="16"/>
              </w:rPr>
            </w:pPr>
            <w:r w:rsidRPr="00C500EC">
              <w:rPr>
                <w:rFonts w:ascii="Arial" w:hAnsi="Arial" w:cs="Arial"/>
                <w:sz w:val="16"/>
                <w:szCs w:val="16"/>
              </w:rPr>
              <w:t>0</w:t>
            </w:r>
          </w:p>
        </w:tc>
        <w:tc>
          <w:tcPr>
            <w:tcW w:w="1055" w:type="dxa"/>
            <w:shd w:val="clear" w:color="auto" w:fill="auto"/>
            <w:vAlign w:val="center"/>
          </w:tcPr>
          <w:p w:rsidR="003F230E" w:rsidRPr="005D6C21" w:rsidRDefault="003F230E" w:rsidP="00941B31">
            <w:pPr>
              <w:spacing w:before="20" w:after="20"/>
              <w:jc w:val="right"/>
              <w:rPr>
                <w:rFonts w:ascii="Arial" w:hAnsi="Arial" w:cs="Arial"/>
                <w:sz w:val="16"/>
                <w:szCs w:val="16"/>
              </w:rPr>
            </w:pPr>
            <w:r>
              <w:rPr>
                <w:rFonts w:ascii="Arial" w:hAnsi="Arial" w:cs="Arial"/>
                <w:sz w:val="16"/>
                <w:szCs w:val="16"/>
              </w:rPr>
              <w:t>11.06</w:t>
            </w:r>
          </w:p>
        </w:tc>
      </w:tr>
      <w:tr w:rsidR="003F230E" w:rsidRPr="005D6C21" w:rsidTr="001A7B3A">
        <w:trPr>
          <w:trHeight w:val="319"/>
        </w:trPr>
        <w:tc>
          <w:tcPr>
            <w:tcW w:w="661" w:type="dxa"/>
            <w:shd w:val="clear" w:color="auto" w:fill="auto"/>
            <w:vAlign w:val="center"/>
          </w:tcPr>
          <w:p w:rsidR="003F230E" w:rsidRPr="005D6C21" w:rsidRDefault="003F230E" w:rsidP="00C500EC">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2001</w:t>
            </w:r>
          </w:p>
        </w:tc>
        <w:tc>
          <w:tcPr>
            <w:tcW w:w="1032" w:type="dxa"/>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2</w:t>
            </w:r>
          </w:p>
        </w:tc>
        <w:tc>
          <w:tcPr>
            <w:tcW w:w="848" w:type="dxa"/>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1079" w:type="dxa"/>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1032" w:type="dxa"/>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937" w:type="dxa"/>
            <w:shd w:val="clear" w:color="auto" w:fill="auto"/>
            <w:vAlign w:val="center"/>
          </w:tcPr>
          <w:p w:rsidR="003F230E" w:rsidRPr="00C500EC" w:rsidRDefault="003F230E" w:rsidP="00C500EC">
            <w:pPr>
              <w:jc w:val="right"/>
              <w:rPr>
                <w:rFonts w:ascii="Arial" w:hAnsi="Arial" w:cs="Arial"/>
                <w:sz w:val="16"/>
                <w:szCs w:val="16"/>
              </w:rPr>
            </w:pPr>
            <w:r>
              <w:rPr>
                <w:rFonts w:ascii="Arial" w:hAnsi="Arial" w:cs="Arial"/>
                <w:sz w:val="16"/>
                <w:szCs w:val="16"/>
              </w:rPr>
              <w:t>1</w:t>
            </w:r>
          </w:p>
        </w:tc>
        <w:tc>
          <w:tcPr>
            <w:tcW w:w="1044" w:type="dxa"/>
            <w:shd w:val="clear" w:color="auto" w:fill="auto"/>
            <w:vAlign w:val="center"/>
          </w:tcPr>
          <w:p w:rsidR="003F230E" w:rsidRPr="00C500EC" w:rsidRDefault="003F230E" w:rsidP="00C500EC">
            <w:pPr>
              <w:jc w:val="right"/>
              <w:rPr>
                <w:rFonts w:ascii="Arial" w:hAnsi="Arial" w:cs="Arial"/>
                <w:sz w:val="16"/>
                <w:szCs w:val="16"/>
              </w:rPr>
            </w:pPr>
            <w:r>
              <w:rPr>
                <w:rFonts w:ascii="Arial" w:hAnsi="Arial" w:cs="Arial"/>
                <w:sz w:val="16"/>
                <w:szCs w:val="16"/>
              </w:rPr>
              <w:t>0</w:t>
            </w:r>
          </w:p>
        </w:tc>
        <w:tc>
          <w:tcPr>
            <w:tcW w:w="839" w:type="dxa"/>
            <w:shd w:val="clear" w:color="auto" w:fill="auto"/>
            <w:vAlign w:val="center"/>
          </w:tcPr>
          <w:p w:rsidR="003F230E" w:rsidRPr="00C500EC" w:rsidRDefault="003F230E" w:rsidP="00C500EC">
            <w:pPr>
              <w:jc w:val="right"/>
              <w:rPr>
                <w:rFonts w:ascii="Arial" w:hAnsi="Arial" w:cs="Arial"/>
                <w:sz w:val="16"/>
                <w:szCs w:val="16"/>
              </w:rPr>
            </w:pPr>
            <w:r w:rsidRPr="00C500EC">
              <w:rPr>
                <w:rFonts w:ascii="Arial" w:hAnsi="Arial" w:cs="Arial"/>
                <w:sz w:val="16"/>
                <w:szCs w:val="16"/>
              </w:rPr>
              <w:t>0</w:t>
            </w:r>
          </w:p>
        </w:tc>
        <w:tc>
          <w:tcPr>
            <w:tcW w:w="1055" w:type="dxa"/>
            <w:shd w:val="clear" w:color="auto" w:fill="auto"/>
            <w:vAlign w:val="center"/>
          </w:tcPr>
          <w:p w:rsidR="003F230E" w:rsidRPr="005D6C21" w:rsidRDefault="003F230E" w:rsidP="00941B31">
            <w:pPr>
              <w:spacing w:before="20" w:after="20"/>
              <w:jc w:val="right"/>
              <w:rPr>
                <w:rFonts w:ascii="Arial" w:hAnsi="Arial" w:cs="Arial"/>
                <w:sz w:val="16"/>
                <w:szCs w:val="16"/>
              </w:rPr>
            </w:pPr>
            <w:r>
              <w:rPr>
                <w:rFonts w:ascii="Arial" w:hAnsi="Arial" w:cs="Arial"/>
                <w:sz w:val="16"/>
                <w:szCs w:val="16"/>
              </w:rPr>
              <w:t>12.59</w:t>
            </w:r>
          </w:p>
        </w:tc>
      </w:tr>
      <w:tr w:rsidR="003F230E" w:rsidRPr="005D6C21" w:rsidTr="001A7B3A">
        <w:trPr>
          <w:trHeight w:val="319"/>
        </w:trPr>
        <w:tc>
          <w:tcPr>
            <w:tcW w:w="661" w:type="dxa"/>
            <w:shd w:val="clear" w:color="auto" w:fill="auto"/>
            <w:vAlign w:val="center"/>
          </w:tcPr>
          <w:p w:rsidR="003F230E" w:rsidRPr="005D6C21" w:rsidRDefault="003F230E" w:rsidP="00C500EC">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2002</w:t>
            </w:r>
          </w:p>
        </w:tc>
        <w:tc>
          <w:tcPr>
            <w:tcW w:w="1032" w:type="dxa"/>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3</w:t>
            </w:r>
          </w:p>
        </w:tc>
        <w:tc>
          <w:tcPr>
            <w:tcW w:w="848" w:type="dxa"/>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1079" w:type="dxa"/>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1032" w:type="dxa"/>
            <w:shd w:val="clear" w:color="auto" w:fill="auto"/>
            <w:vAlign w:val="center"/>
          </w:tcPr>
          <w:p w:rsidR="003F230E" w:rsidRPr="00C500EC" w:rsidRDefault="003F230E"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937" w:type="dxa"/>
            <w:shd w:val="clear" w:color="auto" w:fill="auto"/>
            <w:vAlign w:val="center"/>
          </w:tcPr>
          <w:p w:rsidR="003F230E" w:rsidRPr="00C500EC" w:rsidRDefault="003F230E" w:rsidP="00C500EC">
            <w:pPr>
              <w:jc w:val="right"/>
              <w:rPr>
                <w:rFonts w:ascii="Arial" w:hAnsi="Arial" w:cs="Arial"/>
                <w:sz w:val="16"/>
                <w:szCs w:val="16"/>
              </w:rPr>
            </w:pPr>
            <w:r>
              <w:rPr>
                <w:rFonts w:ascii="Arial" w:hAnsi="Arial" w:cs="Arial"/>
                <w:sz w:val="16"/>
                <w:szCs w:val="16"/>
              </w:rPr>
              <w:t>1</w:t>
            </w:r>
          </w:p>
        </w:tc>
        <w:tc>
          <w:tcPr>
            <w:tcW w:w="1044" w:type="dxa"/>
            <w:shd w:val="clear" w:color="auto" w:fill="auto"/>
            <w:vAlign w:val="center"/>
          </w:tcPr>
          <w:p w:rsidR="003F230E" w:rsidRPr="00C500EC" w:rsidRDefault="003F230E" w:rsidP="00C500EC">
            <w:pPr>
              <w:jc w:val="right"/>
              <w:rPr>
                <w:rFonts w:ascii="Arial" w:hAnsi="Arial" w:cs="Arial"/>
                <w:sz w:val="16"/>
                <w:szCs w:val="16"/>
              </w:rPr>
            </w:pPr>
            <w:r>
              <w:rPr>
                <w:rFonts w:ascii="Arial" w:hAnsi="Arial" w:cs="Arial"/>
                <w:sz w:val="16"/>
                <w:szCs w:val="16"/>
              </w:rPr>
              <w:t>0</w:t>
            </w:r>
          </w:p>
        </w:tc>
        <w:tc>
          <w:tcPr>
            <w:tcW w:w="839" w:type="dxa"/>
            <w:shd w:val="clear" w:color="auto" w:fill="auto"/>
            <w:vAlign w:val="center"/>
          </w:tcPr>
          <w:p w:rsidR="003F230E" w:rsidRPr="00C500EC" w:rsidRDefault="003F230E" w:rsidP="00C500EC">
            <w:pPr>
              <w:jc w:val="right"/>
              <w:rPr>
                <w:rFonts w:ascii="Arial" w:hAnsi="Arial" w:cs="Arial"/>
                <w:sz w:val="16"/>
                <w:szCs w:val="16"/>
              </w:rPr>
            </w:pPr>
            <w:r w:rsidRPr="00C500EC">
              <w:rPr>
                <w:rFonts w:ascii="Arial" w:hAnsi="Arial" w:cs="Arial"/>
                <w:sz w:val="16"/>
                <w:szCs w:val="16"/>
              </w:rPr>
              <w:t>0</w:t>
            </w:r>
          </w:p>
        </w:tc>
        <w:tc>
          <w:tcPr>
            <w:tcW w:w="1055" w:type="dxa"/>
            <w:shd w:val="clear" w:color="auto" w:fill="auto"/>
            <w:vAlign w:val="center"/>
          </w:tcPr>
          <w:p w:rsidR="003F230E" w:rsidRPr="005D6C21" w:rsidRDefault="003F230E" w:rsidP="00941B31">
            <w:pPr>
              <w:spacing w:before="20" w:after="20"/>
              <w:jc w:val="right"/>
              <w:rPr>
                <w:rFonts w:ascii="Arial" w:hAnsi="Arial" w:cs="Arial"/>
                <w:sz w:val="16"/>
                <w:szCs w:val="16"/>
              </w:rPr>
            </w:pPr>
            <w:r>
              <w:rPr>
                <w:rFonts w:ascii="Arial" w:hAnsi="Arial" w:cs="Arial"/>
                <w:sz w:val="16"/>
                <w:szCs w:val="16"/>
              </w:rPr>
              <w:t>13.97</w:t>
            </w:r>
          </w:p>
        </w:tc>
      </w:tr>
      <w:tr w:rsidR="0017231C" w:rsidRPr="005D6C21" w:rsidTr="001A7B3A">
        <w:trPr>
          <w:trHeight w:val="319"/>
        </w:trPr>
        <w:tc>
          <w:tcPr>
            <w:tcW w:w="661" w:type="dxa"/>
            <w:shd w:val="clear" w:color="auto" w:fill="auto"/>
            <w:vAlign w:val="center"/>
          </w:tcPr>
          <w:p w:rsidR="0017231C" w:rsidRPr="005D6C21" w:rsidRDefault="0017231C" w:rsidP="00C500EC">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2003</w:t>
            </w:r>
          </w:p>
        </w:tc>
        <w:tc>
          <w:tcPr>
            <w:tcW w:w="1032"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4</w:t>
            </w:r>
          </w:p>
        </w:tc>
        <w:tc>
          <w:tcPr>
            <w:tcW w:w="848"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1</w:t>
            </w:r>
          </w:p>
        </w:tc>
        <w:tc>
          <w:tcPr>
            <w:tcW w:w="1079"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1032"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937" w:type="dxa"/>
            <w:shd w:val="clear" w:color="auto" w:fill="auto"/>
            <w:vAlign w:val="center"/>
          </w:tcPr>
          <w:p w:rsidR="0017231C" w:rsidRPr="00C500EC" w:rsidRDefault="0017231C" w:rsidP="00C500EC">
            <w:pPr>
              <w:jc w:val="right"/>
              <w:rPr>
                <w:rFonts w:ascii="Arial" w:hAnsi="Arial" w:cs="Arial"/>
                <w:sz w:val="16"/>
                <w:szCs w:val="16"/>
              </w:rPr>
            </w:pPr>
            <w:r w:rsidRPr="00C500EC">
              <w:rPr>
                <w:rFonts w:ascii="Arial" w:hAnsi="Arial" w:cs="Arial"/>
                <w:sz w:val="16"/>
                <w:szCs w:val="16"/>
              </w:rPr>
              <w:t>1</w:t>
            </w:r>
          </w:p>
        </w:tc>
        <w:tc>
          <w:tcPr>
            <w:tcW w:w="1044" w:type="dxa"/>
            <w:shd w:val="clear" w:color="auto" w:fill="auto"/>
            <w:vAlign w:val="center"/>
          </w:tcPr>
          <w:p w:rsidR="0017231C" w:rsidRPr="00C500EC" w:rsidRDefault="0017231C" w:rsidP="00C500EC">
            <w:pPr>
              <w:jc w:val="right"/>
              <w:rPr>
                <w:rFonts w:ascii="Arial" w:hAnsi="Arial" w:cs="Arial"/>
                <w:sz w:val="16"/>
                <w:szCs w:val="16"/>
              </w:rPr>
            </w:pPr>
            <w:r>
              <w:rPr>
                <w:rFonts w:ascii="Arial" w:hAnsi="Arial" w:cs="Arial"/>
                <w:sz w:val="16"/>
                <w:szCs w:val="16"/>
              </w:rPr>
              <w:t>0</w:t>
            </w:r>
          </w:p>
        </w:tc>
        <w:tc>
          <w:tcPr>
            <w:tcW w:w="839" w:type="dxa"/>
            <w:shd w:val="clear" w:color="auto" w:fill="auto"/>
            <w:vAlign w:val="center"/>
          </w:tcPr>
          <w:p w:rsidR="0017231C" w:rsidRPr="00C500EC" w:rsidRDefault="0017231C" w:rsidP="00C500EC">
            <w:pPr>
              <w:jc w:val="right"/>
              <w:rPr>
                <w:rFonts w:ascii="Arial" w:hAnsi="Arial" w:cs="Arial"/>
                <w:sz w:val="16"/>
                <w:szCs w:val="16"/>
              </w:rPr>
            </w:pPr>
            <w:r w:rsidRPr="00C500EC">
              <w:rPr>
                <w:rFonts w:ascii="Arial" w:hAnsi="Arial" w:cs="Arial"/>
                <w:sz w:val="16"/>
                <w:szCs w:val="16"/>
              </w:rPr>
              <w:t>0</w:t>
            </w:r>
          </w:p>
        </w:tc>
        <w:tc>
          <w:tcPr>
            <w:tcW w:w="1055" w:type="dxa"/>
            <w:shd w:val="clear" w:color="auto" w:fill="auto"/>
            <w:vAlign w:val="center"/>
          </w:tcPr>
          <w:p w:rsidR="0017231C" w:rsidRPr="0017231C" w:rsidRDefault="0017231C" w:rsidP="0017231C">
            <w:pPr>
              <w:jc w:val="right"/>
              <w:rPr>
                <w:rFonts w:ascii="Arial" w:hAnsi="Arial" w:cs="Arial"/>
                <w:sz w:val="16"/>
              </w:rPr>
            </w:pPr>
            <w:r w:rsidRPr="0017231C">
              <w:rPr>
                <w:rFonts w:ascii="Arial" w:hAnsi="Arial" w:cs="Arial"/>
                <w:sz w:val="16"/>
              </w:rPr>
              <w:t>17.10</w:t>
            </w:r>
          </w:p>
        </w:tc>
      </w:tr>
      <w:tr w:rsidR="0017231C" w:rsidRPr="005D6C21" w:rsidTr="001A7B3A">
        <w:trPr>
          <w:trHeight w:val="319"/>
        </w:trPr>
        <w:tc>
          <w:tcPr>
            <w:tcW w:w="661" w:type="dxa"/>
            <w:shd w:val="clear" w:color="auto" w:fill="auto"/>
            <w:vAlign w:val="center"/>
          </w:tcPr>
          <w:p w:rsidR="0017231C" w:rsidRPr="005D6C21" w:rsidRDefault="0017231C" w:rsidP="00C500EC">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2004</w:t>
            </w:r>
          </w:p>
        </w:tc>
        <w:tc>
          <w:tcPr>
            <w:tcW w:w="1032"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5</w:t>
            </w:r>
          </w:p>
        </w:tc>
        <w:tc>
          <w:tcPr>
            <w:tcW w:w="848"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1</w:t>
            </w:r>
          </w:p>
        </w:tc>
        <w:tc>
          <w:tcPr>
            <w:tcW w:w="1079"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1032"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937" w:type="dxa"/>
            <w:shd w:val="clear" w:color="auto" w:fill="auto"/>
            <w:vAlign w:val="center"/>
          </w:tcPr>
          <w:p w:rsidR="0017231C" w:rsidRPr="00C500EC" w:rsidRDefault="0017231C" w:rsidP="00C500EC">
            <w:pPr>
              <w:jc w:val="right"/>
              <w:rPr>
                <w:rFonts w:ascii="Arial" w:hAnsi="Arial" w:cs="Arial"/>
                <w:sz w:val="16"/>
                <w:szCs w:val="16"/>
              </w:rPr>
            </w:pPr>
            <w:r w:rsidRPr="00C500EC">
              <w:rPr>
                <w:rFonts w:ascii="Arial" w:hAnsi="Arial" w:cs="Arial"/>
                <w:sz w:val="16"/>
                <w:szCs w:val="16"/>
              </w:rPr>
              <w:t>1</w:t>
            </w:r>
          </w:p>
        </w:tc>
        <w:tc>
          <w:tcPr>
            <w:tcW w:w="1044" w:type="dxa"/>
            <w:shd w:val="clear" w:color="auto" w:fill="auto"/>
            <w:vAlign w:val="center"/>
          </w:tcPr>
          <w:p w:rsidR="0017231C" w:rsidRPr="00C500EC" w:rsidRDefault="0017231C" w:rsidP="00C500EC">
            <w:pPr>
              <w:jc w:val="right"/>
              <w:rPr>
                <w:rFonts w:ascii="Arial" w:hAnsi="Arial" w:cs="Arial"/>
                <w:sz w:val="16"/>
                <w:szCs w:val="16"/>
              </w:rPr>
            </w:pPr>
            <w:r>
              <w:rPr>
                <w:rFonts w:ascii="Arial" w:hAnsi="Arial" w:cs="Arial"/>
                <w:sz w:val="16"/>
                <w:szCs w:val="16"/>
              </w:rPr>
              <w:t>0</w:t>
            </w:r>
          </w:p>
        </w:tc>
        <w:tc>
          <w:tcPr>
            <w:tcW w:w="839" w:type="dxa"/>
            <w:shd w:val="clear" w:color="auto" w:fill="auto"/>
            <w:vAlign w:val="center"/>
          </w:tcPr>
          <w:p w:rsidR="0017231C" w:rsidRPr="00C500EC" w:rsidRDefault="0017231C" w:rsidP="00C500EC">
            <w:pPr>
              <w:jc w:val="right"/>
              <w:rPr>
                <w:rFonts w:ascii="Arial" w:hAnsi="Arial" w:cs="Arial"/>
                <w:sz w:val="16"/>
                <w:szCs w:val="16"/>
              </w:rPr>
            </w:pPr>
            <w:r w:rsidRPr="00C500EC">
              <w:rPr>
                <w:rFonts w:ascii="Arial" w:hAnsi="Arial" w:cs="Arial"/>
                <w:sz w:val="16"/>
                <w:szCs w:val="16"/>
              </w:rPr>
              <w:t>0</w:t>
            </w:r>
          </w:p>
        </w:tc>
        <w:tc>
          <w:tcPr>
            <w:tcW w:w="1055" w:type="dxa"/>
            <w:shd w:val="clear" w:color="auto" w:fill="auto"/>
            <w:vAlign w:val="center"/>
          </w:tcPr>
          <w:p w:rsidR="0017231C" w:rsidRPr="0017231C" w:rsidRDefault="0017231C" w:rsidP="0017231C">
            <w:pPr>
              <w:jc w:val="right"/>
              <w:rPr>
                <w:rFonts w:ascii="Arial" w:hAnsi="Arial" w:cs="Arial"/>
                <w:sz w:val="16"/>
              </w:rPr>
            </w:pPr>
            <w:r w:rsidRPr="0017231C">
              <w:rPr>
                <w:rFonts w:ascii="Arial" w:hAnsi="Arial" w:cs="Arial"/>
                <w:sz w:val="16"/>
              </w:rPr>
              <w:t>18.66</w:t>
            </w:r>
          </w:p>
        </w:tc>
      </w:tr>
      <w:tr w:rsidR="0017231C" w:rsidRPr="005D6C21" w:rsidTr="001A7B3A">
        <w:trPr>
          <w:trHeight w:val="319"/>
        </w:trPr>
        <w:tc>
          <w:tcPr>
            <w:tcW w:w="661" w:type="dxa"/>
            <w:shd w:val="clear" w:color="auto" w:fill="auto"/>
            <w:vAlign w:val="center"/>
          </w:tcPr>
          <w:p w:rsidR="0017231C" w:rsidRPr="005D6C21" w:rsidRDefault="0017231C" w:rsidP="00C500EC">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2005</w:t>
            </w:r>
          </w:p>
        </w:tc>
        <w:tc>
          <w:tcPr>
            <w:tcW w:w="1032"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6</w:t>
            </w:r>
          </w:p>
        </w:tc>
        <w:tc>
          <w:tcPr>
            <w:tcW w:w="848"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1</w:t>
            </w:r>
          </w:p>
        </w:tc>
        <w:tc>
          <w:tcPr>
            <w:tcW w:w="1079"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1032"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937" w:type="dxa"/>
            <w:shd w:val="clear" w:color="auto" w:fill="auto"/>
            <w:vAlign w:val="center"/>
          </w:tcPr>
          <w:p w:rsidR="0017231C" w:rsidRPr="00C500EC" w:rsidRDefault="0017231C" w:rsidP="00C500EC">
            <w:pPr>
              <w:jc w:val="right"/>
              <w:rPr>
                <w:rFonts w:ascii="Arial" w:hAnsi="Arial" w:cs="Arial"/>
                <w:sz w:val="16"/>
                <w:szCs w:val="16"/>
              </w:rPr>
            </w:pPr>
            <w:r w:rsidRPr="00C500EC">
              <w:rPr>
                <w:rFonts w:ascii="Arial" w:hAnsi="Arial" w:cs="Arial"/>
                <w:sz w:val="16"/>
                <w:szCs w:val="16"/>
              </w:rPr>
              <w:t>1</w:t>
            </w:r>
          </w:p>
        </w:tc>
        <w:tc>
          <w:tcPr>
            <w:tcW w:w="1044" w:type="dxa"/>
            <w:shd w:val="clear" w:color="auto" w:fill="auto"/>
            <w:vAlign w:val="center"/>
          </w:tcPr>
          <w:p w:rsidR="0017231C" w:rsidRPr="00C500EC" w:rsidRDefault="0017231C" w:rsidP="00C500EC">
            <w:pPr>
              <w:jc w:val="right"/>
              <w:rPr>
                <w:rFonts w:ascii="Arial" w:hAnsi="Arial" w:cs="Arial"/>
                <w:sz w:val="16"/>
                <w:szCs w:val="16"/>
              </w:rPr>
            </w:pPr>
            <w:r>
              <w:rPr>
                <w:rFonts w:ascii="Arial" w:hAnsi="Arial" w:cs="Arial"/>
                <w:sz w:val="16"/>
                <w:szCs w:val="16"/>
              </w:rPr>
              <w:t>0</w:t>
            </w:r>
          </w:p>
        </w:tc>
        <w:tc>
          <w:tcPr>
            <w:tcW w:w="839" w:type="dxa"/>
            <w:shd w:val="clear" w:color="auto" w:fill="auto"/>
            <w:vAlign w:val="center"/>
          </w:tcPr>
          <w:p w:rsidR="0017231C" w:rsidRPr="00C500EC" w:rsidRDefault="0017231C" w:rsidP="00C500EC">
            <w:pPr>
              <w:jc w:val="right"/>
              <w:rPr>
                <w:rFonts w:ascii="Arial" w:hAnsi="Arial" w:cs="Arial"/>
                <w:sz w:val="16"/>
                <w:szCs w:val="16"/>
              </w:rPr>
            </w:pPr>
            <w:r w:rsidRPr="00C500EC">
              <w:rPr>
                <w:rFonts w:ascii="Arial" w:hAnsi="Arial" w:cs="Arial"/>
                <w:sz w:val="16"/>
                <w:szCs w:val="16"/>
              </w:rPr>
              <w:t>0</w:t>
            </w:r>
          </w:p>
        </w:tc>
        <w:tc>
          <w:tcPr>
            <w:tcW w:w="1055" w:type="dxa"/>
            <w:shd w:val="clear" w:color="auto" w:fill="auto"/>
            <w:vAlign w:val="center"/>
          </w:tcPr>
          <w:p w:rsidR="0017231C" w:rsidRPr="0017231C" w:rsidRDefault="0017231C" w:rsidP="0017231C">
            <w:pPr>
              <w:jc w:val="right"/>
              <w:rPr>
                <w:rFonts w:ascii="Arial" w:hAnsi="Arial" w:cs="Arial"/>
                <w:sz w:val="16"/>
              </w:rPr>
            </w:pPr>
            <w:r w:rsidRPr="0017231C">
              <w:rPr>
                <w:rFonts w:ascii="Arial" w:hAnsi="Arial" w:cs="Arial"/>
                <w:sz w:val="16"/>
              </w:rPr>
              <w:t>20.07</w:t>
            </w:r>
          </w:p>
        </w:tc>
      </w:tr>
      <w:tr w:rsidR="0017231C" w:rsidRPr="005D6C21" w:rsidTr="001A7B3A">
        <w:trPr>
          <w:trHeight w:val="319"/>
        </w:trPr>
        <w:tc>
          <w:tcPr>
            <w:tcW w:w="661" w:type="dxa"/>
            <w:shd w:val="clear" w:color="auto" w:fill="auto"/>
            <w:vAlign w:val="center"/>
          </w:tcPr>
          <w:p w:rsidR="0017231C" w:rsidRPr="005D6C21" w:rsidRDefault="0017231C" w:rsidP="00C500EC">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2006</w:t>
            </w:r>
          </w:p>
        </w:tc>
        <w:tc>
          <w:tcPr>
            <w:tcW w:w="1032"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7</w:t>
            </w:r>
          </w:p>
        </w:tc>
        <w:tc>
          <w:tcPr>
            <w:tcW w:w="848"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1</w:t>
            </w:r>
          </w:p>
        </w:tc>
        <w:tc>
          <w:tcPr>
            <w:tcW w:w="1079"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1032"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937" w:type="dxa"/>
            <w:shd w:val="clear" w:color="auto" w:fill="auto"/>
            <w:vAlign w:val="center"/>
          </w:tcPr>
          <w:p w:rsidR="0017231C" w:rsidRPr="00C500EC" w:rsidRDefault="0017231C" w:rsidP="00C500EC">
            <w:pPr>
              <w:jc w:val="right"/>
              <w:rPr>
                <w:rFonts w:ascii="Arial" w:hAnsi="Arial" w:cs="Arial"/>
                <w:sz w:val="16"/>
                <w:szCs w:val="16"/>
              </w:rPr>
            </w:pPr>
            <w:r w:rsidRPr="00C500EC">
              <w:rPr>
                <w:rFonts w:ascii="Arial" w:hAnsi="Arial" w:cs="Arial"/>
                <w:sz w:val="16"/>
                <w:szCs w:val="16"/>
              </w:rPr>
              <w:t>1</w:t>
            </w:r>
          </w:p>
        </w:tc>
        <w:tc>
          <w:tcPr>
            <w:tcW w:w="1044" w:type="dxa"/>
            <w:shd w:val="clear" w:color="auto" w:fill="auto"/>
            <w:vAlign w:val="center"/>
          </w:tcPr>
          <w:p w:rsidR="0017231C" w:rsidRPr="00C500EC" w:rsidRDefault="0017231C" w:rsidP="00C500EC">
            <w:pPr>
              <w:jc w:val="right"/>
              <w:rPr>
                <w:rFonts w:ascii="Arial" w:hAnsi="Arial" w:cs="Arial"/>
                <w:sz w:val="16"/>
                <w:szCs w:val="16"/>
              </w:rPr>
            </w:pPr>
            <w:r>
              <w:rPr>
                <w:rFonts w:ascii="Arial" w:hAnsi="Arial" w:cs="Arial"/>
                <w:sz w:val="16"/>
                <w:szCs w:val="16"/>
              </w:rPr>
              <w:t>0</w:t>
            </w:r>
          </w:p>
        </w:tc>
        <w:tc>
          <w:tcPr>
            <w:tcW w:w="839" w:type="dxa"/>
            <w:shd w:val="clear" w:color="auto" w:fill="auto"/>
            <w:vAlign w:val="center"/>
          </w:tcPr>
          <w:p w:rsidR="0017231C" w:rsidRPr="00C500EC" w:rsidRDefault="0017231C" w:rsidP="00C500EC">
            <w:pPr>
              <w:jc w:val="right"/>
              <w:rPr>
                <w:rFonts w:ascii="Arial" w:hAnsi="Arial" w:cs="Arial"/>
                <w:sz w:val="16"/>
                <w:szCs w:val="16"/>
              </w:rPr>
            </w:pPr>
            <w:r w:rsidRPr="00C500EC">
              <w:rPr>
                <w:rFonts w:ascii="Arial" w:hAnsi="Arial" w:cs="Arial"/>
                <w:sz w:val="16"/>
                <w:szCs w:val="16"/>
              </w:rPr>
              <w:t>0</w:t>
            </w:r>
          </w:p>
        </w:tc>
        <w:tc>
          <w:tcPr>
            <w:tcW w:w="1055" w:type="dxa"/>
            <w:shd w:val="clear" w:color="auto" w:fill="auto"/>
            <w:vAlign w:val="center"/>
          </w:tcPr>
          <w:p w:rsidR="0017231C" w:rsidRPr="0017231C" w:rsidRDefault="0017231C" w:rsidP="0017231C">
            <w:pPr>
              <w:jc w:val="right"/>
              <w:rPr>
                <w:rFonts w:ascii="Arial" w:hAnsi="Arial" w:cs="Arial"/>
                <w:sz w:val="16"/>
              </w:rPr>
            </w:pPr>
            <w:r w:rsidRPr="0017231C">
              <w:rPr>
                <w:rFonts w:ascii="Arial" w:hAnsi="Arial" w:cs="Arial"/>
                <w:sz w:val="16"/>
              </w:rPr>
              <w:t>21.34</w:t>
            </w:r>
          </w:p>
        </w:tc>
      </w:tr>
      <w:tr w:rsidR="0017231C" w:rsidRPr="005D6C21" w:rsidTr="001A7B3A">
        <w:trPr>
          <w:trHeight w:val="319"/>
        </w:trPr>
        <w:tc>
          <w:tcPr>
            <w:tcW w:w="661" w:type="dxa"/>
            <w:shd w:val="clear" w:color="auto" w:fill="auto"/>
            <w:vAlign w:val="center"/>
          </w:tcPr>
          <w:p w:rsidR="0017231C" w:rsidRPr="005D6C21" w:rsidRDefault="0017231C" w:rsidP="00C500EC">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2007</w:t>
            </w:r>
          </w:p>
        </w:tc>
        <w:tc>
          <w:tcPr>
            <w:tcW w:w="1032"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8</w:t>
            </w:r>
          </w:p>
        </w:tc>
        <w:tc>
          <w:tcPr>
            <w:tcW w:w="848"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1</w:t>
            </w:r>
          </w:p>
        </w:tc>
        <w:tc>
          <w:tcPr>
            <w:tcW w:w="1079"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1032" w:type="dxa"/>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937" w:type="dxa"/>
            <w:shd w:val="clear" w:color="auto" w:fill="auto"/>
            <w:vAlign w:val="center"/>
          </w:tcPr>
          <w:p w:rsidR="0017231C" w:rsidRPr="00C500EC" w:rsidRDefault="0017231C" w:rsidP="00C500EC">
            <w:pPr>
              <w:jc w:val="right"/>
              <w:rPr>
                <w:rFonts w:ascii="Arial" w:hAnsi="Arial" w:cs="Arial"/>
                <w:sz w:val="16"/>
                <w:szCs w:val="16"/>
              </w:rPr>
            </w:pPr>
            <w:r w:rsidRPr="00C500EC">
              <w:rPr>
                <w:rFonts w:ascii="Arial" w:hAnsi="Arial" w:cs="Arial"/>
                <w:sz w:val="16"/>
                <w:szCs w:val="16"/>
              </w:rPr>
              <w:t>1</w:t>
            </w:r>
          </w:p>
        </w:tc>
        <w:tc>
          <w:tcPr>
            <w:tcW w:w="1044" w:type="dxa"/>
            <w:shd w:val="clear" w:color="auto" w:fill="auto"/>
            <w:vAlign w:val="center"/>
          </w:tcPr>
          <w:p w:rsidR="0017231C" w:rsidRPr="00C500EC" w:rsidRDefault="0017231C" w:rsidP="00C500EC">
            <w:pPr>
              <w:jc w:val="right"/>
              <w:rPr>
                <w:rFonts w:ascii="Arial" w:hAnsi="Arial" w:cs="Arial"/>
                <w:sz w:val="16"/>
                <w:szCs w:val="16"/>
              </w:rPr>
            </w:pPr>
            <w:r>
              <w:rPr>
                <w:rFonts w:ascii="Arial" w:hAnsi="Arial" w:cs="Arial"/>
                <w:sz w:val="16"/>
                <w:szCs w:val="16"/>
              </w:rPr>
              <w:t>0</w:t>
            </w:r>
          </w:p>
        </w:tc>
        <w:tc>
          <w:tcPr>
            <w:tcW w:w="839" w:type="dxa"/>
            <w:shd w:val="clear" w:color="auto" w:fill="auto"/>
            <w:vAlign w:val="center"/>
          </w:tcPr>
          <w:p w:rsidR="0017231C" w:rsidRPr="00C500EC" w:rsidRDefault="0017231C" w:rsidP="00C500EC">
            <w:pPr>
              <w:jc w:val="right"/>
              <w:rPr>
                <w:rFonts w:ascii="Arial" w:hAnsi="Arial" w:cs="Arial"/>
                <w:sz w:val="16"/>
                <w:szCs w:val="16"/>
              </w:rPr>
            </w:pPr>
            <w:r w:rsidRPr="00C500EC">
              <w:rPr>
                <w:rFonts w:ascii="Arial" w:hAnsi="Arial" w:cs="Arial"/>
                <w:sz w:val="16"/>
                <w:szCs w:val="16"/>
              </w:rPr>
              <w:t>0</w:t>
            </w:r>
          </w:p>
        </w:tc>
        <w:tc>
          <w:tcPr>
            <w:tcW w:w="1055" w:type="dxa"/>
            <w:shd w:val="clear" w:color="auto" w:fill="auto"/>
            <w:vAlign w:val="center"/>
          </w:tcPr>
          <w:p w:rsidR="0017231C" w:rsidRPr="0017231C" w:rsidRDefault="0017231C" w:rsidP="0017231C">
            <w:pPr>
              <w:jc w:val="right"/>
              <w:rPr>
                <w:rFonts w:ascii="Arial" w:hAnsi="Arial" w:cs="Arial"/>
                <w:sz w:val="16"/>
              </w:rPr>
            </w:pPr>
            <w:r w:rsidRPr="0017231C">
              <w:rPr>
                <w:rFonts w:ascii="Arial" w:hAnsi="Arial" w:cs="Arial"/>
                <w:sz w:val="16"/>
              </w:rPr>
              <w:t>22.46</w:t>
            </w:r>
          </w:p>
        </w:tc>
      </w:tr>
      <w:tr w:rsidR="0017231C" w:rsidRPr="005D6C21" w:rsidTr="001A7B3A">
        <w:trPr>
          <w:trHeight w:val="319"/>
        </w:trPr>
        <w:tc>
          <w:tcPr>
            <w:tcW w:w="661" w:type="dxa"/>
            <w:tcBorders>
              <w:bottom w:val="single" w:sz="4" w:space="0" w:color="auto"/>
            </w:tcBorders>
            <w:shd w:val="clear" w:color="auto" w:fill="auto"/>
            <w:vAlign w:val="center"/>
          </w:tcPr>
          <w:p w:rsidR="0017231C" w:rsidRPr="005D6C21" w:rsidRDefault="0017231C" w:rsidP="00C500EC">
            <w:pPr>
              <w:autoSpaceDE w:val="0"/>
              <w:autoSpaceDN w:val="0"/>
              <w:adjustRightInd w:val="0"/>
              <w:spacing w:before="20" w:after="20"/>
              <w:jc w:val="center"/>
              <w:rPr>
                <w:rFonts w:ascii="Arial" w:hAnsi="Arial" w:cs="Arial"/>
                <w:color w:val="000000"/>
                <w:sz w:val="16"/>
                <w:szCs w:val="16"/>
                <w:lang w:eastAsia="en-NZ"/>
              </w:rPr>
            </w:pPr>
            <w:r w:rsidRPr="005D6C21">
              <w:rPr>
                <w:rFonts w:ascii="Arial" w:hAnsi="Arial" w:cs="Arial"/>
                <w:color w:val="000000"/>
                <w:sz w:val="16"/>
                <w:szCs w:val="16"/>
                <w:lang w:eastAsia="en-NZ"/>
              </w:rPr>
              <w:t>2008</w:t>
            </w:r>
          </w:p>
        </w:tc>
        <w:tc>
          <w:tcPr>
            <w:tcW w:w="1032" w:type="dxa"/>
            <w:tcBorders>
              <w:bottom w:val="single" w:sz="4" w:space="0" w:color="auto"/>
            </w:tcBorders>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9</w:t>
            </w:r>
          </w:p>
        </w:tc>
        <w:tc>
          <w:tcPr>
            <w:tcW w:w="848" w:type="dxa"/>
            <w:tcBorders>
              <w:bottom w:val="single" w:sz="4" w:space="0" w:color="auto"/>
            </w:tcBorders>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1</w:t>
            </w:r>
          </w:p>
        </w:tc>
        <w:tc>
          <w:tcPr>
            <w:tcW w:w="1079" w:type="dxa"/>
            <w:tcBorders>
              <w:bottom w:val="single" w:sz="4" w:space="0" w:color="auto"/>
            </w:tcBorders>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1032" w:type="dxa"/>
            <w:tcBorders>
              <w:bottom w:val="single" w:sz="4" w:space="0" w:color="auto"/>
            </w:tcBorders>
            <w:shd w:val="clear" w:color="auto" w:fill="auto"/>
            <w:vAlign w:val="center"/>
          </w:tcPr>
          <w:p w:rsidR="0017231C" w:rsidRPr="00C500EC" w:rsidRDefault="0017231C" w:rsidP="00C500EC">
            <w:pPr>
              <w:autoSpaceDE w:val="0"/>
              <w:autoSpaceDN w:val="0"/>
              <w:adjustRightInd w:val="0"/>
              <w:spacing w:before="20" w:after="20"/>
              <w:jc w:val="right"/>
              <w:rPr>
                <w:rFonts w:ascii="Arial" w:hAnsi="Arial" w:cs="Arial"/>
                <w:color w:val="000000"/>
                <w:sz w:val="16"/>
                <w:szCs w:val="16"/>
                <w:lang w:eastAsia="en-NZ"/>
              </w:rPr>
            </w:pPr>
            <w:r w:rsidRPr="00C500EC">
              <w:rPr>
                <w:rFonts w:ascii="Arial" w:hAnsi="Arial" w:cs="Arial"/>
                <w:color w:val="000000"/>
                <w:sz w:val="16"/>
                <w:szCs w:val="16"/>
                <w:lang w:eastAsia="en-NZ"/>
              </w:rPr>
              <w:t>0</w:t>
            </w:r>
          </w:p>
        </w:tc>
        <w:tc>
          <w:tcPr>
            <w:tcW w:w="937" w:type="dxa"/>
            <w:tcBorders>
              <w:bottom w:val="single" w:sz="4" w:space="0" w:color="auto"/>
            </w:tcBorders>
            <w:shd w:val="clear" w:color="auto" w:fill="auto"/>
            <w:vAlign w:val="center"/>
          </w:tcPr>
          <w:p w:rsidR="0017231C" w:rsidRPr="00C500EC" w:rsidRDefault="0017231C" w:rsidP="00C500EC">
            <w:pPr>
              <w:jc w:val="right"/>
              <w:rPr>
                <w:rFonts w:ascii="Arial" w:hAnsi="Arial" w:cs="Arial"/>
                <w:sz w:val="16"/>
                <w:szCs w:val="16"/>
              </w:rPr>
            </w:pPr>
            <w:r w:rsidRPr="00C500EC">
              <w:rPr>
                <w:rFonts w:ascii="Arial" w:hAnsi="Arial" w:cs="Arial"/>
                <w:sz w:val="16"/>
                <w:szCs w:val="16"/>
              </w:rPr>
              <w:t>1</w:t>
            </w:r>
          </w:p>
        </w:tc>
        <w:tc>
          <w:tcPr>
            <w:tcW w:w="1044" w:type="dxa"/>
            <w:tcBorders>
              <w:bottom w:val="single" w:sz="4" w:space="0" w:color="auto"/>
            </w:tcBorders>
            <w:shd w:val="clear" w:color="auto" w:fill="auto"/>
            <w:vAlign w:val="center"/>
          </w:tcPr>
          <w:p w:rsidR="0017231C" w:rsidRPr="00C500EC" w:rsidRDefault="0017231C" w:rsidP="00C500EC">
            <w:pPr>
              <w:jc w:val="right"/>
              <w:rPr>
                <w:rFonts w:ascii="Arial" w:hAnsi="Arial" w:cs="Arial"/>
                <w:sz w:val="16"/>
                <w:szCs w:val="16"/>
              </w:rPr>
            </w:pPr>
            <w:r>
              <w:rPr>
                <w:rFonts w:ascii="Arial" w:hAnsi="Arial" w:cs="Arial"/>
                <w:sz w:val="16"/>
                <w:szCs w:val="16"/>
              </w:rPr>
              <w:t>0</w:t>
            </w:r>
          </w:p>
        </w:tc>
        <w:tc>
          <w:tcPr>
            <w:tcW w:w="839" w:type="dxa"/>
            <w:tcBorders>
              <w:bottom w:val="single" w:sz="4" w:space="0" w:color="auto"/>
            </w:tcBorders>
            <w:shd w:val="clear" w:color="auto" w:fill="auto"/>
            <w:vAlign w:val="center"/>
          </w:tcPr>
          <w:p w:rsidR="0017231C" w:rsidRPr="00C500EC" w:rsidRDefault="0017231C" w:rsidP="00C500EC">
            <w:pPr>
              <w:jc w:val="right"/>
              <w:rPr>
                <w:rFonts w:ascii="Arial" w:hAnsi="Arial" w:cs="Arial"/>
                <w:sz w:val="16"/>
                <w:szCs w:val="16"/>
              </w:rPr>
            </w:pPr>
            <w:r w:rsidRPr="00C500EC">
              <w:rPr>
                <w:rFonts w:ascii="Arial" w:hAnsi="Arial" w:cs="Arial"/>
                <w:sz w:val="16"/>
                <w:szCs w:val="16"/>
              </w:rPr>
              <w:t>0</w:t>
            </w:r>
          </w:p>
        </w:tc>
        <w:tc>
          <w:tcPr>
            <w:tcW w:w="1055" w:type="dxa"/>
            <w:tcBorders>
              <w:bottom w:val="single" w:sz="4" w:space="0" w:color="auto"/>
            </w:tcBorders>
            <w:shd w:val="clear" w:color="auto" w:fill="auto"/>
            <w:vAlign w:val="center"/>
          </w:tcPr>
          <w:p w:rsidR="0017231C" w:rsidRPr="0017231C" w:rsidRDefault="0017231C" w:rsidP="0017231C">
            <w:pPr>
              <w:jc w:val="right"/>
              <w:rPr>
                <w:rFonts w:ascii="Arial" w:hAnsi="Arial" w:cs="Arial"/>
                <w:sz w:val="16"/>
              </w:rPr>
            </w:pPr>
            <w:r w:rsidRPr="0017231C">
              <w:rPr>
                <w:rFonts w:ascii="Arial" w:hAnsi="Arial" w:cs="Arial"/>
                <w:sz w:val="16"/>
              </w:rPr>
              <w:t>23.43</w:t>
            </w:r>
          </w:p>
        </w:tc>
      </w:tr>
    </w:tbl>
    <w:p w:rsidR="00C500EC" w:rsidRDefault="00C500EC" w:rsidP="004304A6">
      <w:pPr>
        <w:pStyle w:val="BodyText"/>
        <w:spacing w:before="120" w:after="120"/>
        <w:rPr>
          <w:rFonts w:ascii="Arial" w:hAnsi="Arial"/>
          <w:caps/>
          <w:sz w:val="32"/>
        </w:rPr>
      </w:pPr>
      <w:r>
        <w:t xml:space="preserve">As can be seen, </w:t>
      </w:r>
      <w:r w:rsidR="001D4F33">
        <w:t>the factors indicating this person ha</w:t>
      </w:r>
      <w:r w:rsidR="00941B31">
        <w:t>d</w:t>
      </w:r>
      <w:r w:rsidR="001D4F33">
        <w:t xml:space="preserve"> studied are still set</w:t>
      </w:r>
      <w:r w:rsidR="00941B31">
        <w:t xml:space="preserve"> after the end of the study enrolment</w:t>
      </w:r>
      <w:r w:rsidR="001D4F33">
        <w:t>, and they also have a student loan, but the factor for completion, and years after completing, remain at zero.</w:t>
      </w:r>
      <w:r w:rsidR="00941B31">
        <w:t xml:space="preserve"> The annual incomes are the same as the earlier example up to year 3, but then differ because one prototypical person completed a certificate, and the other did not. The non-completion income trajectory is shown in Figure 1 in the report as a black dashed line.</w:t>
      </w:r>
      <w:r>
        <w:br w:type="page"/>
      </w:r>
    </w:p>
    <w:p w:rsidR="002B25B5" w:rsidRDefault="002B25B5" w:rsidP="002B25B5">
      <w:pPr>
        <w:pStyle w:val="Heading1"/>
      </w:pPr>
      <w:bookmarkStart w:id="17" w:name="_Toc386449952"/>
      <w:r>
        <w:lastRenderedPageBreak/>
        <w:t xml:space="preserve">Association </w:t>
      </w:r>
      <w:r w:rsidR="00F807A9">
        <w:t>between</w:t>
      </w:r>
      <w:r>
        <w:t xml:space="preserve"> students and the subjects of the qualifications they completed</w:t>
      </w:r>
      <w:bookmarkEnd w:id="17"/>
    </w:p>
    <w:p w:rsidR="00336B37" w:rsidRDefault="00336B37" w:rsidP="00336B37">
      <w:pPr>
        <w:pStyle w:val="Heading2"/>
      </w:pPr>
      <w:bookmarkStart w:id="18" w:name="_Toc386449953"/>
      <w:r>
        <w:t>What was the statistical technique</w:t>
      </w:r>
      <w:bookmarkEnd w:id="18"/>
    </w:p>
    <w:p w:rsidR="002A5E39" w:rsidRDefault="002A5E39" w:rsidP="002A5E39">
      <w:pPr>
        <w:pStyle w:val="BodyText"/>
      </w:pPr>
      <w:r>
        <w:t xml:space="preserve">In the report we consider </w:t>
      </w:r>
      <w:r w:rsidR="0038059A">
        <w:t>whether there were</w:t>
      </w:r>
      <w:r>
        <w:t xml:space="preserve"> systematic patterns </w:t>
      </w:r>
      <w:r w:rsidR="00222086">
        <w:t xml:space="preserve">in the subjects of the </w:t>
      </w:r>
      <w:r>
        <w:t xml:space="preserve">qualifications completed by the study populations. </w:t>
      </w:r>
      <w:r w:rsidR="0038059A">
        <w:t xml:space="preserve">We did this to get a better understanding of the </w:t>
      </w:r>
      <w:r>
        <w:t xml:space="preserve">quite large differences </w:t>
      </w:r>
      <w:r w:rsidR="0038059A">
        <w:t xml:space="preserve">in income </w:t>
      </w:r>
      <w:r>
        <w:t>between men and women, particularly those in their twenties, after completing qualifications at the same level. We used a multiple correspondence analysis to do this.</w:t>
      </w:r>
    </w:p>
    <w:p w:rsidR="00336B37" w:rsidRDefault="00336B37" w:rsidP="00336B37">
      <w:pPr>
        <w:pStyle w:val="BodyText"/>
      </w:pPr>
      <w:r>
        <w:t xml:space="preserve">A technical description of multiple correspondence analysis can be found in Hoffman and Franke (1986) and a less technical description is given by Bendixen (2003). </w:t>
      </w:r>
      <w:r w:rsidR="00B94A48">
        <w:t>W</w:t>
      </w:r>
      <w:r>
        <w:t>e will illustrate the steps</w:t>
      </w:r>
      <w:r w:rsidR="00B94A48">
        <w:t xml:space="preserve"> of this analysis</w:t>
      </w:r>
      <w:r>
        <w:t xml:space="preserve"> for a single study population, as the technique is not widely used in education research in New Zealand.</w:t>
      </w:r>
    </w:p>
    <w:p w:rsidR="00336B37" w:rsidRDefault="00336B37" w:rsidP="00336B37">
      <w:pPr>
        <w:pStyle w:val="Heading2"/>
      </w:pPr>
      <w:bookmarkStart w:id="19" w:name="_Toc386449954"/>
      <w:r>
        <w:t xml:space="preserve">Where are the results </w:t>
      </w:r>
      <w:r w:rsidR="0052572D">
        <w:t>reported</w:t>
      </w:r>
      <w:bookmarkEnd w:id="19"/>
    </w:p>
    <w:p w:rsidR="00336B37" w:rsidRPr="00055578" w:rsidRDefault="00336B37" w:rsidP="00336B37">
      <w:pPr>
        <w:pStyle w:val="BodyText"/>
      </w:pPr>
      <w:r>
        <w:t xml:space="preserve">The results of this analysis are reported on page </w:t>
      </w:r>
      <w:r w:rsidR="0038059A">
        <w:t>16</w:t>
      </w:r>
      <w:r>
        <w:t xml:space="preserve"> in </w:t>
      </w:r>
      <w:r w:rsidR="00222086">
        <w:t>S</w:t>
      </w:r>
      <w:r>
        <w:t xml:space="preserve">ection 3 of the </w:t>
      </w:r>
      <w:r w:rsidR="006C4F2E">
        <w:t xml:space="preserve">original </w:t>
      </w:r>
      <w:r>
        <w:t>report.</w:t>
      </w:r>
    </w:p>
    <w:p w:rsidR="00336B37" w:rsidRDefault="00336B37" w:rsidP="00336B37">
      <w:pPr>
        <w:pStyle w:val="Heading2"/>
      </w:pPr>
      <w:bookmarkStart w:id="20" w:name="_Toc386449955"/>
      <w:r>
        <w:t>The study populations</w:t>
      </w:r>
      <w:r w:rsidR="0052572D">
        <w:t xml:space="preserve"> used</w:t>
      </w:r>
      <w:bookmarkEnd w:id="20"/>
    </w:p>
    <w:p w:rsidR="00336B37" w:rsidRDefault="00336B37" w:rsidP="00336B37">
      <w:pPr>
        <w:pStyle w:val="BodyText"/>
      </w:pPr>
      <w:r>
        <w:t xml:space="preserve">For this analysis, we considered only people who had </w:t>
      </w:r>
      <w:r w:rsidRPr="00C37AB8">
        <w:rPr>
          <w:i/>
        </w:rPr>
        <w:t>completed</w:t>
      </w:r>
      <w:r>
        <w:t xml:space="preserve"> a qualification. However, to </w:t>
      </w:r>
      <w:r w:rsidR="00222086">
        <w:t>increase</w:t>
      </w:r>
      <w:r>
        <w:t xml:space="preserve"> sample sizes, we relaxed the requirement that a person did not study at a higher level than the one they completed, as we did for the individual growth modelling. </w:t>
      </w:r>
    </w:p>
    <w:p w:rsidR="00336B37" w:rsidRDefault="00336B37" w:rsidP="00336B37">
      <w:pPr>
        <w:pStyle w:val="BodyText"/>
      </w:pPr>
      <w:r>
        <w:t xml:space="preserve">The study populations were therefore all those people who had completed a qualification during the years 1999 to 2008, who earned less than the student loan repayment threshold in 1999, who did or did not have a student loan. They may </w:t>
      </w:r>
      <w:r w:rsidR="00222086">
        <w:t xml:space="preserve">also </w:t>
      </w:r>
      <w:r>
        <w:t xml:space="preserve">have been enrolled at levels of study other than the level they completed. </w:t>
      </w:r>
      <w:r w:rsidR="00F94EDC">
        <w:t>Only the highest level of qualification completed was used in the analysis.</w:t>
      </w:r>
    </w:p>
    <w:p w:rsidR="00336B37" w:rsidRDefault="00336B37" w:rsidP="00336B37">
      <w:pPr>
        <w:pStyle w:val="BodyText"/>
      </w:pPr>
      <w:r>
        <w:t>Separate analyses were performed for each of the three birth year cohorts, for each of the study levels, certificates at levels 1 to 3, certificates at level 4, diplomas and bachelors degrees.</w:t>
      </w:r>
    </w:p>
    <w:p w:rsidR="00336B37" w:rsidRDefault="00336B37" w:rsidP="00336B37">
      <w:pPr>
        <w:pStyle w:val="BodyText"/>
      </w:pPr>
      <w:r>
        <w:t xml:space="preserve">We only included fields of study where there were a </w:t>
      </w:r>
      <w:r w:rsidR="00F94EDC">
        <w:t xml:space="preserve">specified </w:t>
      </w:r>
      <w:r>
        <w:t xml:space="preserve">minimum number of people completing. </w:t>
      </w:r>
      <w:r w:rsidR="00F94EDC">
        <w:t xml:space="preserve">We did this to </w:t>
      </w:r>
      <w:r>
        <w:t xml:space="preserve">reduce the number of fields of study </w:t>
      </w:r>
      <w:r w:rsidR="00F94EDC">
        <w:t xml:space="preserve">in the analysis </w:t>
      </w:r>
      <w:r>
        <w:t xml:space="preserve">to </w:t>
      </w:r>
      <w:r w:rsidR="00F94EDC">
        <w:t xml:space="preserve">make it easier to view the graphical output, especially </w:t>
      </w:r>
      <w:r w:rsidR="002A5E39">
        <w:t xml:space="preserve">when we were dealing with narrow fields of study, but it also meant we excluded those fields of study </w:t>
      </w:r>
      <w:r w:rsidR="00B94A48">
        <w:t>which</w:t>
      </w:r>
      <w:r w:rsidR="002A5E39">
        <w:t xml:space="preserve"> relatively few students</w:t>
      </w:r>
      <w:r w:rsidR="00B94A48">
        <w:t xml:space="preserve"> completed</w:t>
      </w:r>
      <w:r w:rsidR="002A5E39">
        <w:t>. For the broad fields of study, we</w:t>
      </w:r>
      <w:r w:rsidR="00B94A48">
        <w:t xml:space="preserve"> only</w:t>
      </w:r>
      <w:r w:rsidR="002A5E39">
        <w:t xml:space="preserve"> included those </w:t>
      </w:r>
      <w:r w:rsidR="00007F1F">
        <w:t>with at least 50 students.</w:t>
      </w:r>
      <w:r w:rsidR="0088386A">
        <w:t xml:space="preserve"> For the narrow fields of study the following rules were used</w:t>
      </w:r>
      <w:r w:rsidR="002A5E39">
        <w:t>:</w:t>
      </w:r>
    </w:p>
    <w:p w:rsidR="002A5E39" w:rsidRDefault="002A5E39" w:rsidP="002A5E39">
      <w:pPr>
        <w:pStyle w:val="BodyText"/>
        <w:numPr>
          <w:ilvl w:val="0"/>
          <w:numId w:val="17"/>
        </w:numPr>
      </w:pPr>
      <w:r>
        <w:t>certificates at levels 1 to 3 with 200 or more students completing</w:t>
      </w:r>
    </w:p>
    <w:p w:rsidR="002A5E39" w:rsidRDefault="002A5E39" w:rsidP="002A5E39">
      <w:pPr>
        <w:pStyle w:val="BodyText"/>
        <w:numPr>
          <w:ilvl w:val="0"/>
          <w:numId w:val="17"/>
        </w:numPr>
      </w:pPr>
      <w:r>
        <w:t>certificates at level 4 and diplomas with 75 or more students; and</w:t>
      </w:r>
    </w:p>
    <w:p w:rsidR="002A5E39" w:rsidRDefault="002A5E39" w:rsidP="002A5E39">
      <w:pPr>
        <w:pStyle w:val="BodyText"/>
        <w:numPr>
          <w:ilvl w:val="0"/>
          <w:numId w:val="17"/>
        </w:numPr>
      </w:pPr>
      <w:r>
        <w:t>bachelors degrees with 100 or more students.</w:t>
      </w:r>
    </w:p>
    <w:p w:rsidR="002A5E39" w:rsidRDefault="002A5E39" w:rsidP="002A5E39">
      <w:pPr>
        <w:pStyle w:val="BodyText"/>
      </w:pPr>
      <w:r>
        <w:t>The explanatory variables included were gender, birth year and benefit status. Since we are not dealing with longitudinal data here, we had to define ‘</w:t>
      </w:r>
      <w:r w:rsidR="0088386A">
        <w:t xml:space="preserve">being </w:t>
      </w:r>
      <w:r>
        <w:t xml:space="preserve">on a benefit’ differently from the individual growth modelling, where the benefit status could vary </w:t>
      </w:r>
      <w:r w:rsidR="00F94EDC">
        <w:t xml:space="preserve">from </w:t>
      </w:r>
      <w:r>
        <w:t xml:space="preserve">year to year. For the </w:t>
      </w:r>
      <w:r w:rsidR="00F94EDC">
        <w:lastRenderedPageBreak/>
        <w:t xml:space="preserve">multiple </w:t>
      </w:r>
      <w:r>
        <w:t xml:space="preserve">correspondence analysis we regarded someone as being on a benefit if they had received benefit income for 5 or more years </w:t>
      </w:r>
      <w:r w:rsidR="00F94EDC">
        <w:t>over</w:t>
      </w:r>
      <w:r>
        <w:t xml:space="preserve"> the 10 year study period.</w:t>
      </w:r>
    </w:p>
    <w:p w:rsidR="002A5E39" w:rsidRPr="00336B37" w:rsidRDefault="002A5E39" w:rsidP="002A5E39">
      <w:pPr>
        <w:pStyle w:val="Heading2"/>
      </w:pPr>
      <w:bookmarkStart w:id="21" w:name="_Toc386449956"/>
      <w:r>
        <w:t>Description of the method</w:t>
      </w:r>
      <w:bookmarkEnd w:id="21"/>
    </w:p>
    <w:p w:rsidR="002A5E39" w:rsidRDefault="00FD4C81" w:rsidP="002B25B5">
      <w:pPr>
        <w:pStyle w:val="BodyText"/>
      </w:pPr>
      <w:r>
        <w:t xml:space="preserve">Multiple correspondence analysis is used to find a low-dimensional graphical representation of the rows and columns of a </w:t>
      </w:r>
      <w:r w:rsidR="00F94EDC">
        <w:t xml:space="preserve">multi-way </w:t>
      </w:r>
      <w:r>
        <w:t>contingency table. The contingency table consists of all the variables in the analysis cross</w:t>
      </w:r>
      <w:r w:rsidR="00F94EDC">
        <w:t>ed</w:t>
      </w:r>
      <w:r>
        <w:t xml:space="preserve"> with themselves. An example will probably best illustrate this concept.</w:t>
      </w:r>
    </w:p>
    <w:p w:rsidR="00F672A2" w:rsidRDefault="00F672A2" w:rsidP="002B25B5">
      <w:pPr>
        <w:pStyle w:val="BodyText"/>
      </w:pPr>
      <w:r>
        <w:t>Th</w:t>
      </w:r>
      <w:r w:rsidR="00FD4C81">
        <w:t xml:space="preserve">is contingency table is </w:t>
      </w:r>
      <w:r>
        <w:t xml:space="preserve">known as </w:t>
      </w:r>
      <w:r w:rsidR="00FD4C81">
        <w:t xml:space="preserve">a </w:t>
      </w:r>
      <w:r>
        <w:t>Burt Table</w:t>
      </w:r>
      <w:r w:rsidR="00FD4C81">
        <w:t xml:space="preserve"> in correspondence analysis</w:t>
      </w:r>
      <w:r>
        <w:t xml:space="preserve">. It is a two-way table showing the frequencies of every possible combination of </w:t>
      </w:r>
      <w:r w:rsidR="00FD4C81">
        <w:t>variables in the input data set.</w:t>
      </w:r>
      <w:r>
        <w:t xml:space="preserve"> In the example below, </w:t>
      </w:r>
      <w:r w:rsidR="00673127">
        <w:t xml:space="preserve">for broad fields of study, </w:t>
      </w:r>
      <w:r>
        <w:t xml:space="preserve">for people who completed certificates at levels 1 to 3, we can see there were </w:t>
      </w:r>
      <w:r w:rsidR="00781BD9">
        <w:t>8</w:t>
      </w:r>
      <w:r>
        <w:t>,</w:t>
      </w:r>
      <w:r w:rsidR="00781BD9">
        <w:t>529</w:t>
      </w:r>
      <w:r>
        <w:t xml:space="preserve"> people </w:t>
      </w:r>
      <w:r w:rsidR="005B3EE9">
        <w:t xml:space="preserve">in their twenties </w:t>
      </w:r>
      <w:r>
        <w:t xml:space="preserve">who completed one of these qualifications during the study period. Of these </w:t>
      </w:r>
      <w:r w:rsidR="00781BD9">
        <w:t>8</w:t>
      </w:r>
      <w:r>
        <w:t>,</w:t>
      </w:r>
      <w:r w:rsidR="00781BD9">
        <w:t>529</w:t>
      </w:r>
      <w:r w:rsidR="00F94EDC">
        <w:t xml:space="preserve"> graduates</w:t>
      </w:r>
      <w:r>
        <w:t xml:space="preserve">, </w:t>
      </w:r>
      <w:r w:rsidR="00781BD9">
        <w:t>5</w:t>
      </w:r>
      <w:r>
        <w:t>,</w:t>
      </w:r>
      <w:r w:rsidR="00781BD9">
        <w:t>061</w:t>
      </w:r>
      <w:r>
        <w:t xml:space="preserve"> were female, and </w:t>
      </w:r>
      <w:r w:rsidR="00781BD9">
        <w:t>444</w:t>
      </w:r>
      <w:r>
        <w:t xml:space="preserve"> completed a certificate in Agriculture, environmental and related studies. We can also see that those in their twenties cannot also be in their thirties or forties, and that if they completed a certificate in Agriculture, they could not also complete </w:t>
      </w:r>
      <w:r w:rsidR="00781BD9">
        <w:t>a certificate</w:t>
      </w:r>
      <w:r>
        <w:t xml:space="preserve"> in </w:t>
      </w:r>
      <w:r w:rsidR="00781BD9">
        <w:t>Engineering and related technologies</w:t>
      </w:r>
      <w:r>
        <w:t xml:space="preserve"> (since we are only counting a single qualification completion for each person). </w:t>
      </w:r>
      <w:r w:rsidR="006B12E5">
        <w:t>Th</w:t>
      </w:r>
      <w:r w:rsidR="00F94EDC">
        <w:t xml:space="preserve">is example </w:t>
      </w:r>
      <w:r w:rsidR="006B12E5">
        <w:t xml:space="preserve">table does not show all of the </w:t>
      </w:r>
      <w:r w:rsidR="005B3EE9">
        <w:t>fields of study</w:t>
      </w:r>
      <w:r w:rsidR="00F94EDC">
        <w:t xml:space="preserve"> or other</w:t>
      </w:r>
      <w:r w:rsidR="006B12E5">
        <w:t xml:space="preserve"> </w:t>
      </w:r>
      <w:r w:rsidR="00B94A48">
        <w:t xml:space="preserve">factors </w:t>
      </w:r>
      <w:r w:rsidR="006B12E5">
        <w:t xml:space="preserve">used in the </w:t>
      </w:r>
      <w:r w:rsidR="00F94EDC">
        <w:t xml:space="preserve">actual </w:t>
      </w:r>
      <w:r w:rsidR="006B12E5">
        <w:t>analysis.</w:t>
      </w:r>
      <w:r w:rsidR="00781BD9">
        <w:t xml:space="preserve"> </w:t>
      </w:r>
    </w:p>
    <w:p w:rsidR="002B25B5" w:rsidRDefault="002B25B5"/>
    <w:tbl>
      <w:tblPr>
        <w:tblW w:w="8647" w:type="dxa"/>
        <w:tblInd w:w="108" w:type="dxa"/>
        <w:tblLook w:val="04A0"/>
      </w:tblPr>
      <w:tblGrid>
        <w:gridCol w:w="2323"/>
        <w:gridCol w:w="742"/>
        <w:gridCol w:w="728"/>
        <w:gridCol w:w="672"/>
        <w:gridCol w:w="839"/>
        <w:gridCol w:w="813"/>
        <w:gridCol w:w="1221"/>
        <w:gridCol w:w="1309"/>
      </w:tblGrid>
      <w:tr w:rsidR="00421CBE" w:rsidRPr="00F672A2" w:rsidTr="00781BD9">
        <w:trPr>
          <w:trHeight w:val="830"/>
        </w:trPr>
        <w:tc>
          <w:tcPr>
            <w:tcW w:w="2323" w:type="dxa"/>
            <w:tcBorders>
              <w:top w:val="single" w:sz="4" w:space="0" w:color="auto"/>
              <w:bottom w:val="single" w:sz="4" w:space="0" w:color="auto"/>
              <w:right w:val="single" w:sz="4" w:space="0" w:color="auto"/>
            </w:tcBorders>
            <w:shd w:val="clear" w:color="auto" w:fill="auto"/>
            <w:vAlign w:val="center"/>
            <w:hideMark/>
          </w:tcPr>
          <w:p w:rsidR="00421CBE" w:rsidRPr="00F672A2" w:rsidRDefault="00421CBE" w:rsidP="00F672A2">
            <w:pPr>
              <w:spacing w:before="20" w:after="20"/>
              <w:rPr>
                <w:rFonts w:ascii="Arial" w:hAnsi="Arial" w:cs="Arial"/>
                <w:bCs/>
                <w:color w:val="000000"/>
                <w:sz w:val="16"/>
                <w:szCs w:val="16"/>
                <w:lang w:eastAsia="en-NZ"/>
              </w:rPr>
            </w:pPr>
          </w:p>
        </w:tc>
        <w:tc>
          <w:tcPr>
            <w:tcW w:w="742" w:type="dxa"/>
            <w:tcBorders>
              <w:top w:val="single" w:sz="4" w:space="0" w:color="auto"/>
              <w:left w:val="single" w:sz="4" w:space="0" w:color="auto"/>
              <w:bottom w:val="single" w:sz="4" w:space="0" w:color="auto"/>
            </w:tcBorders>
            <w:shd w:val="clear" w:color="auto" w:fill="auto"/>
            <w:vAlign w:val="bottom"/>
            <w:hideMark/>
          </w:tcPr>
          <w:p w:rsidR="00421CBE" w:rsidRPr="00F672A2" w:rsidRDefault="00421CBE" w:rsidP="00F672A2">
            <w:pPr>
              <w:spacing w:before="20" w:after="20"/>
              <w:jc w:val="right"/>
              <w:rPr>
                <w:rFonts w:ascii="Arial" w:hAnsi="Arial" w:cs="Arial"/>
                <w:bCs/>
                <w:color w:val="000000"/>
                <w:sz w:val="16"/>
                <w:szCs w:val="16"/>
                <w:lang w:eastAsia="en-NZ"/>
              </w:rPr>
            </w:pPr>
            <w:r w:rsidRPr="00F672A2">
              <w:rPr>
                <w:rFonts w:ascii="Arial" w:hAnsi="Arial" w:cs="Arial"/>
                <w:bCs/>
                <w:color w:val="000000"/>
                <w:sz w:val="16"/>
                <w:szCs w:val="16"/>
                <w:lang w:eastAsia="en-NZ"/>
              </w:rPr>
              <w:t>20-29</w:t>
            </w:r>
            <w:r w:rsidR="00B57753">
              <w:rPr>
                <w:rFonts w:ascii="Arial" w:hAnsi="Arial" w:cs="Arial"/>
                <w:bCs/>
                <w:color w:val="000000"/>
                <w:sz w:val="16"/>
                <w:szCs w:val="16"/>
                <w:lang w:eastAsia="en-NZ"/>
              </w:rPr>
              <w:t xml:space="preserve"> years of age</w:t>
            </w:r>
          </w:p>
        </w:tc>
        <w:tc>
          <w:tcPr>
            <w:tcW w:w="728" w:type="dxa"/>
            <w:tcBorders>
              <w:top w:val="single" w:sz="4" w:space="0" w:color="auto"/>
              <w:bottom w:val="single" w:sz="4" w:space="0" w:color="auto"/>
            </w:tcBorders>
            <w:shd w:val="clear" w:color="auto" w:fill="auto"/>
            <w:vAlign w:val="bottom"/>
            <w:hideMark/>
          </w:tcPr>
          <w:p w:rsidR="00421CBE" w:rsidRPr="00F672A2" w:rsidRDefault="00421CBE" w:rsidP="00F672A2">
            <w:pPr>
              <w:spacing w:before="20" w:after="20"/>
              <w:jc w:val="right"/>
              <w:rPr>
                <w:rFonts w:ascii="Arial" w:hAnsi="Arial" w:cs="Arial"/>
                <w:bCs/>
                <w:color w:val="000000"/>
                <w:sz w:val="16"/>
                <w:szCs w:val="16"/>
                <w:lang w:eastAsia="en-NZ"/>
              </w:rPr>
            </w:pPr>
            <w:r w:rsidRPr="00F672A2">
              <w:rPr>
                <w:rFonts w:ascii="Arial" w:hAnsi="Arial" w:cs="Arial"/>
                <w:bCs/>
                <w:color w:val="000000"/>
                <w:sz w:val="16"/>
                <w:szCs w:val="16"/>
                <w:lang w:eastAsia="en-NZ"/>
              </w:rPr>
              <w:t>30-39</w:t>
            </w:r>
            <w:r w:rsidR="00B57753">
              <w:rPr>
                <w:rFonts w:ascii="Arial" w:hAnsi="Arial" w:cs="Arial"/>
                <w:bCs/>
                <w:color w:val="000000"/>
                <w:sz w:val="16"/>
                <w:szCs w:val="16"/>
                <w:lang w:eastAsia="en-NZ"/>
              </w:rPr>
              <w:t xml:space="preserve"> years of age</w:t>
            </w:r>
          </w:p>
        </w:tc>
        <w:tc>
          <w:tcPr>
            <w:tcW w:w="672" w:type="dxa"/>
            <w:tcBorders>
              <w:top w:val="single" w:sz="4" w:space="0" w:color="auto"/>
              <w:bottom w:val="single" w:sz="4" w:space="0" w:color="auto"/>
              <w:right w:val="dotted" w:sz="4" w:space="0" w:color="auto"/>
            </w:tcBorders>
            <w:shd w:val="clear" w:color="auto" w:fill="auto"/>
            <w:vAlign w:val="bottom"/>
            <w:hideMark/>
          </w:tcPr>
          <w:p w:rsidR="00421CBE" w:rsidRPr="00F672A2" w:rsidRDefault="00421CBE" w:rsidP="00F672A2">
            <w:pPr>
              <w:spacing w:before="20" w:after="20"/>
              <w:jc w:val="right"/>
              <w:rPr>
                <w:rFonts w:ascii="Arial" w:hAnsi="Arial" w:cs="Arial"/>
                <w:bCs/>
                <w:color w:val="000000"/>
                <w:sz w:val="16"/>
                <w:szCs w:val="16"/>
                <w:lang w:eastAsia="en-NZ"/>
              </w:rPr>
            </w:pPr>
            <w:r w:rsidRPr="00F672A2">
              <w:rPr>
                <w:rFonts w:ascii="Arial" w:hAnsi="Arial" w:cs="Arial"/>
                <w:bCs/>
                <w:color w:val="000000"/>
                <w:sz w:val="16"/>
                <w:szCs w:val="16"/>
                <w:lang w:eastAsia="en-NZ"/>
              </w:rPr>
              <w:t>40-49</w:t>
            </w:r>
            <w:r w:rsidR="00B57753">
              <w:rPr>
                <w:rFonts w:ascii="Arial" w:hAnsi="Arial" w:cs="Arial"/>
                <w:bCs/>
                <w:color w:val="000000"/>
                <w:sz w:val="16"/>
                <w:szCs w:val="16"/>
                <w:lang w:eastAsia="en-NZ"/>
              </w:rPr>
              <w:t xml:space="preserve"> years of age</w:t>
            </w:r>
          </w:p>
        </w:tc>
        <w:tc>
          <w:tcPr>
            <w:tcW w:w="839" w:type="dxa"/>
            <w:tcBorders>
              <w:top w:val="single" w:sz="4" w:space="0" w:color="auto"/>
              <w:left w:val="dotted" w:sz="4" w:space="0" w:color="auto"/>
              <w:bottom w:val="single" w:sz="4" w:space="0" w:color="auto"/>
            </w:tcBorders>
            <w:shd w:val="clear" w:color="auto" w:fill="auto"/>
            <w:vAlign w:val="bottom"/>
            <w:hideMark/>
          </w:tcPr>
          <w:p w:rsidR="00421CBE" w:rsidRPr="00F672A2" w:rsidRDefault="00421CBE" w:rsidP="00F672A2">
            <w:pPr>
              <w:spacing w:before="20" w:after="20"/>
              <w:jc w:val="right"/>
              <w:rPr>
                <w:rFonts w:ascii="Arial" w:hAnsi="Arial" w:cs="Arial"/>
                <w:bCs/>
                <w:color w:val="000000"/>
                <w:sz w:val="16"/>
                <w:szCs w:val="16"/>
                <w:lang w:eastAsia="en-NZ"/>
              </w:rPr>
            </w:pPr>
            <w:r w:rsidRPr="00F672A2">
              <w:rPr>
                <w:rFonts w:ascii="Arial" w:hAnsi="Arial" w:cs="Arial"/>
                <w:bCs/>
                <w:color w:val="000000"/>
                <w:sz w:val="16"/>
                <w:szCs w:val="16"/>
                <w:lang w:eastAsia="en-NZ"/>
              </w:rPr>
              <w:t>Female</w:t>
            </w:r>
          </w:p>
        </w:tc>
        <w:tc>
          <w:tcPr>
            <w:tcW w:w="813" w:type="dxa"/>
            <w:tcBorders>
              <w:top w:val="single" w:sz="4" w:space="0" w:color="auto"/>
              <w:bottom w:val="single" w:sz="4" w:space="0" w:color="auto"/>
              <w:right w:val="dotted" w:sz="4" w:space="0" w:color="auto"/>
            </w:tcBorders>
            <w:shd w:val="clear" w:color="auto" w:fill="auto"/>
            <w:vAlign w:val="bottom"/>
            <w:hideMark/>
          </w:tcPr>
          <w:p w:rsidR="00421CBE" w:rsidRPr="00F672A2" w:rsidRDefault="00421CBE" w:rsidP="00F672A2">
            <w:pPr>
              <w:spacing w:before="20" w:after="20"/>
              <w:jc w:val="right"/>
              <w:rPr>
                <w:rFonts w:ascii="Arial" w:hAnsi="Arial" w:cs="Arial"/>
                <w:bCs/>
                <w:color w:val="000000"/>
                <w:sz w:val="16"/>
                <w:szCs w:val="16"/>
                <w:lang w:eastAsia="en-NZ"/>
              </w:rPr>
            </w:pPr>
            <w:r w:rsidRPr="00F672A2">
              <w:rPr>
                <w:rFonts w:ascii="Arial" w:hAnsi="Arial" w:cs="Arial"/>
                <w:bCs/>
                <w:color w:val="000000"/>
                <w:sz w:val="16"/>
                <w:szCs w:val="16"/>
                <w:lang w:eastAsia="en-NZ"/>
              </w:rPr>
              <w:t>Male</w:t>
            </w:r>
          </w:p>
        </w:tc>
        <w:tc>
          <w:tcPr>
            <w:tcW w:w="1221" w:type="dxa"/>
            <w:tcBorders>
              <w:top w:val="single" w:sz="4" w:space="0" w:color="auto"/>
              <w:left w:val="dotted" w:sz="4" w:space="0" w:color="auto"/>
              <w:bottom w:val="single" w:sz="4" w:space="0" w:color="auto"/>
            </w:tcBorders>
            <w:shd w:val="clear" w:color="auto" w:fill="auto"/>
            <w:vAlign w:val="bottom"/>
            <w:hideMark/>
          </w:tcPr>
          <w:p w:rsidR="00421CBE" w:rsidRPr="00F672A2" w:rsidRDefault="00421CBE" w:rsidP="00F672A2">
            <w:pPr>
              <w:spacing w:before="20" w:after="20"/>
              <w:jc w:val="right"/>
              <w:rPr>
                <w:rFonts w:ascii="Arial" w:hAnsi="Arial" w:cs="Arial"/>
                <w:bCs/>
                <w:color w:val="000000"/>
                <w:sz w:val="16"/>
                <w:szCs w:val="16"/>
                <w:lang w:eastAsia="en-NZ"/>
              </w:rPr>
            </w:pPr>
            <w:r w:rsidRPr="00F672A2">
              <w:rPr>
                <w:rFonts w:ascii="Arial" w:hAnsi="Arial" w:cs="Arial"/>
                <w:bCs/>
                <w:color w:val="000000"/>
                <w:sz w:val="16"/>
                <w:szCs w:val="16"/>
                <w:lang w:eastAsia="en-NZ"/>
              </w:rPr>
              <w:t>Agriculture, environmental and related studies</w:t>
            </w:r>
          </w:p>
        </w:tc>
        <w:tc>
          <w:tcPr>
            <w:tcW w:w="1309" w:type="dxa"/>
            <w:tcBorders>
              <w:top w:val="single" w:sz="4" w:space="0" w:color="auto"/>
              <w:bottom w:val="single" w:sz="4" w:space="0" w:color="auto"/>
            </w:tcBorders>
            <w:shd w:val="clear" w:color="auto" w:fill="auto"/>
            <w:vAlign w:val="bottom"/>
            <w:hideMark/>
          </w:tcPr>
          <w:p w:rsidR="00421CBE" w:rsidRPr="00F672A2" w:rsidRDefault="00781BD9" w:rsidP="00F672A2">
            <w:pPr>
              <w:spacing w:before="20" w:after="20"/>
              <w:jc w:val="right"/>
              <w:rPr>
                <w:rFonts w:ascii="Arial" w:hAnsi="Arial" w:cs="Arial"/>
                <w:bCs/>
                <w:color w:val="000000"/>
                <w:sz w:val="16"/>
                <w:szCs w:val="16"/>
                <w:lang w:eastAsia="en-NZ"/>
              </w:rPr>
            </w:pPr>
            <w:r w:rsidRPr="00AE7ED7">
              <w:rPr>
                <w:rFonts w:ascii="Arial" w:hAnsi="Arial" w:cs="Arial"/>
                <w:bCs/>
                <w:color w:val="000000"/>
                <w:sz w:val="16"/>
                <w:szCs w:val="16"/>
                <w:lang w:eastAsia="en-NZ"/>
              </w:rPr>
              <w:t>Engineering and related technologies</w:t>
            </w:r>
          </w:p>
        </w:tc>
      </w:tr>
      <w:tr w:rsidR="00781BD9" w:rsidRPr="00F672A2" w:rsidTr="00781BD9">
        <w:trPr>
          <w:trHeight w:val="266"/>
        </w:trPr>
        <w:tc>
          <w:tcPr>
            <w:tcW w:w="2323" w:type="dxa"/>
            <w:tcBorders>
              <w:top w:val="single" w:sz="4" w:space="0" w:color="auto"/>
              <w:right w:val="single" w:sz="4" w:space="0" w:color="auto"/>
            </w:tcBorders>
            <w:shd w:val="clear" w:color="auto" w:fill="auto"/>
            <w:noWrap/>
            <w:vAlign w:val="center"/>
            <w:hideMark/>
          </w:tcPr>
          <w:p w:rsidR="00781BD9" w:rsidRPr="00F672A2" w:rsidRDefault="00781BD9" w:rsidP="00F672A2">
            <w:pPr>
              <w:spacing w:before="20" w:after="20"/>
              <w:rPr>
                <w:rFonts w:ascii="Arial" w:hAnsi="Arial" w:cs="Arial"/>
                <w:bCs/>
                <w:color w:val="000000"/>
                <w:sz w:val="16"/>
                <w:szCs w:val="16"/>
                <w:lang w:eastAsia="en-NZ"/>
              </w:rPr>
            </w:pPr>
            <w:r w:rsidRPr="00F672A2">
              <w:rPr>
                <w:rFonts w:ascii="Arial" w:hAnsi="Arial" w:cs="Arial"/>
                <w:bCs/>
                <w:color w:val="000000"/>
                <w:sz w:val="16"/>
                <w:szCs w:val="16"/>
                <w:lang w:eastAsia="en-NZ"/>
              </w:rPr>
              <w:t>20-29</w:t>
            </w:r>
            <w:r>
              <w:rPr>
                <w:rFonts w:ascii="Arial" w:hAnsi="Arial" w:cs="Arial"/>
                <w:bCs/>
                <w:color w:val="000000"/>
                <w:sz w:val="16"/>
                <w:szCs w:val="16"/>
                <w:lang w:eastAsia="en-NZ"/>
              </w:rPr>
              <w:t xml:space="preserve"> years of age</w:t>
            </w:r>
          </w:p>
        </w:tc>
        <w:tc>
          <w:tcPr>
            <w:tcW w:w="742" w:type="dxa"/>
            <w:tcBorders>
              <w:top w:val="single" w:sz="4" w:space="0" w:color="auto"/>
              <w:left w:val="single"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8</w:t>
            </w:r>
            <w:r>
              <w:rPr>
                <w:rFonts w:ascii="Arial" w:hAnsi="Arial" w:cs="Arial"/>
                <w:color w:val="000000"/>
                <w:sz w:val="16"/>
                <w:szCs w:val="16"/>
                <w:lang w:eastAsia="en-NZ"/>
              </w:rPr>
              <w:t>,</w:t>
            </w:r>
            <w:r w:rsidRPr="00AE7ED7">
              <w:rPr>
                <w:rFonts w:ascii="Arial" w:hAnsi="Arial" w:cs="Arial"/>
                <w:color w:val="000000"/>
                <w:sz w:val="16"/>
                <w:szCs w:val="16"/>
                <w:lang w:eastAsia="en-NZ"/>
              </w:rPr>
              <w:t>529</w:t>
            </w:r>
          </w:p>
        </w:tc>
        <w:tc>
          <w:tcPr>
            <w:tcW w:w="728" w:type="dxa"/>
            <w:tcBorders>
              <w:top w:val="single"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0</w:t>
            </w:r>
          </w:p>
        </w:tc>
        <w:tc>
          <w:tcPr>
            <w:tcW w:w="672" w:type="dxa"/>
            <w:tcBorders>
              <w:top w:val="single" w:sz="4" w:space="0" w:color="auto"/>
              <w:righ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0</w:t>
            </w:r>
          </w:p>
        </w:tc>
        <w:tc>
          <w:tcPr>
            <w:tcW w:w="839" w:type="dxa"/>
            <w:tcBorders>
              <w:top w:val="single" w:sz="4" w:space="0" w:color="auto"/>
              <w:lef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5</w:t>
            </w:r>
            <w:r>
              <w:rPr>
                <w:rFonts w:ascii="Arial" w:hAnsi="Arial" w:cs="Arial"/>
                <w:color w:val="000000"/>
                <w:sz w:val="16"/>
                <w:szCs w:val="16"/>
                <w:lang w:eastAsia="en-NZ"/>
              </w:rPr>
              <w:t>,</w:t>
            </w:r>
            <w:r w:rsidRPr="00AE7ED7">
              <w:rPr>
                <w:rFonts w:ascii="Arial" w:hAnsi="Arial" w:cs="Arial"/>
                <w:color w:val="000000"/>
                <w:sz w:val="16"/>
                <w:szCs w:val="16"/>
                <w:lang w:eastAsia="en-NZ"/>
              </w:rPr>
              <w:t>061</w:t>
            </w:r>
          </w:p>
        </w:tc>
        <w:tc>
          <w:tcPr>
            <w:tcW w:w="813" w:type="dxa"/>
            <w:tcBorders>
              <w:top w:val="single" w:sz="4" w:space="0" w:color="auto"/>
              <w:righ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3</w:t>
            </w:r>
            <w:r>
              <w:rPr>
                <w:rFonts w:ascii="Arial" w:hAnsi="Arial" w:cs="Arial"/>
                <w:color w:val="000000"/>
                <w:sz w:val="16"/>
                <w:szCs w:val="16"/>
                <w:lang w:eastAsia="en-NZ"/>
              </w:rPr>
              <w:t>,</w:t>
            </w:r>
            <w:r w:rsidRPr="00AE7ED7">
              <w:rPr>
                <w:rFonts w:ascii="Arial" w:hAnsi="Arial" w:cs="Arial"/>
                <w:color w:val="000000"/>
                <w:sz w:val="16"/>
                <w:szCs w:val="16"/>
                <w:lang w:eastAsia="en-NZ"/>
              </w:rPr>
              <w:t>471</w:t>
            </w:r>
          </w:p>
        </w:tc>
        <w:tc>
          <w:tcPr>
            <w:tcW w:w="1221" w:type="dxa"/>
            <w:tcBorders>
              <w:top w:val="single" w:sz="4" w:space="0" w:color="auto"/>
              <w:lef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444</w:t>
            </w:r>
          </w:p>
        </w:tc>
        <w:tc>
          <w:tcPr>
            <w:tcW w:w="1309" w:type="dxa"/>
            <w:tcBorders>
              <w:top w:val="single"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711</w:t>
            </w:r>
          </w:p>
        </w:tc>
      </w:tr>
      <w:tr w:rsidR="00781BD9" w:rsidRPr="00F672A2" w:rsidTr="00781BD9">
        <w:trPr>
          <w:trHeight w:val="266"/>
        </w:trPr>
        <w:tc>
          <w:tcPr>
            <w:tcW w:w="2323" w:type="dxa"/>
            <w:tcBorders>
              <w:right w:val="single" w:sz="4" w:space="0" w:color="auto"/>
            </w:tcBorders>
            <w:shd w:val="clear" w:color="auto" w:fill="auto"/>
            <w:noWrap/>
            <w:vAlign w:val="center"/>
            <w:hideMark/>
          </w:tcPr>
          <w:p w:rsidR="00781BD9" w:rsidRPr="00F672A2" w:rsidRDefault="00781BD9" w:rsidP="00F672A2">
            <w:pPr>
              <w:spacing w:before="20" w:after="20"/>
              <w:rPr>
                <w:rFonts w:ascii="Arial" w:hAnsi="Arial" w:cs="Arial"/>
                <w:bCs/>
                <w:color w:val="000000"/>
                <w:sz w:val="16"/>
                <w:szCs w:val="16"/>
                <w:lang w:eastAsia="en-NZ"/>
              </w:rPr>
            </w:pPr>
            <w:r w:rsidRPr="00F672A2">
              <w:rPr>
                <w:rFonts w:ascii="Arial" w:hAnsi="Arial" w:cs="Arial"/>
                <w:bCs/>
                <w:color w:val="000000"/>
                <w:sz w:val="16"/>
                <w:szCs w:val="16"/>
                <w:lang w:eastAsia="en-NZ"/>
              </w:rPr>
              <w:t>30-39</w:t>
            </w:r>
            <w:r>
              <w:rPr>
                <w:rFonts w:ascii="Arial" w:hAnsi="Arial" w:cs="Arial"/>
                <w:bCs/>
                <w:color w:val="000000"/>
                <w:sz w:val="16"/>
                <w:szCs w:val="16"/>
                <w:lang w:eastAsia="en-NZ"/>
              </w:rPr>
              <w:t xml:space="preserve"> years of age</w:t>
            </w:r>
          </w:p>
        </w:tc>
        <w:tc>
          <w:tcPr>
            <w:tcW w:w="742" w:type="dxa"/>
            <w:tcBorders>
              <w:left w:val="single"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0</w:t>
            </w:r>
          </w:p>
        </w:tc>
        <w:tc>
          <w:tcPr>
            <w:tcW w:w="728" w:type="dxa"/>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5</w:t>
            </w:r>
            <w:r>
              <w:rPr>
                <w:rFonts w:ascii="Arial" w:hAnsi="Arial" w:cs="Arial"/>
                <w:color w:val="000000"/>
                <w:sz w:val="16"/>
                <w:szCs w:val="16"/>
                <w:lang w:eastAsia="en-NZ"/>
              </w:rPr>
              <w:t>,</w:t>
            </w:r>
            <w:r w:rsidRPr="00AE7ED7">
              <w:rPr>
                <w:rFonts w:ascii="Arial" w:hAnsi="Arial" w:cs="Arial"/>
                <w:color w:val="000000"/>
                <w:sz w:val="16"/>
                <w:szCs w:val="16"/>
                <w:lang w:eastAsia="en-NZ"/>
              </w:rPr>
              <w:t>109</w:t>
            </w:r>
          </w:p>
        </w:tc>
        <w:tc>
          <w:tcPr>
            <w:tcW w:w="672" w:type="dxa"/>
            <w:tcBorders>
              <w:righ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0</w:t>
            </w:r>
          </w:p>
        </w:tc>
        <w:tc>
          <w:tcPr>
            <w:tcW w:w="839" w:type="dxa"/>
            <w:tcBorders>
              <w:lef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3</w:t>
            </w:r>
            <w:r>
              <w:rPr>
                <w:rFonts w:ascii="Arial" w:hAnsi="Arial" w:cs="Arial"/>
                <w:color w:val="000000"/>
                <w:sz w:val="16"/>
                <w:szCs w:val="16"/>
                <w:lang w:eastAsia="en-NZ"/>
              </w:rPr>
              <w:t>,</w:t>
            </w:r>
            <w:r w:rsidRPr="00AE7ED7">
              <w:rPr>
                <w:rFonts w:ascii="Arial" w:hAnsi="Arial" w:cs="Arial"/>
                <w:color w:val="000000"/>
                <w:sz w:val="16"/>
                <w:szCs w:val="16"/>
                <w:lang w:eastAsia="en-NZ"/>
              </w:rPr>
              <w:t>519</w:t>
            </w:r>
          </w:p>
        </w:tc>
        <w:tc>
          <w:tcPr>
            <w:tcW w:w="813" w:type="dxa"/>
            <w:tcBorders>
              <w:righ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1</w:t>
            </w:r>
            <w:r>
              <w:rPr>
                <w:rFonts w:ascii="Arial" w:hAnsi="Arial" w:cs="Arial"/>
                <w:color w:val="000000"/>
                <w:sz w:val="16"/>
                <w:szCs w:val="16"/>
                <w:lang w:eastAsia="en-NZ"/>
              </w:rPr>
              <w:t>,</w:t>
            </w:r>
            <w:r w:rsidRPr="00AE7ED7">
              <w:rPr>
                <w:rFonts w:ascii="Arial" w:hAnsi="Arial" w:cs="Arial"/>
                <w:color w:val="000000"/>
                <w:sz w:val="16"/>
                <w:szCs w:val="16"/>
                <w:lang w:eastAsia="en-NZ"/>
              </w:rPr>
              <w:t>593</w:t>
            </w:r>
          </w:p>
        </w:tc>
        <w:tc>
          <w:tcPr>
            <w:tcW w:w="1221" w:type="dxa"/>
            <w:tcBorders>
              <w:lef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333</w:t>
            </w:r>
          </w:p>
        </w:tc>
        <w:tc>
          <w:tcPr>
            <w:tcW w:w="1309" w:type="dxa"/>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309</w:t>
            </w:r>
          </w:p>
        </w:tc>
      </w:tr>
      <w:tr w:rsidR="00781BD9" w:rsidRPr="00F672A2" w:rsidTr="00781BD9">
        <w:trPr>
          <w:trHeight w:val="266"/>
        </w:trPr>
        <w:tc>
          <w:tcPr>
            <w:tcW w:w="2323" w:type="dxa"/>
            <w:tcBorders>
              <w:bottom w:val="dotted" w:sz="4" w:space="0" w:color="auto"/>
              <w:right w:val="single" w:sz="4" w:space="0" w:color="auto"/>
            </w:tcBorders>
            <w:shd w:val="clear" w:color="auto" w:fill="auto"/>
            <w:noWrap/>
            <w:vAlign w:val="center"/>
            <w:hideMark/>
          </w:tcPr>
          <w:p w:rsidR="00781BD9" w:rsidRPr="00F672A2" w:rsidRDefault="00781BD9" w:rsidP="00F672A2">
            <w:pPr>
              <w:spacing w:before="20" w:after="20"/>
              <w:rPr>
                <w:rFonts w:ascii="Arial" w:hAnsi="Arial" w:cs="Arial"/>
                <w:bCs/>
                <w:color w:val="000000"/>
                <w:sz w:val="16"/>
                <w:szCs w:val="16"/>
                <w:lang w:eastAsia="en-NZ"/>
              </w:rPr>
            </w:pPr>
            <w:r w:rsidRPr="00F672A2">
              <w:rPr>
                <w:rFonts w:ascii="Arial" w:hAnsi="Arial" w:cs="Arial"/>
                <w:bCs/>
                <w:color w:val="000000"/>
                <w:sz w:val="16"/>
                <w:szCs w:val="16"/>
                <w:lang w:eastAsia="en-NZ"/>
              </w:rPr>
              <w:t>40-49</w:t>
            </w:r>
            <w:r>
              <w:rPr>
                <w:rFonts w:ascii="Arial" w:hAnsi="Arial" w:cs="Arial"/>
                <w:bCs/>
                <w:color w:val="000000"/>
                <w:sz w:val="16"/>
                <w:szCs w:val="16"/>
                <w:lang w:eastAsia="en-NZ"/>
              </w:rPr>
              <w:t xml:space="preserve"> years of age</w:t>
            </w:r>
          </w:p>
        </w:tc>
        <w:tc>
          <w:tcPr>
            <w:tcW w:w="742" w:type="dxa"/>
            <w:tcBorders>
              <w:left w:val="single" w:sz="4" w:space="0" w:color="auto"/>
              <w:bottom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0</w:t>
            </w:r>
          </w:p>
        </w:tc>
        <w:tc>
          <w:tcPr>
            <w:tcW w:w="728" w:type="dxa"/>
            <w:tcBorders>
              <w:bottom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0</w:t>
            </w:r>
          </w:p>
        </w:tc>
        <w:tc>
          <w:tcPr>
            <w:tcW w:w="672" w:type="dxa"/>
            <w:tcBorders>
              <w:bottom w:val="dotted" w:sz="4" w:space="0" w:color="auto"/>
              <w:righ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3</w:t>
            </w:r>
            <w:r>
              <w:rPr>
                <w:rFonts w:ascii="Arial" w:hAnsi="Arial" w:cs="Arial"/>
                <w:color w:val="000000"/>
                <w:sz w:val="16"/>
                <w:szCs w:val="16"/>
                <w:lang w:eastAsia="en-NZ"/>
              </w:rPr>
              <w:t>,</w:t>
            </w:r>
            <w:r w:rsidRPr="00AE7ED7">
              <w:rPr>
                <w:rFonts w:ascii="Arial" w:hAnsi="Arial" w:cs="Arial"/>
                <w:color w:val="000000"/>
                <w:sz w:val="16"/>
                <w:szCs w:val="16"/>
                <w:lang w:eastAsia="en-NZ"/>
              </w:rPr>
              <w:t>993</w:t>
            </w:r>
          </w:p>
        </w:tc>
        <w:tc>
          <w:tcPr>
            <w:tcW w:w="839" w:type="dxa"/>
            <w:tcBorders>
              <w:left w:val="dotted" w:sz="4" w:space="0" w:color="auto"/>
              <w:bottom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2</w:t>
            </w:r>
            <w:r>
              <w:rPr>
                <w:rFonts w:ascii="Arial" w:hAnsi="Arial" w:cs="Arial"/>
                <w:color w:val="000000"/>
                <w:sz w:val="16"/>
                <w:szCs w:val="16"/>
                <w:lang w:eastAsia="en-NZ"/>
              </w:rPr>
              <w:t>,</w:t>
            </w:r>
            <w:r w:rsidRPr="00AE7ED7">
              <w:rPr>
                <w:rFonts w:ascii="Arial" w:hAnsi="Arial" w:cs="Arial"/>
                <w:color w:val="000000"/>
                <w:sz w:val="16"/>
                <w:szCs w:val="16"/>
                <w:lang w:eastAsia="en-NZ"/>
              </w:rPr>
              <w:t>712</w:t>
            </w:r>
          </w:p>
        </w:tc>
        <w:tc>
          <w:tcPr>
            <w:tcW w:w="813" w:type="dxa"/>
            <w:tcBorders>
              <w:bottom w:val="dotted" w:sz="4" w:space="0" w:color="auto"/>
              <w:righ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1</w:t>
            </w:r>
            <w:r>
              <w:rPr>
                <w:rFonts w:ascii="Arial" w:hAnsi="Arial" w:cs="Arial"/>
                <w:color w:val="000000"/>
                <w:sz w:val="16"/>
                <w:szCs w:val="16"/>
                <w:lang w:eastAsia="en-NZ"/>
              </w:rPr>
              <w:t>,</w:t>
            </w:r>
            <w:r w:rsidRPr="00AE7ED7">
              <w:rPr>
                <w:rFonts w:ascii="Arial" w:hAnsi="Arial" w:cs="Arial"/>
                <w:color w:val="000000"/>
                <w:sz w:val="16"/>
                <w:szCs w:val="16"/>
                <w:lang w:eastAsia="en-NZ"/>
              </w:rPr>
              <w:t>284</w:t>
            </w:r>
          </w:p>
        </w:tc>
        <w:tc>
          <w:tcPr>
            <w:tcW w:w="1221" w:type="dxa"/>
            <w:tcBorders>
              <w:left w:val="dotted" w:sz="4" w:space="0" w:color="auto"/>
              <w:bottom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339</w:t>
            </w:r>
          </w:p>
        </w:tc>
        <w:tc>
          <w:tcPr>
            <w:tcW w:w="1309" w:type="dxa"/>
            <w:tcBorders>
              <w:bottom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222</w:t>
            </w:r>
          </w:p>
        </w:tc>
      </w:tr>
      <w:tr w:rsidR="00781BD9" w:rsidRPr="00F672A2" w:rsidTr="00781BD9">
        <w:trPr>
          <w:trHeight w:val="266"/>
        </w:trPr>
        <w:tc>
          <w:tcPr>
            <w:tcW w:w="2323" w:type="dxa"/>
            <w:tcBorders>
              <w:top w:val="dotted" w:sz="4" w:space="0" w:color="auto"/>
              <w:right w:val="single" w:sz="4" w:space="0" w:color="auto"/>
            </w:tcBorders>
            <w:shd w:val="clear" w:color="auto" w:fill="auto"/>
            <w:noWrap/>
            <w:vAlign w:val="center"/>
            <w:hideMark/>
          </w:tcPr>
          <w:p w:rsidR="00781BD9" w:rsidRPr="00F672A2" w:rsidRDefault="00781BD9" w:rsidP="00F672A2">
            <w:pPr>
              <w:spacing w:before="20" w:after="20"/>
              <w:rPr>
                <w:rFonts w:ascii="Arial" w:hAnsi="Arial" w:cs="Arial"/>
                <w:bCs/>
                <w:color w:val="000000"/>
                <w:sz w:val="16"/>
                <w:szCs w:val="16"/>
                <w:lang w:eastAsia="en-NZ"/>
              </w:rPr>
            </w:pPr>
            <w:r w:rsidRPr="00F672A2">
              <w:rPr>
                <w:rFonts w:ascii="Arial" w:hAnsi="Arial" w:cs="Arial"/>
                <w:bCs/>
                <w:color w:val="000000"/>
                <w:sz w:val="16"/>
                <w:szCs w:val="16"/>
                <w:lang w:eastAsia="en-NZ"/>
              </w:rPr>
              <w:t>Female</w:t>
            </w:r>
          </w:p>
        </w:tc>
        <w:tc>
          <w:tcPr>
            <w:tcW w:w="742" w:type="dxa"/>
            <w:tcBorders>
              <w:top w:val="dotted" w:sz="4" w:space="0" w:color="auto"/>
              <w:left w:val="single"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5</w:t>
            </w:r>
            <w:r>
              <w:rPr>
                <w:rFonts w:ascii="Arial" w:hAnsi="Arial" w:cs="Arial"/>
                <w:color w:val="000000"/>
                <w:sz w:val="16"/>
                <w:szCs w:val="16"/>
                <w:lang w:eastAsia="en-NZ"/>
              </w:rPr>
              <w:t>,</w:t>
            </w:r>
            <w:r w:rsidRPr="00AE7ED7">
              <w:rPr>
                <w:rFonts w:ascii="Arial" w:hAnsi="Arial" w:cs="Arial"/>
                <w:color w:val="000000"/>
                <w:sz w:val="16"/>
                <w:szCs w:val="16"/>
                <w:lang w:eastAsia="en-NZ"/>
              </w:rPr>
              <w:t>061</w:t>
            </w:r>
          </w:p>
        </w:tc>
        <w:tc>
          <w:tcPr>
            <w:tcW w:w="728" w:type="dxa"/>
            <w:tcBorders>
              <w:top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3</w:t>
            </w:r>
            <w:r>
              <w:rPr>
                <w:rFonts w:ascii="Arial" w:hAnsi="Arial" w:cs="Arial"/>
                <w:color w:val="000000"/>
                <w:sz w:val="16"/>
                <w:szCs w:val="16"/>
                <w:lang w:eastAsia="en-NZ"/>
              </w:rPr>
              <w:t>,</w:t>
            </w:r>
            <w:r w:rsidRPr="00AE7ED7">
              <w:rPr>
                <w:rFonts w:ascii="Arial" w:hAnsi="Arial" w:cs="Arial"/>
                <w:color w:val="000000"/>
                <w:sz w:val="16"/>
                <w:szCs w:val="16"/>
                <w:lang w:eastAsia="en-NZ"/>
              </w:rPr>
              <w:t>519</w:t>
            </w:r>
          </w:p>
        </w:tc>
        <w:tc>
          <w:tcPr>
            <w:tcW w:w="672" w:type="dxa"/>
            <w:tcBorders>
              <w:top w:val="dotted" w:sz="4" w:space="0" w:color="auto"/>
              <w:righ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2</w:t>
            </w:r>
            <w:r>
              <w:rPr>
                <w:rFonts w:ascii="Arial" w:hAnsi="Arial" w:cs="Arial"/>
                <w:color w:val="000000"/>
                <w:sz w:val="16"/>
                <w:szCs w:val="16"/>
                <w:lang w:eastAsia="en-NZ"/>
              </w:rPr>
              <w:t>,</w:t>
            </w:r>
            <w:r w:rsidRPr="00AE7ED7">
              <w:rPr>
                <w:rFonts w:ascii="Arial" w:hAnsi="Arial" w:cs="Arial"/>
                <w:color w:val="000000"/>
                <w:sz w:val="16"/>
                <w:szCs w:val="16"/>
                <w:lang w:eastAsia="en-NZ"/>
              </w:rPr>
              <w:t>715</w:t>
            </w:r>
          </w:p>
        </w:tc>
        <w:tc>
          <w:tcPr>
            <w:tcW w:w="839" w:type="dxa"/>
            <w:tcBorders>
              <w:top w:val="dotted" w:sz="4" w:space="0" w:color="auto"/>
              <w:lef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11</w:t>
            </w:r>
            <w:r>
              <w:rPr>
                <w:rFonts w:ascii="Arial" w:hAnsi="Arial" w:cs="Arial"/>
                <w:color w:val="000000"/>
                <w:sz w:val="16"/>
                <w:szCs w:val="16"/>
                <w:lang w:eastAsia="en-NZ"/>
              </w:rPr>
              <w:t>,</w:t>
            </w:r>
            <w:r w:rsidRPr="00AE7ED7">
              <w:rPr>
                <w:rFonts w:ascii="Arial" w:hAnsi="Arial" w:cs="Arial"/>
                <w:color w:val="000000"/>
                <w:sz w:val="16"/>
                <w:szCs w:val="16"/>
                <w:lang w:eastAsia="en-NZ"/>
              </w:rPr>
              <w:t>292</w:t>
            </w:r>
          </w:p>
        </w:tc>
        <w:tc>
          <w:tcPr>
            <w:tcW w:w="813" w:type="dxa"/>
            <w:tcBorders>
              <w:top w:val="dotted" w:sz="4" w:space="0" w:color="auto"/>
              <w:righ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0</w:t>
            </w:r>
          </w:p>
        </w:tc>
        <w:tc>
          <w:tcPr>
            <w:tcW w:w="1221" w:type="dxa"/>
            <w:tcBorders>
              <w:top w:val="dotted" w:sz="4" w:space="0" w:color="auto"/>
              <w:lef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354</w:t>
            </w:r>
          </w:p>
        </w:tc>
        <w:tc>
          <w:tcPr>
            <w:tcW w:w="1309" w:type="dxa"/>
            <w:tcBorders>
              <w:top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240</w:t>
            </w:r>
          </w:p>
        </w:tc>
      </w:tr>
      <w:tr w:rsidR="00781BD9" w:rsidRPr="00F672A2" w:rsidTr="00781BD9">
        <w:trPr>
          <w:trHeight w:val="266"/>
        </w:trPr>
        <w:tc>
          <w:tcPr>
            <w:tcW w:w="2323" w:type="dxa"/>
            <w:tcBorders>
              <w:bottom w:val="dotted" w:sz="4" w:space="0" w:color="auto"/>
              <w:right w:val="single" w:sz="4" w:space="0" w:color="auto"/>
            </w:tcBorders>
            <w:shd w:val="clear" w:color="auto" w:fill="auto"/>
            <w:noWrap/>
            <w:vAlign w:val="center"/>
            <w:hideMark/>
          </w:tcPr>
          <w:p w:rsidR="00781BD9" w:rsidRPr="00F672A2" w:rsidRDefault="00781BD9" w:rsidP="00F672A2">
            <w:pPr>
              <w:spacing w:before="20" w:after="20"/>
              <w:rPr>
                <w:rFonts w:ascii="Arial" w:hAnsi="Arial" w:cs="Arial"/>
                <w:bCs/>
                <w:color w:val="000000"/>
                <w:sz w:val="16"/>
                <w:szCs w:val="16"/>
                <w:lang w:eastAsia="en-NZ"/>
              </w:rPr>
            </w:pPr>
            <w:r w:rsidRPr="00F672A2">
              <w:rPr>
                <w:rFonts w:ascii="Arial" w:hAnsi="Arial" w:cs="Arial"/>
                <w:bCs/>
                <w:color w:val="000000"/>
                <w:sz w:val="16"/>
                <w:szCs w:val="16"/>
                <w:lang w:eastAsia="en-NZ"/>
              </w:rPr>
              <w:t>Male</w:t>
            </w:r>
          </w:p>
        </w:tc>
        <w:tc>
          <w:tcPr>
            <w:tcW w:w="742" w:type="dxa"/>
            <w:tcBorders>
              <w:left w:val="single" w:sz="4" w:space="0" w:color="auto"/>
              <w:bottom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3</w:t>
            </w:r>
            <w:r>
              <w:rPr>
                <w:rFonts w:ascii="Arial" w:hAnsi="Arial" w:cs="Arial"/>
                <w:color w:val="000000"/>
                <w:sz w:val="16"/>
                <w:szCs w:val="16"/>
                <w:lang w:eastAsia="en-NZ"/>
              </w:rPr>
              <w:t>,</w:t>
            </w:r>
            <w:r w:rsidRPr="00AE7ED7">
              <w:rPr>
                <w:rFonts w:ascii="Arial" w:hAnsi="Arial" w:cs="Arial"/>
                <w:color w:val="000000"/>
                <w:sz w:val="16"/>
                <w:szCs w:val="16"/>
                <w:lang w:eastAsia="en-NZ"/>
              </w:rPr>
              <w:t>468</w:t>
            </w:r>
          </w:p>
        </w:tc>
        <w:tc>
          <w:tcPr>
            <w:tcW w:w="728" w:type="dxa"/>
            <w:tcBorders>
              <w:bottom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1</w:t>
            </w:r>
            <w:r>
              <w:rPr>
                <w:rFonts w:ascii="Arial" w:hAnsi="Arial" w:cs="Arial"/>
                <w:color w:val="000000"/>
                <w:sz w:val="16"/>
                <w:szCs w:val="16"/>
                <w:lang w:eastAsia="en-NZ"/>
              </w:rPr>
              <w:t>,</w:t>
            </w:r>
            <w:r w:rsidRPr="00AE7ED7">
              <w:rPr>
                <w:rFonts w:ascii="Arial" w:hAnsi="Arial" w:cs="Arial"/>
                <w:color w:val="000000"/>
                <w:sz w:val="16"/>
                <w:szCs w:val="16"/>
                <w:lang w:eastAsia="en-NZ"/>
              </w:rPr>
              <w:t>590</w:t>
            </w:r>
          </w:p>
        </w:tc>
        <w:tc>
          <w:tcPr>
            <w:tcW w:w="672" w:type="dxa"/>
            <w:tcBorders>
              <w:bottom w:val="dotted" w:sz="4" w:space="0" w:color="auto"/>
              <w:righ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1</w:t>
            </w:r>
            <w:r>
              <w:rPr>
                <w:rFonts w:ascii="Arial" w:hAnsi="Arial" w:cs="Arial"/>
                <w:color w:val="000000"/>
                <w:sz w:val="16"/>
                <w:szCs w:val="16"/>
                <w:lang w:eastAsia="en-NZ"/>
              </w:rPr>
              <w:t>,</w:t>
            </w:r>
            <w:r w:rsidRPr="00AE7ED7">
              <w:rPr>
                <w:rFonts w:ascii="Arial" w:hAnsi="Arial" w:cs="Arial"/>
                <w:color w:val="000000"/>
                <w:sz w:val="16"/>
                <w:szCs w:val="16"/>
                <w:lang w:eastAsia="en-NZ"/>
              </w:rPr>
              <w:t>281</w:t>
            </w:r>
          </w:p>
        </w:tc>
        <w:tc>
          <w:tcPr>
            <w:tcW w:w="839" w:type="dxa"/>
            <w:tcBorders>
              <w:left w:val="dotted" w:sz="4" w:space="0" w:color="auto"/>
              <w:bottom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0</w:t>
            </w:r>
          </w:p>
        </w:tc>
        <w:tc>
          <w:tcPr>
            <w:tcW w:w="813" w:type="dxa"/>
            <w:tcBorders>
              <w:bottom w:val="dotted" w:sz="4" w:space="0" w:color="auto"/>
              <w:righ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6</w:t>
            </w:r>
            <w:r>
              <w:rPr>
                <w:rFonts w:ascii="Arial" w:hAnsi="Arial" w:cs="Arial"/>
                <w:color w:val="000000"/>
                <w:sz w:val="16"/>
                <w:szCs w:val="16"/>
                <w:lang w:eastAsia="en-NZ"/>
              </w:rPr>
              <w:t>,</w:t>
            </w:r>
            <w:r w:rsidRPr="00AE7ED7">
              <w:rPr>
                <w:rFonts w:ascii="Arial" w:hAnsi="Arial" w:cs="Arial"/>
                <w:color w:val="000000"/>
                <w:sz w:val="16"/>
                <w:szCs w:val="16"/>
                <w:lang w:eastAsia="en-NZ"/>
              </w:rPr>
              <w:t>342</w:t>
            </w:r>
          </w:p>
        </w:tc>
        <w:tc>
          <w:tcPr>
            <w:tcW w:w="1221" w:type="dxa"/>
            <w:tcBorders>
              <w:left w:val="dotted" w:sz="4" w:space="0" w:color="auto"/>
              <w:bottom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762</w:t>
            </w:r>
          </w:p>
        </w:tc>
        <w:tc>
          <w:tcPr>
            <w:tcW w:w="1309" w:type="dxa"/>
            <w:tcBorders>
              <w:bottom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1</w:t>
            </w:r>
            <w:r>
              <w:rPr>
                <w:rFonts w:ascii="Arial" w:hAnsi="Arial" w:cs="Arial"/>
                <w:color w:val="000000"/>
                <w:sz w:val="16"/>
                <w:szCs w:val="16"/>
                <w:lang w:eastAsia="en-NZ"/>
              </w:rPr>
              <w:t>,</w:t>
            </w:r>
            <w:r w:rsidRPr="00AE7ED7">
              <w:rPr>
                <w:rFonts w:ascii="Arial" w:hAnsi="Arial" w:cs="Arial"/>
                <w:color w:val="000000"/>
                <w:sz w:val="16"/>
                <w:szCs w:val="16"/>
                <w:lang w:eastAsia="en-NZ"/>
              </w:rPr>
              <w:t>002</w:t>
            </w:r>
          </w:p>
        </w:tc>
      </w:tr>
      <w:tr w:rsidR="00781BD9" w:rsidRPr="00F672A2" w:rsidTr="00781BD9">
        <w:trPr>
          <w:trHeight w:val="266"/>
        </w:trPr>
        <w:tc>
          <w:tcPr>
            <w:tcW w:w="2323" w:type="dxa"/>
            <w:tcBorders>
              <w:top w:val="dotted" w:sz="4" w:space="0" w:color="auto"/>
              <w:right w:val="single" w:sz="4" w:space="0" w:color="auto"/>
            </w:tcBorders>
            <w:shd w:val="clear" w:color="auto" w:fill="auto"/>
            <w:noWrap/>
            <w:vAlign w:val="center"/>
            <w:hideMark/>
          </w:tcPr>
          <w:p w:rsidR="00781BD9" w:rsidRPr="00F672A2" w:rsidRDefault="00781BD9" w:rsidP="00F672A2">
            <w:pPr>
              <w:spacing w:before="20" w:after="20"/>
              <w:rPr>
                <w:rFonts w:ascii="Arial" w:hAnsi="Arial" w:cs="Arial"/>
                <w:bCs/>
                <w:color w:val="000000"/>
                <w:sz w:val="16"/>
                <w:szCs w:val="16"/>
                <w:lang w:eastAsia="en-NZ"/>
              </w:rPr>
            </w:pPr>
            <w:r w:rsidRPr="00F672A2">
              <w:rPr>
                <w:rFonts w:ascii="Arial" w:hAnsi="Arial" w:cs="Arial"/>
                <w:bCs/>
                <w:color w:val="000000"/>
                <w:sz w:val="16"/>
                <w:szCs w:val="16"/>
                <w:lang w:eastAsia="en-NZ"/>
              </w:rPr>
              <w:t>Agriculture, environmental and related studies</w:t>
            </w:r>
          </w:p>
        </w:tc>
        <w:tc>
          <w:tcPr>
            <w:tcW w:w="742" w:type="dxa"/>
            <w:tcBorders>
              <w:top w:val="dotted" w:sz="4" w:space="0" w:color="auto"/>
              <w:left w:val="single"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444</w:t>
            </w:r>
          </w:p>
        </w:tc>
        <w:tc>
          <w:tcPr>
            <w:tcW w:w="728" w:type="dxa"/>
            <w:tcBorders>
              <w:top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333</w:t>
            </w:r>
          </w:p>
        </w:tc>
        <w:tc>
          <w:tcPr>
            <w:tcW w:w="672" w:type="dxa"/>
            <w:tcBorders>
              <w:top w:val="dotted" w:sz="4" w:space="0" w:color="auto"/>
              <w:righ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342</w:t>
            </w:r>
          </w:p>
        </w:tc>
        <w:tc>
          <w:tcPr>
            <w:tcW w:w="839" w:type="dxa"/>
            <w:tcBorders>
              <w:top w:val="dotted" w:sz="4" w:space="0" w:color="auto"/>
              <w:lef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354</w:t>
            </w:r>
          </w:p>
        </w:tc>
        <w:tc>
          <w:tcPr>
            <w:tcW w:w="813" w:type="dxa"/>
            <w:tcBorders>
              <w:top w:val="dotted" w:sz="4" w:space="0" w:color="auto"/>
              <w:righ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762</w:t>
            </w:r>
          </w:p>
        </w:tc>
        <w:tc>
          <w:tcPr>
            <w:tcW w:w="1221" w:type="dxa"/>
            <w:tcBorders>
              <w:top w:val="dotted" w:sz="4" w:space="0" w:color="auto"/>
              <w:lef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1</w:t>
            </w:r>
            <w:r>
              <w:rPr>
                <w:rFonts w:ascii="Arial" w:hAnsi="Arial" w:cs="Arial"/>
                <w:color w:val="000000"/>
                <w:sz w:val="16"/>
                <w:szCs w:val="16"/>
                <w:lang w:eastAsia="en-NZ"/>
              </w:rPr>
              <w:t>,</w:t>
            </w:r>
            <w:r w:rsidRPr="00AE7ED7">
              <w:rPr>
                <w:rFonts w:ascii="Arial" w:hAnsi="Arial" w:cs="Arial"/>
                <w:color w:val="000000"/>
                <w:sz w:val="16"/>
                <w:szCs w:val="16"/>
                <w:lang w:eastAsia="en-NZ"/>
              </w:rPr>
              <w:t>116</w:t>
            </w:r>
          </w:p>
        </w:tc>
        <w:tc>
          <w:tcPr>
            <w:tcW w:w="1309" w:type="dxa"/>
            <w:tcBorders>
              <w:top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0</w:t>
            </w:r>
          </w:p>
        </w:tc>
      </w:tr>
      <w:tr w:rsidR="00781BD9" w:rsidRPr="00F672A2" w:rsidTr="00781BD9">
        <w:trPr>
          <w:trHeight w:val="266"/>
        </w:trPr>
        <w:tc>
          <w:tcPr>
            <w:tcW w:w="2323" w:type="dxa"/>
            <w:tcBorders>
              <w:bottom w:val="single" w:sz="4" w:space="0" w:color="auto"/>
              <w:right w:val="single" w:sz="4" w:space="0" w:color="auto"/>
            </w:tcBorders>
            <w:shd w:val="clear" w:color="auto" w:fill="auto"/>
            <w:noWrap/>
            <w:vAlign w:val="center"/>
            <w:hideMark/>
          </w:tcPr>
          <w:p w:rsidR="00781BD9" w:rsidRPr="00F672A2" w:rsidRDefault="00781BD9" w:rsidP="00F672A2">
            <w:pPr>
              <w:spacing w:before="20" w:after="20"/>
              <w:rPr>
                <w:rFonts w:ascii="Arial" w:hAnsi="Arial" w:cs="Arial"/>
                <w:bCs/>
                <w:color w:val="000000"/>
                <w:sz w:val="16"/>
                <w:szCs w:val="16"/>
                <w:lang w:eastAsia="en-NZ"/>
              </w:rPr>
            </w:pPr>
            <w:r w:rsidRPr="00AE7ED7">
              <w:rPr>
                <w:rFonts w:ascii="Arial" w:hAnsi="Arial" w:cs="Arial"/>
                <w:bCs/>
                <w:color w:val="000000"/>
                <w:sz w:val="16"/>
                <w:szCs w:val="16"/>
                <w:lang w:eastAsia="en-NZ"/>
              </w:rPr>
              <w:t>Engineering and related technologies</w:t>
            </w:r>
          </w:p>
        </w:tc>
        <w:tc>
          <w:tcPr>
            <w:tcW w:w="742" w:type="dxa"/>
            <w:tcBorders>
              <w:left w:val="single" w:sz="4" w:space="0" w:color="auto"/>
              <w:bottom w:val="single"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711</w:t>
            </w:r>
          </w:p>
        </w:tc>
        <w:tc>
          <w:tcPr>
            <w:tcW w:w="728" w:type="dxa"/>
            <w:tcBorders>
              <w:bottom w:val="single"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309</w:t>
            </w:r>
          </w:p>
        </w:tc>
        <w:tc>
          <w:tcPr>
            <w:tcW w:w="672" w:type="dxa"/>
            <w:tcBorders>
              <w:bottom w:val="single" w:sz="4" w:space="0" w:color="auto"/>
              <w:righ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222</w:t>
            </w:r>
          </w:p>
        </w:tc>
        <w:tc>
          <w:tcPr>
            <w:tcW w:w="839" w:type="dxa"/>
            <w:tcBorders>
              <w:left w:val="dotted" w:sz="4" w:space="0" w:color="auto"/>
              <w:bottom w:val="single"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240</w:t>
            </w:r>
          </w:p>
        </w:tc>
        <w:tc>
          <w:tcPr>
            <w:tcW w:w="813" w:type="dxa"/>
            <w:tcBorders>
              <w:bottom w:val="single" w:sz="4" w:space="0" w:color="auto"/>
              <w:right w:val="dotted"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1</w:t>
            </w:r>
            <w:r>
              <w:rPr>
                <w:rFonts w:ascii="Arial" w:hAnsi="Arial" w:cs="Arial"/>
                <w:color w:val="000000"/>
                <w:sz w:val="16"/>
                <w:szCs w:val="16"/>
                <w:lang w:eastAsia="en-NZ"/>
              </w:rPr>
              <w:t>,</w:t>
            </w:r>
            <w:r w:rsidRPr="00AE7ED7">
              <w:rPr>
                <w:rFonts w:ascii="Arial" w:hAnsi="Arial" w:cs="Arial"/>
                <w:color w:val="000000"/>
                <w:sz w:val="16"/>
                <w:szCs w:val="16"/>
                <w:lang w:eastAsia="en-NZ"/>
              </w:rPr>
              <w:t>002</w:t>
            </w:r>
          </w:p>
        </w:tc>
        <w:tc>
          <w:tcPr>
            <w:tcW w:w="1221" w:type="dxa"/>
            <w:tcBorders>
              <w:left w:val="dotted" w:sz="4" w:space="0" w:color="auto"/>
              <w:bottom w:val="single"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0</w:t>
            </w:r>
          </w:p>
        </w:tc>
        <w:tc>
          <w:tcPr>
            <w:tcW w:w="1309" w:type="dxa"/>
            <w:tcBorders>
              <w:bottom w:val="single" w:sz="4" w:space="0" w:color="auto"/>
            </w:tcBorders>
            <w:shd w:val="clear" w:color="auto" w:fill="auto"/>
            <w:noWrap/>
            <w:vAlign w:val="center"/>
            <w:hideMark/>
          </w:tcPr>
          <w:p w:rsidR="00781BD9" w:rsidRPr="00AE7ED7" w:rsidRDefault="00781BD9" w:rsidP="00325261">
            <w:pPr>
              <w:spacing w:before="20" w:after="20"/>
              <w:jc w:val="right"/>
              <w:rPr>
                <w:rFonts w:ascii="Arial" w:hAnsi="Arial" w:cs="Arial"/>
                <w:color w:val="000000"/>
                <w:sz w:val="16"/>
                <w:szCs w:val="16"/>
                <w:lang w:eastAsia="en-NZ"/>
              </w:rPr>
            </w:pPr>
            <w:r w:rsidRPr="00AE7ED7">
              <w:rPr>
                <w:rFonts w:ascii="Arial" w:hAnsi="Arial" w:cs="Arial"/>
                <w:color w:val="000000"/>
                <w:sz w:val="16"/>
                <w:szCs w:val="16"/>
                <w:lang w:eastAsia="en-NZ"/>
              </w:rPr>
              <w:t>1</w:t>
            </w:r>
            <w:r>
              <w:rPr>
                <w:rFonts w:ascii="Arial" w:hAnsi="Arial" w:cs="Arial"/>
                <w:color w:val="000000"/>
                <w:sz w:val="16"/>
                <w:szCs w:val="16"/>
                <w:lang w:eastAsia="en-NZ"/>
              </w:rPr>
              <w:t>,</w:t>
            </w:r>
            <w:r w:rsidRPr="00AE7ED7">
              <w:rPr>
                <w:rFonts w:ascii="Arial" w:hAnsi="Arial" w:cs="Arial"/>
                <w:color w:val="000000"/>
                <w:sz w:val="16"/>
                <w:szCs w:val="16"/>
                <w:lang w:eastAsia="en-NZ"/>
              </w:rPr>
              <w:t>242</w:t>
            </w:r>
          </w:p>
        </w:tc>
      </w:tr>
    </w:tbl>
    <w:p w:rsidR="00F672A2" w:rsidRDefault="00F672A2">
      <w:pPr>
        <w:rPr>
          <w:szCs w:val="20"/>
        </w:rPr>
      </w:pPr>
    </w:p>
    <w:p w:rsidR="002B25B5" w:rsidRDefault="006B12E5" w:rsidP="002B25B5">
      <w:pPr>
        <w:pStyle w:val="BodyText"/>
      </w:pPr>
      <w:r>
        <w:t xml:space="preserve">The aim of multiple correspondence analysis is to </w:t>
      </w:r>
      <w:r w:rsidR="00F94EDC">
        <w:t xml:space="preserve">find dimensions against which the variables in the Burt Table can be plotted, but fewer than the </w:t>
      </w:r>
      <w:r w:rsidR="00FD4C81">
        <w:t>number of input variables</w:t>
      </w:r>
      <w:r w:rsidR="005B3EE9">
        <w:t>. The</w:t>
      </w:r>
      <w:r>
        <w:t xml:space="preserve"> strength of the association with any one dimension is indicated by a variable called Inertia. The next table shows the inertia values for this example. We used the Greenacre adjustment to the inertia values</w:t>
      </w:r>
      <w:r w:rsidR="00421CBE">
        <w:t xml:space="preserve"> to account for the fact that the unadjusted inertia values provide an overly pessimistic indicate of fit (SAS </w:t>
      </w:r>
      <w:r w:rsidR="00B94A48">
        <w:t>2003</w:t>
      </w:r>
      <w:r w:rsidR="00421CBE">
        <w:t>)</w:t>
      </w:r>
      <w:r>
        <w:t>.</w:t>
      </w:r>
      <w:r w:rsidR="00673127">
        <w:t xml:space="preserve"> Inertia is analogous to variance in principal component analysis.</w:t>
      </w:r>
    </w:p>
    <w:p w:rsidR="00421CBE" w:rsidRDefault="00421CBE" w:rsidP="002B25B5">
      <w:pPr>
        <w:pStyle w:val="BodyText"/>
      </w:pPr>
      <w:r>
        <w:t>We see from the output that there are two main dimensions</w:t>
      </w:r>
      <w:r w:rsidR="00FD4C81">
        <w:t xml:space="preserve"> (rows)</w:t>
      </w:r>
      <w:r>
        <w:t xml:space="preserve">, which account for about </w:t>
      </w:r>
      <w:r w:rsidR="00781BD9">
        <w:t>67</w:t>
      </w:r>
      <w:r>
        <w:t xml:space="preserve"> per cent of the variation in the data.</w:t>
      </w:r>
      <w:r w:rsidR="00781BD9">
        <w:t xml:space="preserve"> Note also that only 71 per cent </w:t>
      </w:r>
      <w:r w:rsidR="00F94EDC">
        <w:t xml:space="preserve">of the total variation </w:t>
      </w:r>
      <w:r w:rsidR="00781BD9">
        <w:t>is able to be explained.</w:t>
      </w:r>
    </w:p>
    <w:tbl>
      <w:tblPr>
        <w:tblW w:w="3838" w:type="dxa"/>
        <w:tblInd w:w="95" w:type="dxa"/>
        <w:tblLook w:val="04A0"/>
      </w:tblPr>
      <w:tblGrid>
        <w:gridCol w:w="895"/>
        <w:gridCol w:w="901"/>
        <w:gridCol w:w="937"/>
        <w:gridCol w:w="1105"/>
      </w:tblGrid>
      <w:tr w:rsidR="006B12E5" w:rsidRPr="006B12E5" w:rsidTr="003B111C">
        <w:trPr>
          <w:trHeight w:val="576"/>
        </w:trPr>
        <w:tc>
          <w:tcPr>
            <w:tcW w:w="895" w:type="dxa"/>
            <w:tcBorders>
              <w:top w:val="single" w:sz="4" w:space="0" w:color="auto"/>
              <w:bottom w:val="single" w:sz="4" w:space="0" w:color="auto"/>
            </w:tcBorders>
            <w:shd w:val="clear" w:color="auto" w:fill="auto"/>
            <w:vAlign w:val="bottom"/>
            <w:hideMark/>
          </w:tcPr>
          <w:p w:rsidR="006B12E5" w:rsidRPr="006B12E5" w:rsidRDefault="006B12E5" w:rsidP="006B12E5">
            <w:pPr>
              <w:spacing w:before="20" w:after="20"/>
              <w:jc w:val="right"/>
              <w:rPr>
                <w:rFonts w:ascii="Arial" w:hAnsi="Arial" w:cs="Arial"/>
                <w:b/>
                <w:bCs/>
                <w:color w:val="000000"/>
                <w:sz w:val="16"/>
                <w:szCs w:val="20"/>
                <w:lang w:eastAsia="en-NZ"/>
              </w:rPr>
            </w:pPr>
            <w:r w:rsidRPr="006B12E5">
              <w:rPr>
                <w:rFonts w:ascii="Arial" w:hAnsi="Arial" w:cs="Arial"/>
                <w:b/>
                <w:bCs/>
                <w:color w:val="000000"/>
                <w:sz w:val="16"/>
                <w:szCs w:val="20"/>
                <w:lang w:eastAsia="en-NZ"/>
              </w:rPr>
              <w:t>Principal</w:t>
            </w:r>
            <w:r>
              <w:rPr>
                <w:rFonts w:ascii="Arial" w:hAnsi="Arial" w:cs="Arial"/>
                <w:b/>
                <w:bCs/>
                <w:color w:val="000000"/>
                <w:sz w:val="16"/>
                <w:szCs w:val="20"/>
                <w:lang w:eastAsia="en-NZ"/>
              </w:rPr>
              <w:t xml:space="preserve"> inertia</w:t>
            </w:r>
          </w:p>
        </w:tc>
        <w:tc>
          <w:tcPr>
            <w:tcW w:w="901" w:type="dxa"/>
            <w:tcBorders>
              <w:top w:val="single" w:sz="4" w:space="0" w:color="auto"/>
              <w:bottom w:val="single" w:sz="4" w:space="0" w:color="auto"/>
            </w:tcBorders>
            <w:shd w:val="clear" w:color="auto" w:fill="auto"/>
            <w:vAlign w:val="bottom"/>
            <w:hideMark/>
          </w:tcPr>
          <w:p w:rsidR="006B12E5" w:rsidRPr="006B12E5" w:rsidRDefault="006B12E5" w:rsidP="006B12E5">
            <w:pPr>
              <w:spacing w:before="20" w:after="20"/>
              <w:jc w:val="right"/>
              <w:rPr>
                <w:rFonts w:ascii="Arial" w:hAnsi="Arial" w:cs="Arial"/>
                <w:b/>
                <w:bCs/>
                <w:color w:val="000000"/>
                <w:sz w:val="16"/>
                <w:szCs w:val="20"/>
                <w:lang w:eastAsia="en-NZ"/>
              </w:rPr>
            </w:pPr>
            <w:r w:rsidRPr="006B12E5">
              <w:rPr>
                <w:rFonts w:ascii="Arial" w:hAnsi="Arial" w:cs="Arial"/>
                <w:b/>
                <w:bCs/>
                <w:color w:val="000000"/>
                <w:sz w:val="16"/>
                <w:szCs w:val="20"/>
                <w:lang w:eastAsia="en-NZ"/>
              </w:rPr>
              <w:t>Adjusted</w:t>
            </w:r>
            <w:r>
              <w:rPr>
                <w:rFonts w:ascii="Arial" w:hAnsi="Arial" w:cs="Arial"/>
                <w:b/>
                <w:bCs/>
                <w:color w:val="000000"/>
                <w:sz w:val="16"/>
                <w:szCs w:val="20"/>
                <w:lang w:eastAsia="en-NZ"/>
              </w:rPr>
              <w:t xml:space="preserve"> inertia</w:t>
            </w:r>
          </w:p>
        </w:tc>
        <w:tc>
          <w:tcPr>
            <w:tcW w:w="937" w:type="dxa"/>
            <w:tcBorders>
              <w:top w:val="single" w:sz="4" w:space="0" w:color="auto"/>
              <w:bottom w:val="single" w:sz="4" w:space="0" w:color="auto"/>
            </w:tcBorders>
            <w:shd w:val="clear" w:color="auto" w:fill="auto"/>
            <w:vAlign w:val="bottom"/>
            <w:hideMark/>
          </w:tcPr>
          <w:p w:rsidR="006B12E5" w:rsidRPr="006B12E5" w:rsidRDefault="006B12E5" w:rsidP="006B12E5">
            <w:pPr>
              <w:spacing w:before="20" w:after="20"/>
              <w:jc w:val="right"/>
              <w:rPr>
                <w:rFonts w:ascii="Arial" w:hAnsi="Arial" w:cs="Arial"/>
                <w:b/>
                <w:bCs/>
                <w:color w:val="000000"/>
                <w:sz w:val="16"/>
                <w:szCs w:val="20"/>
                <w:lang w:eastAsia="en-NZ"/>
              </w:rPr>
            </w:pPr>
            <w:r>
              <w:rPr>
                <w:rFonts w:ascii="Arial" w:hAnsi="Arial" w:cs="Arial"/>
                <w:b/>
                <w:bCs/>
                <w:color w:val="000000"/>
                <w:sz w:val="16"/>
                <w:szCs w:val="20"/>
                <w:lang w:eastAsia="en-NZ"/>
              </w:rPr>
              <w:t>Per cent</w:t>
            </w:r>
          </w:p>
        </w:tc>
        <w:tc>
          <w:tcPr>
            <w:tcW w:w="1105" w:type="dxa"/>
            <w:tcBorders>
              <w:top w:val="single" w:sz="4" w:space="0" w:color="auto"/>
              <w:bottom w:val="single" w:sz="4" w:space="0" w:color="auto"/>
            </w:tcBorders>
            <w:shd w:val="clear" w:color="auto" w:fill="auto"/>
            <w:vAlign w:val="bottom"/>
            <w:hideMark/>
          </w:tcPr>
          <w:p w:rsidR="006B12E5" w:rsidRPr="006B12E5" w:rsidRDefault="006B12E5" w:rsidP="006B12E5">
            <w:pPr>
              <w:spacing w:before="20" w:after="20"/>
              <w:jc w:val="right"/>
              <w:rPr>
                <w:rFonts w:ascii="Arial" w:hAnsi="Arial" w:cs="Arial"/>
                <w:b/>
                <w:bCs/>
                <w:color w:val="000000"/>
                <w:sz w:val="16"/>
                <w:szCs w:val="20"/>
                <w:lang w:eastAsia="en-NZ"/>
              </w:rPr>
            </w:pPr>
            <w:r w:rsidRPr="006B12E5">
              <w:rPr>
                <w:rFonts w:ascii="Arial" w:hAnsi="Arial" w:cs="Arial"/>
                <w:b/>
                <w:bCs/>
                <w:color w:val="000000"/>
                <w:sz w:val="16"/>
                <w:szCs w:val="20"/>
                <w:lang w:eastAsia="en-NZ"/>
              </w:rPr>
              <w:t>Cumulative</w:t>
            </w:r>
            <w:r>
              <w:rPr>
                <w:rFonts w:ascii="Arial" w:hAnsi="Arial" w:cs="Arial"/>
                <w:b/>
                <w:bCs/>
                <w:color w:val="000000"/>
                <w:sz w:val="16"/>
                <w:szCs w:val="20"/>
                <w:lang w:eastAsia="en-NZ"/>
              </w:rPr>
              <w:t xml:space="preserve"> per cent</w:t>
            </w:r>
          </w:p>
        </w:tc>
      </w:tr>
      <w:tr w:rsidR="00781BD9" w:rsidRPr="006B12E5" w:rsidTr="003B111C">
        <w:trPr>
          <w:trHeight w:val="176"/>
        </w:trPr>
        <w:tc>
          <w:tcPr>
            <w:tcW w:w="895" w:type="dxa"/>
            <w:tcBorders>
              <w:top w:val="single" w:sz="4" w:space="0" w:color="auto"/>
            </w:tcBorders>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0.36623</w:t>
            </w:r>
          </w:p>
        </w:tc>
        <w:tc>
          <w:tcPr>
            <w:tcW w:w="901" w:type="dxa"/>
            <w:tcBorders>
              <w:top w:val="single" w:sz="4" w:space="0" w:color="auto"/>
            </w:tcBorders>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0.02402</w:t>
            </w:r>
          </w:p>
        </w:tc>
        <w:tc>
          <w:tcPr>
            <w:tcW w:w="937" w:type="dxa"/>
            <w:tcBorders>
              <w:top w:val="single" w:sz="4" w:space="0" w:color="auto"/>
            </w:tcBorders>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55.11</w:t>
            </w:r>
          </w:p>
        </w:tc>
        <w:tc>
          <w:tcPr>
            <w:tcW w:w="1105" w:type="dxa"/>
            <w:tcBorders>
              <w:top w:val="single" w:sz="4" w:space="0" w:color="auto"/>
            </w:tcBorders>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55.11</w:t>
            </w:r>
          </w:p>
        </w:tc>
      </w:tr>
      <w:tr w:rsidR="00781BD9" w:rsidRPr="006B12E5" w:rsidTr="00781BD9">
        <w:trPr>
          <w:trHeight w:val="270"/>
        </w:trPr>
        <w:tc>
          <w:tcPr>
            <w:tcW w:w="895" w:type="dxa"/>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0.30464</w:t>
            </w:r>
          </w:p>
        </w:tc>
        <w:tc>
          <w:tcPr>
            <w:tcW w:w="901" w:type="dxa"/>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0.00531</w:t>
            </w:r>
          </w:p>
        </w:tc>
        <w:tc>
          <w:tcPr>
            <w:tcW w:w="937" w:type="dxa"/>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12.18</w:t>
            </w:r>
          </w:p>
        </w:tc>
        <w:tc>
          <w:tcPr>
            <w:tcW w:w="1105" w:type="dxa"/>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67.28</w:t>
            </w:r>
          </w:p>
        </w:tc>
      </w:tr>
      <w:tr w:rsidR="00781BD9" w:rsidRPr="006B12E5" w:rsidTr="00781BD9">
        <w:trPr>
          <w:trHeight w:val="270"/>
        </w:trPr>
        <w:tc>
          <w:tcPr>
            <w:tcW w:w="895" w:type="dxa"/>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0.28024</w:t>
            </w:r>
          </w:p>
        </w:tc>
        <w:tc>
          <w:tcPr>
            <w:tcW w:w="901" w:type="dxa"/>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0.00163</w:t>
            </w:r>
          </w:p>
        </w:tc>
        <w:tc>
          <w:tcPr>
            <w:tcW w:w="937" w:type="dxa"/>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3.73</w:t>
            </w:r>
          </w:p>
        </w:tc>
        <w:tc>
          <w:tcPr>
            <w:tcW w:w="1105" w:type="dxa"/>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71.01</w:t>
            </w:r>
          </w:p>
        </w:tc>
      </w:tr>
      <w:tr w:rsidR="00781BD9" w:rsidRPr="006B12E5" w:rsidTr="003B111C">
        <w:trPr>
          <w:trHeight w:val="270"/>
        </w:trPr>
        <w:tc>
          <w:tcPr>
            <w:tcW w:w="895" w:type="dxa"/>
            <w:tcBorders>
              <w:bottom w:val="single" w:sz="4" w:space="0" w:color="auto"/>
            </w:tcBorders>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0.26047</w:t>
            </w:r>
          </w:p>
        </w:tc>
        <w:tc>
          <w:tcPr>
            <w:tcW w:w="901" w:type="dxa"/>
            <w:tcBorders>
              <w:bottom w:val="single" w:sz="4" w:space="0" w:color="auto"/>
            </w:tcBorders>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0.00019</w:t>
            </w:r>
          </w:p>
        </w:tc>
        <w:tc>
          <w:tcPr>
            <w:tcW w:w="937" w:type="dxa"/>
            <w:tcBorders>
              <w:bottom w:val="single" w:sz="4" w:space="0" w:color="auto"/>
            </w:tcBorders>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0.45</w:t>
            </w:r>
          </w:p>
        </w:tc>
        <w:tc>
          <w:tcPr>
            <w:tcW w:w="1105" w:type="dxa"/>
            <w:tcBorders>
              <w:bottom w:val="single" w:sz="4" w:space="0" w:color="auto"/>
            </w:tcBorders>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71.46</w:t>
            </w:r>
          </w:p>
        </w:tc>
      </w:tr>
      <w:tr w:rsidR="00781BD9" w:rsidRPr="006B12E5" w:rsidTr="003B111C">
        <w:trPr>
          <w:trHeight w:val="255"/>
        </w:trPr>
        <w:tc>
          <w:tcPr>
            <w:tcW w:w="895" w:type="dxa"/>
            <w:tcBorders>
              <w:top w:val="single" w:sz="4" w:space="0" w:color="auto"/>
              <w:bottom w:val="single" w:sz="4" w:space="0" w:color="auto"/>
            </w:tcBorders>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Total</w:t>
            </w:r>
          </w:p>
        </w:tc>
        <w:tc>
          <w:tcPr>
            <w:tcW w:w="901" w:type="dxa"/>
            <w:tcBorders>
              <w:top w:val="single" w:sz="4" w:space="0" w:color="auto"/>
              <w:bottom w:val="single" w:sz="4" w:space="0" w:color="auto"/>
            </w:tcBorders>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0.03115</w:t>
            </w:r>
          </w:p>
        </w:tc>
        <w:tc>
          <w:tcPr>
            <w:tcW w:w="937" w:type="dxa"/>
            <w:tcBorders>
              <w:top w:val="single" w:sz="4" w:space="0" w:color="auto"/>
              <w:bottom w:val="single" w:sz="4" w:space="0" w:color="auto"/>
            </w:tcBorders>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71.46</w:t>
            </w:r>
          </w:p>
        </w:tc>
        <w:tc>
          <w:tcPr>
            <w:tcW w:w="1105" w:type="dxa"/>
            <w:tcBorders>
              <w:top w:val="single" w:sz="4" w:space="0" w:color="auto"/>
              <w:bottom w:val="single" w:sz="4" w:space="0" w:color="auto"/>
            </w:tcBorders>
            <w:shd w:val="clear" w:color="auto" w:fill="auto"/>
            <w:noWrap/>
            <w:vAlign w:val="center"/>
            <w:hideMark/>
          </w:tcPr>
          <w:p w:rsidR="00781BD9" w:rsidRPr="00781BD9" w:rsidRDefault="00781BD9" w:rsidP="00781BD9">
            <w:pPr>
              <w:spacing w:before="20" w:after="20"/>
              <w:jc w:val="right"/>
              <w:rPr>
                <w:rFonts w:ascii="Arial" w:hAnsi="Arial" w:cs="Arial"/>
                <w:color w:val="000000"/>
                <w:sz w:val="16"/>
                <w:szCs w:val="16"/>
              </w:rPr>
            </w:pPr>
            <w:r w:rsidRPr="00781BD9">
              <w:rPr>
                <w:rFonts w:ascii="Arial" w:hAnsi="Arial" w:cs="Arial"/>
                <w:color w:val="000000"/>
                <w:sz w:val="16"/>
                <w:szCs w:val="16"/>
              </w:rPr>
              <w:t> </w:t>
            </w:r>
          </w:p>
        </w:tc>
      </w:tr>
    </w:tbl>
    <w:p w:rsidR="00421CBE" w:rsidRDefault="00421CBE" w:rsidP="00905DDE">
      <w:pPr>
        <w:pStyle w:val="BodyText"/>
      </w:pPr>
      <w:r>
        <w:lastRenderedPageBreak/>
        <w:t xml:space="preserve">The next </w:t>
      </w:r>
      <w:r w:rsidR="003B111C">
        <w:t>table shows</w:t>
      </w:r>
      <w:r>
        <w:t xml:space="preserve"> the </w:t>
      </w:r>
      <w:r w:rsidR="003B111C">
        <w:t xml:space="preserve">dimension </w:t>
      </w:r>
      <w:r>
        <w:t xml:space="preserve">coordinates for each of the variables </w:t>
      </w:r>
      <w:r w:rsidR="003B111C">
        <w:t>in this example</w:t>
      </w:r>
      <w:r>
        <w:t>.</w:t>
      </w:r>
    </w:p>
    <w:tbl>
      <w:tblPr>
        <w:tblW w:w="5951" w:type="dxa"/>
        <w:tblInd w:w="95" w:type="dxa"/>
        <w:tblLook w:val="04A0"/>
      </w:tblPr>
      <w:tblGrid>
        <w:gridCol w:w="3561"/>
        <w:gridCol w:w="1195"/>
        <w:gridCol w:w="1195"/>
      </w:tblGrid>
      <w:tr w:rsidR="00421CBE" w:rsidRPr="00421CBE" w:rsidTr="00B57753">
        <w:trPr>
          <w:trHeight w:val="270"/>
        </w:trPr>
        <w:tc>
          <w:tcPr>
            <w:tcW w:w="3561" w:type="dxa"/>
            <w:tcBorders>
              <w:top w:val="single" w:sz="4" w:space="0" w:color="auto"/>
              <w:bottom w:val="single" w:sz="4" w:space="0" w:color="auto"/>
            </w:tcBorders>
            <w:shd w:val="clear" w:color="auto" w:fill="auto"/>
            <w:vAlign w:val="center"/>
            <w:hideMark/>
          </w:tcPr>
          <w:p w:rsidR="00421CBE" w:rsidRPr="00421CBE" w:rsidRDefault="00421CBE" w:rsidP="00421CBE">
            <w:pPr>
              <w:spacing w:before="20" w:after="20"/>
              <w:rPr>
                <w:rFonts w:ascii="Arial" w:hAnsi="Arial" w:cs="Arial"/>
                <w:bCs/>
                <w:color w:val="000000"/>
                <w:sz w:val="16"/>
                <w:szCs w:val="16"/>
                <w:lang w:eastAsia="en-NZ"/>
              </w:rPr>
            </w:pPr>
            <w:r w:rsidRPr="00421CBE">
              <w:rPr>
                <w:rFonts w:ascii="Arial" w:hAnsi="Arial" w:cs="Arial"/>
                <w:bCs/>
                <w:color w:val="000000"/>
                <w:sz w:val="16"/>
                <w:szCs w:val="16"/>
                <w:lang w:eastAsia="en-NZ"/>
              </w:rPr>
              <w:t> </w:t>
            </w:r>
            <w:r>
              <w:rPr>
                <w:rFonts w:ascii="Arial" w:hAnsi="Arial" w:cs="Arial"/>
                <w:bCs/>
                <w:color w:val="000000"/>
                <w:sz w:val="16"/>
                <w:szCs w:val="16"/>
                <w:lang w:eastAsia="en-NZ"/>
              </w:rPr>
              <w:t>Variable</w:t>
            </w:r>
          </w:p>
        </w:tc>
        <w:tc>
          <w:tcPr>
            <w:tcW w:w="1195" w:type="dxa"/>
            <w:tcBorders>
              <w:top w:val="single" w:sz="4" w:space="0" w:color="auto"/>
              <w:bottom w:val="single" w:sz="4" w:space="0" w:color="auto"/>
            </w:tcBorders>
            <w:shd w:val="clear" w:color="auto" w:fill="auto"/>
            <w:vAlign w:val="center"/>
            <w:hideMark/>
          </w:tcPr>
          <w:p w:rsidR="00421CBE" w:rsidRPr="00421CBE" w:rsidRDefault="00421CBE" w:rsidP="00421CBE">
            <w:pPr>
              <w:spacing w:before="20" w:after="20"/>
              <w:jc w:val="right"/>
              <w:rPr>
                <w:rFonts w:ascii="Arial" w:hAnsi="Arial" w:cs="Arial"/>
                <w:bCs/>
                <w:color w:val="000000"/>
                <w:sz w:val="16"/>
                <w:szCs w:val="16"/>
                <w:lang w:eastAsia="en-NZ"/>
              </w:rPr>
            </w:pPr>
            <w:r w:rsidRPr="00421CBE">
              <w:rPr>
                <w:rFonts w:ascii="Arial" w:hAnsi="Arial" w:cs="Arial"/>
                <w:bCs/>
                <w:color w:val="000000"/>
                <w:sz w:val="16"/>
                <w:szCs w:val="16"/>
                <w:lang w:eastAsia="en-NZ"/>
              </w:rPr>
              <w:t>Dim</w:t>
            </w:r>
            <w:r>
              <w:rPr>
                <w:rFonts w:ascii="Arial" w:hAnsi="Arial" w:cs="Arial"/>
                <w:bCs/>
                <w:color w:val="000000"/>
                <w:sz w:val="16"/>
                <w:szCs w:val="16"/>
                <w:lang w:eastAsia="en-NZ"/>
              </w:rPr>
              <w:t xml:space="preserve">ension </w:t>
            </w:r>
            <w:r w:rsidRPr="00421CBE">
              <w:rPr>
                <w:rFonts w:ascii="Arial" w:hAnsi="Arial" w:cs="Arial"/>
                <w:bCs/>
                <w:color w:val="000000"/>
                <w:sz w:val="16"/>
                <w:szCs w:val="16"/>
                <w:lang w:eastAsia="en-NZ"/>
              </w:rPr>
              <w:t>1</w:t>
            </w:r>
          </w:p>
        </w:tc>
        <w:tc>
          <w:tcPr>
            <w:tcW w:w="1195" w:type="dxa"/>
            <w:tcBorders>
              <w:top w:val="single" w:sz="4" w:space="0" w:color="auto"/>
              <w:bottom w:val="single" w:sz="4" w:space="0" w:color="auto"/>
            </w:tcBorders>
            <w:shd w:val="clear" w:color="auto" w:fill="auto"/>
            <w:vAlign w:val="center"/>
            <w:hideMark/>
          </w:tcPr>
          <w:p w:rsidR="00421CBE" w:rsidRPr="00421CBE" w:rsidRDefault="00421CBE" w:rsidP="00421CBE">
            <w:pPr>
              <w:spacing w:before="20" w:after="20"/>
              <w:jc w:val="right"/>
              <w:rPr>
                <w:rFonts w:ascii="Arial" w:hAnsi="Arial" w:cs="Arial"/>
                <w:bCs/>
                <w:color w:val="000000"/>
                <w:sz w:val="16"/>
                <w:szCs w:val="16"/>
                <w:lang w:eastAsia="en-NZ"/>
              </w:rPr>
            </w:pPr>
            <w:r w:rsidRPr="00421CBE">
              <w:rPr>
                <w:rFonts w:ascii="Arial" w:hAnsi="Arial" w:cs="Arial"/>
                <w:bCs/>
                <w:color w:val="000000"/>
                <w:sz w:val="16"/>
                <w:szCs w:val="16"/>
                <w:lang w:eastAsia="en-NZ"/>
              </w:rPr>
              <w:t>Dim</w:t>
            </w:r>
            <w:r>
              <w:rPr>
                <w:rFonts w:ascii="Arial" w:hAnsi="Arial" w:cs="Arial"/>
                <w:bCs/>
                <w:color w:val="000000"/>
                <w:sz w:val="16"/>
                <w:szCs w:val="16"/>
                <w:lang w:eastAsia="en-NZ"/>
              </w:rPr>
              <w:t xml:space="preserve">ension </w:t>
            </w:r>
            <w:r w:rsidRPr="00421CBE">
              <w:rPr>
                <w:rFonts w:ascii="Arial" w:hAnsi="Arial" w:cs="Arial"/>
                <w:bCs/>
                <w:color w:val="000000"/>
                <w:sz w:val="16"/>
                <w:szCs w:val="16"/>
                <w:lang w:eastAsia="en-NZ"/>
              </w:rPr>
              <w:t>2</w:t>
            </w:r>
          </w:p>
        </w:tc>
      </w:tr>
      <w:tr w:rsidR="00781BD9" w:rsidRPr="00421CBE" w:rsidTr="00781BD9">
        <w:trPr>
          <w:trHeight w:val="270"/>
        </w:trPr>
        <w:tc>
          <w:tcPr>
            <w:tcW w:w="3561" w:type="dxa"/>
            <w:tcBorders>
              <w:top w:val="single" w:sz="4" w:space="0" w:color="auto"/>
            </w:tcBorders>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20-29</w:t>
            </w:r>
          </w:p>
        </w:tc>
        <w:tc>
          <w:tcPr>
            <w:tcW w:w="1195" w:type="dxa"/>
            <w:tcBorders>
              <w:top w:val="single"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0.25</w:t>
            </w:r>
          </w:p>
        </w:tc>
        <w:tc>
          <w:tcPr>
            <w:tcW w:w="1195" w:type="dxa"/>
            <w:tcBorders>
              <w:top w:val="single"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-0.57</w:t>
            </w:r>
          </w:p>
        </w:tc>
      </w:tr>
      <w:tr w:rsidR="00781BD9" w:rsidRPr="00421CBE" w:rsidTr="00781BD9">
        <w:trPr>
          <w:trHeight w:val="270"/>
        </w:trPr>
        <w:tc>
          <w:tcPr>
            <w:tcW w:w="3561" w:type="dxa"/>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30-39</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-0.32</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0.11</w:t>
            </w:r>
          </w:p>
        </w:tc>
      </w:tr>
      <w:tr w:rsidR="00781BD9" w:rsidRPr="00421CBE" w:rsidTr="00781BD9">
        <w:trPr>
          <w:trHeight w:val="270"/>
        </w:trPr>
        <w:tc>
          <w:tcPr>
            <w:tcW w:w="3561" w:type="dxa"/>
            <w:tcBorders>
              <w:bottom w:val="dotted" w:sz="4" w:space="0" w:color="auto"/>
            </w:tcBorders>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40-49</w:t>
            </w:r>
          </w:p>
        </w:tc>
        <w:tc>
          <w:tcPr>
            <w:tcW w:w="1195" w:type="dxa"/>
            <w:tcBorders>
              <w:bottom w:val="dotted"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-0.12</w:t>
            </w:r>
          </w:p>
        </w:tc>
        <w:tc>
          <w:tcPr>
            <w:tcW w:w="1195" w:type="dxa"/>
            <w:tcBorders>
              <w:bottom w:val="dotted"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1.07</w:t>
            </w:r>
          </w:p>
        </w:tc>
      </w:tr>
      <w:tr w:rsidR="00781BD9" w:rsidRPr="00421CBE" w:rsidTr="00781BD9">
        <w:trPr>
          <w:trHeight w:val="270"/>
        </w:trPr>
        <w:tc>
          <w:tcPr>
            <w:tcW w:w="3561" w:type="dxa"/>
            <w:tcBorders>
              <w:top w:val="dotted" w:sz="4" w:space="0" w:color="auto"/>
            </w:tcBorders>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Female</w:t>
            </w:r>
          </w:p>
        </w:tc>
        <w:tc>
          <w:tcPr>
            <w:tcW w:w="1195" w:type="dxa"/>
            <w:tcBorders>
              <w:top w:val="dotted"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-0.60</w:t>
            </w:r>
          </w:p>
        </w:tc>
        <w:tc>
          <w:tcPr>
            <w:tcW w:w="1195" w:type="dxa"/>
            <w:tcBorders>
              <w:top w:val="dotted"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0.06</w:t>
            </w:r>
          </w:p>
        </w:tc>
      </w:tr>
      <w:tr w:rsidR="00781BD9" w:rsidRPr="00421CBE" w:rsidTr="00781BD9">
        <w:trPr>
          <w:trHeight w:val="270"/>
        </w:trPr>
        <w:tc>
          <w:tcPr>
            <w:tcW w:w="3561" w:type="dxa"/>
            <w:tcBorders>
              <w:bottom w:val="dotted" w:sz="4" w:space="0" w:color="auto"/>
            </w:tcBorders>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Male</w:t>
            </w:r>
          </w:p>
        </w:tc>
        <w:tc>
          <w:tcPr>
            <w:tcW w:w="1195" w:type="dxa"/>
            <w:tcBorders>
              <w:bottom w:val="dotted"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1.07</w:t>
            </w:r>
          </w:p>
        </w:tc>
        <w:tc>
          <w:tcPr>
            <w:tcW w:w="1195" w:type="dxa"/>
            <w:tcBorders>
              <w:bottom w:val="dotted"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-0.11</w:t>
            </w:r>
          </w:p>
        </w:tc>
      </w:tr>
      <w:tr w:rsidR="00781BD9" w:rsidRPr="00421CBE" w:rsidTr="00781BD9">
        <w:trPr>
          <w:trHeight w:val="270"/>
        </w:trPr>
        <w:tc>
          <w:tcPr>
            <w:tcW w:w="3561" w:type="dxa"/>
            <w:tcBorders>
              <w:top w:val="dotted" w:sz="4" w:space="0" w:color="auto"/>
            </w:tcBorders>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Had benefit</w:t>
            </w:r>
          </w:p>
        </w:tc>
        <w:tc>
          <w:tcPr>
            <w:tcW w:w="1195" w:type="dxa"/>
            <w:tcBorders>
              <w:top w:val="dotted"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-0.45</w:t>
            </w:r>
          </w:p>
        </w:tc>
        <w:tc>
          <w:tcPr>
            <w:tcW w:w="1195" w:type="dxa"/>
            <w:tcBorders>
              <w:top w:val="dotted"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-0.68</w:t>
            </w:r>
          </w:p>
        </w:tc>
      </w:tr>
      <w:tr w:rsidR="00781BD9" w:rsidRPr="00421CBE" w:rsidTr="00781BD9">
        <w:trPr>
          <w:trHeight w:val="270"/>
        </w:trPr>
        <w:tc>
          <w:tcPr>
            <w:tcW w:w="3561" w:type="dxa"/>
            <w:tcBorders>
              <w:bottom w:val="dotted" w:sz="4" w:space="0" w:color="auto"/>
            </w:tcBorders>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No benefit</w:t>
            </w:r>
          </w:p>
        </w:tc>
        <w:tc>
          <w:tcPr>
            <w:tcW w:w="1195" w:type="dxa"/>
            <w:tcBorders>
              <w:bottom w:val="dotted"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0.27</w:t>
            </w:r>
          </w:p>
        </w:tc>
        <w:tc>
          <w:tcPr>
            <w:tcW w:w="1195" w:type="dxa"/>
            <w:tcBorders>
              <w:bottom w:val="dotted"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0.41</w:t>
            </w:r>
          </w:p>
        </w:tc>
      </w:tr>
      <w:tr w:rsidR="00781BD9" w:rsidRPr="00421CBE" w:rsidTr="00781BD9">
        <w:trPr>
          <w:trHeight w:val="270"/>
        </w:trPr>
        <w:tc>
          <w:tcPr>
            <w:tcW w:w="3561" w:type="dxa"/>
            <w:tcBorders>
              <w:top w:val="dotted" w:sz="4" w:space="0" w:color="auto"/>
            </w:tcBorders>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Agriculture, environmental and related studies</w:t>
            </w:r>
          </w:p>
        </w:tc>
        <w:tc>
          <w:tcPr>
            <w:tcW w:w="1195" w:type="dxa"/>
            <w:tcBorders>
              <w:top w:val="dotted"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1.18</w:t>
            </w:r>
          </w:p>
        </w:tc>
        <w:tc>
          <w:tcPr>
            <w:tcW w:w="1195" w:type="dxa"/>
            <w:tcBorders>
              <w:top w:val="dotted"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0.65</w:t>
            </w:r>
          </w:p>
        </w:tc>
      </w:tr>
      <w:tr w:rsidR="00781BD9" w:rsidRPr="00421CBE" w:rsidTr="00781BD9">
        <w:trPr>
          <w:trHeight w:val="270"/>
        </w:trPr>
        <w:tc>
          <w:tcPr>
            <w:tcW w:w="3561" w:type="dxa"/>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Architecture and building</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2.04</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-0.73</w:t>
            </w:r>
          </w:p>
        </w:tc>
      </w:tr>
      <w:tr w:rsidR="00781BD9" w:rsidRPr="00421CBE" w:rsidTr="00781BD9">
        <w:trPr>
          <w:trHeight w:val="270"/>
        </w:trPr>
        <w:tc>
          <w:tcPr>
            <w:tcW w:w="3561" w:type="dxa"/>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Creative arts</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0.32</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-0.69</w:t>
            </w:r>
          </w:p>
        </w:tc>
      </w:tr>
      <w:tr w:rsidR="00781BD9" w:rsidRPr="00421CBE" w:rsidTr="00781BD9">
        <w:trPr>
          <w:trHeight w:val="270"/>
        </w:trPr>
        <w:tc>
          <w:tcPr>
            <w:tcW w:w="3561" w:type="dxa"/>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Education</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-1.19</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2.05</w:t>
            </w:r>
          </w:p>
        </w:tc>
      </w:tr>
      <w:tr w:rsidR="00781BD9" w:rsidRPr="00421CBE" w:rsidTr="00781BD9">
        <w:trPr>
          <w:trHeight w:val="270"/>
        </w:trPr>
        <w:tc>
          <w:tcPr>
            <w:tcW w:w="3561" w:type="dxa"/>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Engineering and related technologies</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1.82</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-0.45</w:t>
            </w:r>
          </w:p>
        </w:tc>
      </w:tr>
      <w:tr w:rsidR="00781BD9" w:rsidRPr="00421CBE" w:rsidTr="00781BD9">
        <w:trPr>
          <w:trHeight w:val="270"/>
        </w:trPr>
        <w:tc>
          <w:tcPr>
            <w:tcW w:w="3561" w:type="dxa"/>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Food, hospitality and personal services</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-0.26</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-1.28</w:t>
            </w:r>
          </w:p>
        </w:tc>
      </w:tr>
      <w:tr w:rsidR="00781BD9" w:rsidRPr="00421CBE" w:rsidTr="00781BD9">
        <w:trPr>
          <w:trHeight w:val="270"/>
        </w:trPr>
        <w:tc>
          <w:tcPr>
            <w:tcW w:w="3561" w:type="dxa"/>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Health</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0.40</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1.87</w:t>
            </w:r>
          </w:p>
        </w:tc>
      </w:tr>
      <w:tr w:rsidR="00781BD9" w:rsidRPr="00421CBE" w:rsidTr="00781BD9">
        <w:trPr>
          <w:trHeight w:val="270"/>
        </w:trPr>
        <w:tc>
          <w:tcPr>
            <w:tcW w:w="3561" w:type="dxa"/>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Information technology</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0.02</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-0.63</w:t>
            </w:r>
          </w:p>
        </w:tc>
      </w:tr>
      <w:tr w:rsidR="00781BD9" w:rsidRPr="00421CBE" w:rsidTr="00781BD9">
        <w:trPr>
          <w:trHeight w:val="270"/>
        </w:trPr>
        <w:tc>
          <w:tcPr>
            <w:tcW w:w="3561" w:type="dxa"/>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Management and commerce</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-0.52</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0.35</w:t>
            </w:r>
          </w:p>
        </w:tc>
      </w:tr>
      <w:tr w:rsidR="00781BD9" w:rsidRPr="00421CBE" w:rsidTr="00781BD9">
        <w:trPr>
          <w:trHeight w:val="270"/>
        </w:trPr>
        <w:tc>
          <w:tcPr>
            <w:tcW w:w="3561" w:type="dxa"/>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Mixed field programmes</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-0.84</w:t>
            </w:r>
          </w:p>
        </w:tc>
        <w:tc>
          <w:tcPr>
            <w:tcW w:w="1195" w:type="dxa"/>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-0.39</w:t>
            </w:r>
          </w:p>
        </w:tc>
      </w:tr>
      <w:tr w:rsidR="00781BD9" w:rsidRPr="00421CBE" w:rsidTr="00781BD9">
        <w:trPr>
          <w:trHeight w:val="270"/>
        </w:trPr>
        <w:tc>
          <w:tcPr>
            <w:tcW w:w="3561" w:type="dxa"/>
            <w:tcBorders>
              <w:bottom w:val="single" w:sz="4" w:space="0" w:color="auto"/>
            </w:tcBorders>
            <w:shd w:val="clear" w:color="auto" w:fill="auto"/>
            <w:noWrap/>
            <w:vAlign w:val="center"/>
            <w:hideMark/>
          </w:tcPr>
          <w:p w:rsidR="00781BD9" w:rsidRPr="00781BD9" w:rsidRDefault="00781BD9" w:rsidP="00781BD9">
            <w:pPr>
              <w:rPr>
                <w:rFonts w:ascii="Arial" w:hAnsi="Arial" w:cs="Arial"/>
                <w:bCs/>
                <w:color w:val="000000"/>
                <w:sz w:val="16"/>
                <w:szCs w:val="16"/>
              </w:rPr>
            </w:pPr>
            <w:r w:rsidRPr="00781BD9">
              <w:rPr>
                <w:rFonts w:ascii="Arial" w:hAnsi="Arial" w:cs="Arial"/>
                <w:bCs/>
                <w:color w:val="000000"/>
                <w:sz w:val="16"/>
                <w:szCs w:val="16"/>
              </w:rPr>
              <w:t>Society and culture</w:t>
            </w:r>
          </w:p>
        </w:tc>
        <w:tc>
          <w:tcPr>
            <w:tcW w:w="1195" w:type="dxa"/>
            <w:tcBorders>
              <w:bottom w:val="single"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0.23</w:t>
            </w:r>
          </w:p>
        </w:tc>
        <w:tc>
          <w:tcPr>
            <w:tcW w:w="1195" w:type="dxa"/>
            <w:tcBorders>
              <w:bottom w:val="single" w:sz="4" w:space="0" w:color="auto"/>
            </w:tcBorders>
            <w:shd w:val="clear" w:color="auto" w:fill="auto"/>
            <w:noWrap/>
            <w:vAlign w:val="center"/>
            <w:hideMark/>
          </w:tcPr>
          <w:p w:rsidR="00781BD9" w:rsidRPr="00781BD9" w:rsidRDefault="00781BD9" w:rsidP="00781BD9">
            <w:pPr>
              <w:jc w:val="right"/>
              <w:rPr>
                <w:rFonts w:ascii="Arial" w:hAnsi="Arial" w:cs="Arial"/>
                <w:color w:val="000000"/>
                <w:sz w:val="16"/>
                <w:szCs w:val="16"/>
              </w:rPr>
            </w:pPr>
            <w:r w:rsidRPr="00781BD9">
              <w:rPr>
                <w:rFonts w:ascii="Arial" w:hAnsi="Arial" w:cs="Arial"/>
                <w:color w:val="000000"/>
                <w:sz w:val="16"/>
                <w:szCs w:val="16"/>
              </w:rPr>
              <w:t>0.05</w:t>
            </w:r>
          </w:p>
        </w:tc>
      </w:tr>
    </w:tbl>
    <w:p w:rsidR="00421CBE" w:rsidRDefault="00421CBE" w:rsidP="002B25B5">
      <w:pPr>
        <w:pStyle w:val="BodyText"/>
      </w:pPr>
    </w:p>
    <w:p w:rsidR="00421CBE" w:rsidRDefault="00421CBE" w:rsidP="002B25B5">
      <w:pPr>
        <w:pStyle w:val="BodyText"/>
      </w:pPr>
      <w:r>
        <w:t>We can then plot these coordinates</w:t>
      </w:r>
      <w:r w:rsidR="00FD4C81">
        <w:t xml:space="preserve"> in two dimensional space</w:t>
      </w:r>
      <w:r>
        <w:t>.</w:t>
      </w:r>
      <w:r w:rsidR="00B57753">
        <w:t xml:space="preserve"> The first figure </w:t>
      </w:r>
      <w:r w:rsidR="003B111C">
        <w:t xml:space="preserve">below </w:t>
      </w:r>
      <w:r w:rsidR="00B57753">
        <w:t xml:space="preserve">shows the results when using broad fields of study, while the second shows the results when using narrow fields of study. Both tell the same story about the association between gender, age and the subject of the qualification completed, although using the broad field results in less clutter and therefore </w:t>
      </w:r>
      <w:r w:rsidR="00007F1F">
        <w:t xml:space="preserve">presents </w:t>
      </w:r>
      <w:r w:rsidR="00B57753">
        <w:t>a clearer picture of the associations.</w:t>
      </w:r>
    </w:p>
    <w:p w:rsidR="00B57753" w:rsidRDefault="00B57753" w:rsidP="002B25B5">
      <w:pPr>
        <w:pStyle w:val="BodyText"/>
      </w:pPr>
      <w:r>
        <w:t>In summary, dimension 1 seems to be related to gender, with males on the right and females on the left. Dimension 2 appears to be related to age, with younger people higher on the axis, and older people lower. Benefit status also appears to be related to dimension 1, suggesting that, overall, women are more strongly associated with being on a benefit tha</w:t>
      </w:r>
      <w:r w:rsidR="0038332A">
        <w:t>n</w:t>
      </w:r>
      <w:r>
        <w:t xml:space="preserve"> </w:t>
      </w:r>
      <w:r w:rsidR="003B111C">
        <w:t>men</w:t>
      </w:r>
      <w:r w:rsidR="00F15BA6">
        <w:t xml:space="preserve">, and is somewhat more strongly associated with younger women than </w:t>
      </w:r>
      <w:r w:rsidR="00007F1F">
        <w:t>with</w:t>
      </w:r>
      <w:r w:rsidR="00F15BA6">
        <w:t xml:space="preserve"> older</w:t>
      </w:r>
      <w:r w:rsidR="00007F1F">
        <w:t xml:space="preserve"> women</w:t>
      </w:r>
      <w:r w:rsidR="00F15BA6">
        <w:t>, at least for this population of people who completed certificates at levels 1 to 3.</w:t>
      </w:r>
    </w:p>
    <w:p w:rsidR="00B57753" w:rsidRDefault="00F15BA6" w:rsidP="00905DDE">
      <w:pPr>
        <w:pStyle w:val="BodyText"/>
      </w:pPr>
      <w:r>
        <w:t xml:space="preserve">The </w:t>
      </w:r>
      <w:r w:rsidR="00007F1F">
        <w:t>grouping</w:t>
      </w:r>
      <w:r>
        <w:t xml:space="preserve"> of </w:t>
      </w:r>
      <w:r w:rsidR="00FD4C81">
        <w:t xml:space="preserve">the subjects </w:t>
      </w:r>
      <w:r>
        <w:t xml:space="preserve">along the horizontal axis is clearly evident, even when considering narrow fields of study. This indicates there is a </w:t>
      </w:r>
      <w:r w:rsidR="00007F1F">
        <w:t>clear</w:t>
      </w:r>
      <w:r>
        <w:t xml:space="preserve"> association between gender and qualification subject, as described in the report. </w:t>
      </w:r>
      <w:r w:rsidR="00002F81">
        <w:t>For lower-level qualifications, there is also an association with age.</w:t>
      </w:r>
    </w:p>
    <w:p w:rsidR="00B57753" w:rsidRDefault="00B57753" w:rsidP="002B25B5">
      <w:pPr>
        <w:pStyle w:val="BodyText"/>
      </w:pPr>
    </w:p>
    <w:p w:rsidR="00B57753" w:rsidRPr="00946AC9" w:rsidRDefault="00007F1F" w:rsidP="00946AC9">
      <w:pPr>
        <w:pStyle w:val="BodyText"/>
        <w:keepNext/>
        <w:spacing w:after="120" w:line="240" w:lineRule="auto"/>
        <w:rPr>
          <w:rFonts w:ascii="Arial" w:hAnsi="Arial" w:cs="Arial"/>
          <w:sz w:val="16"/>
        </w:rPr>
      </w:pPr>
      <w:r w:rsidRPr="00946AC9">
        <w:rPr>
          <w:rFonts w:ascii="Arial" w:hAnsi="Arial" w:cs="Arial"/>
          <w:sz w:val="16"/>
        </w:rPr>
        <w:lastRenderedPageBreak/>
        <w:t>Graphical representation of multiple correspondence analysis for b</w:t>
      </w:r>
      <w:r w:rsidR="00B57753" w:rsidRPr="00946AC9">
        <w:rPr>
          <w:rFonts w:ascii="Arial" w:hAnsi="Arial" w:cs="Arial"/>
          <w:sz w:val="16"/>
        </w:rPr>
        <w:t>road field</w:t>
      </w:r>
      <w:r w:rsidRPr="00946AC9">
        <w:rPr>
          <w:rFonts w:ascii="Arial" w:hAnsi="Arial" w:cs="Arial"/>
          <w:sz w:val="16"/>
        </w:rPr>
        <w:t>s</w:t>
      </w:r>
      <w:r w:rsidR="00B57753" w:rsidRPr="00946AC9">
        <w:rPr>
          <w:rFonts w:ascii="Arial" w:hAnsi="Arial" w:cs="Arial"/>
          <w:sz w:val="16"/>
        </w:rPr>
        <w:t xml:space="preserve"> of study</w:t>
      </w:r>
      <w:r w:rsidRPr="00946AC9">
        <w:rPr>
          <w:rFonts w:ascii="Arial" w:hAnsi="Arial" w:cs="Arial"/>
          <w:sz w:val="16"/>
        </w:rPr>
        <w:t xml:space="preserve"> for people completing a certificate at levels 1 to 3</w:t>
      </w:r>
    </w:p>
    <w:p w:rsidR="00B57753" w:rsidRDefault="00325261">
      <w:r w:rsidRPr="00325261">
        <w:rPr>
          <w:noProof/>
          <w:lang w:eastAsia="en-NZ"/>
        </w:rPr>
        <w:drawing>
          <wp:inline distT="0" distB="0" distL="0" distR="0">
            <wp:extent cx="3861834" cy="3702387"/>
            <wp:effectExtent l="19050" t="0" r="5316"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863934" cy="3704400"/>
                    </a:xfrm>
                    <a:prstGeom prst="rect">
                      <a:avLst/>
                    </a:prstGeom>
                    <a:noFill/>
                    <a:ln w="9525">
                      <a:noFill/>
                      <a:miter lim="800000"/>
                      <a:headEnd/>
                      <a:tailEnd/>
                    </a:ln>
                  </pic:spPr>
                </pic:pic>
              </a:graphicData>
            </a:graphic>
          </wp:inline>
        </w:drawing>
      </w:r>
    </w:p>
    <w:p w:rsidR="00B57753" w:rsidRDefault="00B57753"/>
    <w:p w:rsidR="00007F1F" w:rsidRPr="00946AC9" w:rsidRDefault="00007F1F" w:rsidP="00946AC9">
      <w:pPr>
        <w:pStyle w:val="BodyText"/>
        <w:keepNext/>
        <w:spacing w:after="120" w:line="240" w:lineRule="auto"/>
        <w:rPr>
          <w:rFonts w:ascii="Arial" w:hAnsi="Arial" w:cs="Arial"/>
          <w:sz w:val="16"/>
        </w:rPr>
      </w:pPr>
      <w:r w:rsidRPr="00946AC9">
        <w:rPr>
          <w:rFonts w:ascii="Arial" w:hAnsi="Arial" w:cs="Arial"/>
          <w:sz w:val="16"/>
        </w:rPr>
        <w:t>Graphical representation of multiple correspondence analysis for narrow fields of study for people completing a certificate at levels 1 to 3</w:t>
      </w:r>
    </w:p>
    <w:p w:rsidR="00002F81" w:rsidRDefault="00325261">
      <w:r w:rsidRPr="00325261">
        <w:rPr>
          <w:noProof/>
          <w:lang w:eastAsia="en-NZ"/>
        </w:rPr>
        <w:drawing>
          <wp:inline distT="0" distB="0" distL="0" distR="0">
            <wp:extent cx="3844559" cy="3561907"/>
            <wp:effectExtent l="19050" t="0" r="3541"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842362" cy="3559872"/>
                    </a:xfrm>
                    <a:prstGeom prst="rect">
                      <a:avLst/>
                    </a:prstGeom>
                    <a:noFill/>
                    <a:ln w="9525">
                      <a:noFill/>
                      <a:miter lim="800000"/>
                      <a:headEnd/>
                      <a:tailEnd/>
                    </a:ln>
                  </pic:spPr>
                </pic:pic>
              </a:graphicData>
            </a:graphic>
          </wp:inline>
        </w:drawing>
      </w:r>
    </w:p>
    <w:p w:rsidR="00002F81" w:rsidRDefault="00002F81"/>
    <w:p w:rsidR="003B111C" w:rsidRDefault="003B111C">
      <w:pPr>
        <w:rPr>
          <w:szCs w:val="20"/>
        </w:rPr>
      </w:pPr>
      <w:r>
        <w:br w:type="page"/>
      </w:r>
    </w:p>
    <w:p w:rsidR="00002F81" w:rsidRDefault="00002F81" w:rsidP="00905DDE">
      <w:pPr>
        <w:pStyle w:val="BodyText"/>
      </w:pPr>
      <w:r>
        <w:lastRenderedPageBreak/>
        <w:t xml:space="preserve">The next figure shows the same results but for people who completed </w:t>
      </w:r>
      <w:r w:rsidR="00007F1F">
        <w:t xml:space="preserve">a </w:t>
      </w:r>
      <w:r>
        <w:t xml:space="preserve">bachelors. These results are for </w:t>
      </w:r>
      <w:r w:rsidR="003B111C">
        <w:t>broad</w:t>
      </w:r>
      <w:r>
        <w:t xml:space="preserve"> fields of study.</w:t>
      </w:r>
    </w:p>
    <w:p w:rsidR="00007F1F" w:rsidRPr="00946AC9" w:rsidRDefault="00007F1F" w:rsidP="00946AC9">
      <w:pPr>
        <w:pStyle w:val="BodyText"/>
        <w:keepNext/>
        <w:spacing w:after="120" w:line="240" w:lineRule="auto"/>
        <w:rPr>
          <w:rFonts w:ascii="Arial" w:hAnsi="Arial" w:cs="Arial"/>
          <w:sz w:val="16"/>
        </w:rPr>
      </w:pPr>
      <w:r w:rsidRPr="00946AC9">
        <w:rPr>
          <w:rFonts w:ascii="Arial" w:hAnsi="Arial" w:cs="Arial"/>
          <w:sz w:val="16"/>
        </w:rPr>
        <w:t>Graphical representation of multiple correspondence analysis for broad fields of study for people completing a bachelors degree</w:t>
      </w:r>
    </w:p>
    <w:p w:rsidR="00325261" w:rsidRDefault="00325261">
      <w:r w:rsidRPr="00325261">
        <w:rPr>
          <w:noProof/>
          <w:lang w:eastAsia="en-NZ"/>
        </w:rPr>
        <w:drawing>
          <wp:inline distT="0" distB="0" distL="0" distR="0">
            <wp:extent cx="3789568" cy="3641469"/>
            <wp:effectExtent l="19050" t="0" r="1382"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794787" cy="3646484"/>
                    </a:xfrm>
                    <a:prstGeom prst="rect">
                      <a:avLst/>
                    </a:prstGeom>
                    <a:noFill/>
                    <a:ln w="9525">
                      <a:noFill/>
                      <a:miter lim="800000"/>
                      <a:headEnd/>
                      <a:tailEnd/>
                    </a:ln>
                  </pic:spPr>
                </pic:pic>
              </a:graphicData>
            </a:graphic>
          </wp:inline>
        </w:drawing>
      </w:r>
    </w:p>
    <w:p w:rsidR="00002F81" w:rsidRDefault="00002F81"/>
    <w:p w:rsidR="00F672A2" w:rsidRDefault="00905DDE" w:rsidP="00905DDE">
      <w:pPr>
        <w:pStyle w:val="BodyText"/>
      </w:pPr>
      <w:r>
        <w:t xml:space="preserve">Dimension 1 </w:t>
      </w:r>
      <w:r w:rsidR="003B111C">
        <w:t xml:space="preserve">in this case </w:t>
      </w:r>
      <w:r>
        <w:t>also seems to be related to gender, but u</w:t>
      </w:r>
      <w:r w:rsidR="00002F81">
        <w:t xml:space="preserve">nlike the results for people completing certificates at levels 1 to 3, these results show </w:t>
      </w:r>
      <w:r>
        <w:t xml:space="preserve">no other clear pattern for age or benefit status along either of the dimensions. This is supported by the results, which show that dimension 1 accounts for </w:t>
      </w:r>
      <w:r w:rsidR="007B20A2">
        <w:t>76</w:t>
      </w:r>
      <w:r>
        <w:t xml:space="preserve"> per cent of the variance in the data, with dimension 2 accounting for </w:t>
      </w:r>
      <w:r w:rsidR="007B20A2">
        <w:t>4</w:t>
      </w:r>
      <w:r>
        <w:t xml:space="preserve"> per cent. There appears to be a separation of qualification subject by gender, although the subjects themselves are different for males and females compared to </w:t>
      </w:r>
      <w:r w:rsidR="00F26DB4">
        <w:t xml:space="preserve">certificates at levels 1 and 3. There appears to be little association between being on a </w:t>
      </w:r>
      <w:r w:rsidR="003B111C">
        <w:t>benefit and</w:t>
      </w:r>
      <w:r w:rsidR="00F26DB4">
        <w:t xml:space="preserve"> studying for a bachelors degree. Overall, there is less association between gender and age and the subject of the bachelors degree completed, when compared to the associations seen for people completing certificates at levels 1 to 3. </w:t>
      </w:r>
    </w:p>
    <w:p w:rsidR="003B111C" w:rsidRPr="00F52606" w:rsidRDefault="003B111C" w:rsidP="00905DDE">
      <w:pPr>
        <w:pStyle w:val="BodyText"/>
        <w:rPr>
          <w:rFonts w:ascii="Arial" w:hAnsi="Arial"/>
          <w:caps/>
          <w:sz w:val="32"/>
        </w:rPr>
      </w:pPr>
      <w:r>
        <w:t xml:space="preserve">The Appendix includes the dimension coordinates for each of the multiple correspondence analyses we </w:t>
      </w:r>
      <w:r w:rsidR="000B2934">
        <w:t>discussed in the original report</w:t>
      </w:r>
      <w:r w:rsidR="00913C6F" w:rsidRPr="00F52606">
        <w:t xml:space="preserve"> (Tables </w:t>
      </w:r>
      <w:r w:rsidR="00F52606">
        <w:t>11 and 12 in the Appendix</w:t>
      </w:r>
      <w:r w:rsidR="00913C6F" w:rsidRPr="00F52606">
        <w:t>)</w:t>
      </w:r>
      <w:r w:rsidRPr="00F52606">
        <w:t>.</w:t>
      </w:r>
    </w:p>
    <w:p w:rsidR="00905DDE" w:rsidRDefault="00905DDE">
      <w:pPr>
        <w:rPr>
          <w:rFonts w:ascii="Arial" w:hAnsi="Arial"/>
          <w:caps/>
          <w:sz w:val="32"/>
        </w:rPr>
      </w:pPr>
      <w:r>
        <w:br w:type="page"/>
      </w:r>
    </w:p>
    <w:p w:rsidR="006B00C6" w:rsidRDefault="00004F5F" w:rsidP="006B00C6">
      <w:pPr>
        <w:pStyle w:val="Heading1"/>
      </w:pPr>
      <w:bookmarkStart w:id="22" w:name="_Toc386449957"/>
      <w:r>
        <w:lastRenderedPageBreak/>
        <w:t>Post-completion income distributions</w:t>
      </w:r>
      <w:bookmarkEnd w:id="22"/>
    </w:p>
    <w:p w:rsidR="002B435B" w:rsidRDefault="002B435B" w:rsidP="002B435B">
      <w:pPr>
        <w:pStyle w:val="Heading2"/>
      </w:pPr>
      <w:bookmarkStart w:id="23" w:name="_Toc386449958"/>
      <w:r>
        <w:t>What was the statistical technique</w:t>
      </w:r>
      <w:bookmarkEnd w:id="23"/>
    </w:p>
    <w:p w:rsidR="002B435B" w:rsidRDefault="002B435B" w:rsidP="002B435B">
      <w:pPr>
        <w:pStyle w:val="BodyText"/>
      </w:pPr>
      <w:r>
        <w:t>For our analysis of how income changes on completing a qualification for people in different income quartiles, we used a technique called quantile regression. The results of quantile regressions are incomes</w:t>
      </w:r>
      <w:r w:rsidR="00D14A65">
        <w:t xml:space="preserve"> </w:t>
      </w:r>
      <w:r w:rsidR="000849D5">
        <w:t xml:space="preserve">at specific percentiles, such as the median, </w:t>
      </w:r>
      <w:r w:rsidR="00D14A65">
        <w:t>for a particular sub-group of the study population</w:t>
      </w:r>
      <w:r>
        <w:t>.</w:t>
      </w:r>
    </w:p>
    <w:p w:rsidR="00944483" w:rsidRDefault="00944483" w:rsidP="002B435B">
      <w:pPr>
        <w:pStyle w:val="BodyText"/>
      </w:pPr>
      <w:r>
        <w:t xml:space="preserve">The purpose of doing this was to determine the graduate income distribution for different groups completing different levels of qualification. Would everyone in the post-completion income distribution be above the repayment threshold, or only the higher income groups? </w:t>
      </w:r>
    </w:p>
    <w:p w:rsidR="002B435B" w:rsidRDefault="002B435B" w:rsidP="002B435B">
      <w:pPr>
        <w:pStyle w:val="BodyText"/>
      </w:pPr>
      <w:r>
        <w:t xml:space="preserve">A gentle introduction to quantile regression can be found in Cade and Noon (2003). </w:t>
      </w:r>
    </w:p>
    <w:p w:rsidR="002B435B" w:rsidRDefault="002B435B" w:rsidP="002B435B">
      <w:pPr>
        <w:pStyle w:val="Heading2"/>
      </w:pPr>
      <w:bookmarkStart w:id="24" w:name="_Toc386449959"/>
      <w:r>
        <w:t xml:space="preserve">Where are the results </w:t>
      </w:r>
      <w:r w:rsidR="0052572D">
        <w:t>reported</w:t>
      </w:r>
      <w:bookmarkEnd w:id="24"/>
    </w:p>
    <w:p w:rsidR="002B435B" w:rsidRPr="00055578" w:rsidRDefault="002B435B" w:rsidP="002B435B">
      <w:pPr>
        <w:pStyle w:val="BodyText"/>
      </w:pPr>
      <w:r>
        <w:t xml:space="preserve">The results of this analysis are reported in </w:t>
      </w:r>
      <w:r w:rsidR="00C304F7">
        <w:t>S</w:t>
      </w:r>
      <w:r>
        <w:t xml:space="preserve">ection 4 of the </w:t>
      </w:r>
      <w:r w:rsidR="006C4F2E">
        <w:t xml:space="preserve">original </w:t>
      </w:r>
      <w:r>
        <w:t>report.</w:t>
      </w:r>
    </w:p>
    <w:p w:rsidR="002B435B" w:rsidRDefault="002B435B" w:rsidP="002B435B">
      <w:pPr>
        <w:pStyle w:val="Heading2"/>
      </w:pPr>
      <w:bookmarkStart w:id="25" w:name="_Toc386449960"/>
      <w:r>
        <w:t>The study populations</w:t>
      </w:r>
      <w:r w:rsidR="0052572D">
        <w:t xml:space="preserve"> used</w:t>
      </w:r>
      <w:bookmarkEnd w:id="25"/>
    </w:p>
    <w:p w:rsidR="00D14A65" w:rsidRDefault="00D14A65" w:rsidP="00D14A65">
      <w:pPr>
        <w:pStyle w:val="BodyText"/>
      </w:pPr>
      <w:r>
        <w:t xml:space="preserve">For this analysis we used </w:t>
      </w:r>
      <w:r w:rsidR="00C304F7">
        <w:t>graduates</w:t>
      </w:r>
      <w:r>
        <w:t xml:space="preserve"> for whom we had an income measure one year before they were enrolled in tertiary study, and another one year after they </w:t>
      </w:r>
      <w:r w:rsidR="00C304F7">
        <w:t>graduated</w:t>
      </w:r>
      <w:r>
        <w:t>. This meant we were able to compare the</w:t>
      </w:r>
      <w:r w:rsidR="00C304F7">
        <w:t>ir</w:t>
      </w:r>
      <w:r>
        <w:t xml:space="preserve"> pre-study income with their income after completing, controlling for the level of pre-study income</w:t>
      </w:r>
      <w:r w:rsidR="00C304F7">
        <w:t xml:space="preserve"> and other demographic factors</w:t>
      </w:r>
      <w:r>
        <w:t>.</w:t>
      </w:r>
    </w:p>
    <w:p w:rsidR="00D14A65" w:rsidRDefault="00D14A65" w:rsidP="00D14A65">
      <w:pPr>
        <w:pStyle w:val="Heading2"/>
      </w:pPr>
      <w:bookmarkStart w:id="26" w:name="_Toc386449961"/>
      <w:r>
        <w:t>Description of the method</w:t>
      </w:r>
      <w:bookmarkEnd w:id="26"/>
    </w:p>
    <w:p w:rsidR="002B7B9F" w:rsidRDefault="006A0F61" w:rsidP="002B7B9F">
      <w:pPr>
        <w:pStyle w:val="BodyText"/>
      </w:pPr>
      <w:r>
        <w:t xml:space="preserve">Whereas ordinary least squares regression results in estimates </w:t>
      </w:r>
      <w:r w:rsidR="0038059A">
        <w:t>of</w:t>
      </w:r>
      <w:r>
        <w:t xml:space="preserve"> the condition</w:t>
      </w:r>
      <w:r w:rsidR="0008011C">
        <w:t>al</w:t>
      </w:r>
      <w:r>
        <w:t xml:space="preserve"> </w:t>
      </w:r>
      <w:r w:rsidRPr="00C37AB8">
        <w:rPr>
          <w:i/>
        </w:rPr>
        <w:t>mean</w:t>
      </w:r>
      <w:r>
        <w:t xml:space="preserve"> of the response variable given certain values of predictor variables, quantile regression aims to estimate either the condition</w:t>
      </w:r>
      <w:r w:rsidR="0008011C">
        <w:t>al</w:t>
      </w:r>
      <w:r>
        <w:t xml:space="preserve"> </w:t>
      </w:r>
      <w:r w:rsidRPr="00C37AB8">
        <w:rPr>
          <w:i/>
        </w:rPr>
        <w:t>median</w:t>
      </w:r>
      <w:r>
        <w:t xml:space="preserve"> or other </w:t>
      </w:r>
      <w:r w:rsidR="00B639EF">
        <w:t>percentiles</w:t>
      </w:r>
      <w:r>
        <w:t xml:space="preserve"> of the response variable (Cade and Noon 2003). </w:t>
      </w:r>
      <w:r w:rsidR="00C304F7">
        <w:t>And u</w:t>
      </w:r>
      <w:r>
        <w:t>nlike ordinary regression, which assumes homogeneity of variances and normally distributed residuals, quantile regression makes no distributional assumptions, and is robust against outliers and unequal variances.</w:t>
      </w:r>
    </w:p>
    <w:p w:rsidR="0008011C" w:rsidRDefault="0008011C" w:rsidP="002B7B9F">
      <w:pPr>
        <w:pStyle w:val="BodyText"/>
      </w:pPr>
      <w:r>
        <w:t>While a quantile regression can calculate estimated income across the entire span of percentiles, we have chosen to use the 25</w:t>
      </w:r>
      <w:r w:rsidRPr="0008011C">
        <w:rPr>
          <w:vertAlign w:val="superscript"/>
        </w:rPr>
        <w:t>th</w:t>
      </w:r>
      <w:r>
        <w:t>, 50</w:t>
      </w:r>
      <w:r w:rsidRPr="0008011C">
        <w:rPr>
          <w:vertAlign w:val="superscript"/>
        </w:rPr>
        <w:t>th</w:t>
      </w:r>
      <w:r>
        <w:t xml:space="preserve"> and 75</w:t>
      </w:r>
      <w:r w:rsidRPr="0008011C">
        <w:rPr>
          <w:vertAlign w:val="superscript"/>
        </w:rPr>
        <w:t>th</w:t>
      </w:r>
      <w:r>
        <w:t xml:space="preserve"> percentiles</w:t>
      </w:r>
      <w:r w:rsidR="00C37AB8">
        <w:t xml:space="preserve">. If more </w:t>
      </w:r>
      <w:r w:rsidR="00B639EF">
        <w:t>percentiles</w:t>
      </w:r>
      <w:r w:rsidR="00C37AB8">
        <w:t xml:space="preserve"> are included in the modelling, the standard errors of the regression coefficients are larger than when using just a few. </w:t>
      </w:r>
    </w:p>
    <w:p w:rsidR="0008011C" w:rsidRDefault="0008011C" w:rsidP="002B7B9F">
      <w:pPr>
        <w:pStyle w:val="BodyText"/>
      </w:pPr>
      <w:r>
        <w:t>Confidence intervals were estimated using re-sampling, which uses bootstrapping to arrive at the probability distributions on which the intervals are based.</w:t>
      </w:r>
      <w:r w:rsidR="00C304F7">
        <w:t xml:space="preserve"> This is done by the statistical software package.</w:t>
      </w:r>
    </w:p>
    <w:p w:rsidR="0008011C" w:rsidRDefault="0038059A" w:rsidP="002B7B9F">
      <w:pPr>
        <w:pStyle w:val="BodyText"/>
      </w:pPr>
      <w:r>
        <w:t>We proceeded as follows</w:t>
      </w:r>
      <w:r w:rsidR="00474A69">
        <w:t xml:space="preserve">. We </w:t>
      </w:r>
      <w:r w:rsidR="00C304F7">
        <w:t xml:space="preserve">modelled </w:t>
      </w:r>
      <w:r w:rsidR="00944483">
        <w:t>graduate</w:t>
      </w:r>
      <w:r w:rsidR="000849D5">
        <w:t xml:space="preserve"> </w:t>
      </w:r>
      <w:r w:rsidR="00474A69">
        <w:t>income, in 2008 dollars</w:t>
      </w:r>
      <w:r w:rsidR="00665DB6">
        <w:t xml:space="preserve">, </w:t>
      </w:r>
      <w:r w:rsidR="00474A69">
        <w:t xml:space="preserve"> against the following factors and their interactions: whether the income was for the pre-study or post-completion time period, gender, whether the person was in receipt of benefit income </w:t>
      </w:r>
      <w:r w:rsidR="007260D8">
        <w:t>before studying</w:t>
      </w:r>
      <w:r w:rsidR="00474A69">
        <w:t xml:space="preserve">, </w:t>
      </w:r>
      <w:r w:rsidR="00C304F7">
        <w:t xml:space="preserve">and </w:t>
      </w:r>
      <w:r w:rsidR="00474A69">
        <w:t>whether the person ever had a student loan during this period. All interactions were included, including the fourth-order interaction between all four factors.</w:t>
      </w:r>
      <w:r w:rsidR="00AE3C1C">
        <w:t xml:space="preserve"> </w:t>
      </w:r>
      <w:r w:rsidR="00665DB6">
        <w:t>Models were run for each combination of birth year cohort and level of qualification completed.</w:t>
      </w:r>
      <w:r w:rsidR="00944483">
        <w:t xml:space="preserve"> Pre-study income was included as a continuous variable.</w:t>
      </w:r>
    </w:p>
    <w:p w:rsidR="00665DB6" w:rsidRDefault="00665DB6" w:rsidP="002B7B9F">
      <w:pPr>
        <w:pStyle w:val="BodyText"/>
      </w:pPr>
      <w:r>
        <w:lastRenderedPageBreak/>
        <w:t>The interaction terms allowed us to determine the combined effect of being female, being on a benefit, and having taken out a loan</w:t>
      </w:r>
      <w:r w:rsidR="00E66B79">
        <w:t>.</w:t>
      </w:r>
    </w:p>
    <w:p w:rsidR="00E66B79" w:rsidRDefault="00E66B79" w:rsidP="00C913BE">
      <w:pPr>
        <w:pStyle w:val="BodyText"/>
      </w:pPr>
      <w:r>
        <w:t xml:space="preserve">The results of the regression are presented in the original report in </w:t>
      </w:r>
      <w:r w:rsidR="00C304F7">
        <w:t>T</w:t>
      </w:r>
      <w:r>
        <w:t xml:space="preserve">ables </w:t>
      </w:r>
      <w:r w:rsidR="00944483">
        <w:t>3</w:t>
      </w:r>
      <w:r>
        <w:t xml:space="preserve"> to </w:t>
      </w:r>
      <w:r w:rsidR="00944483">
        <w:t>6</w:t>
      </w:r>
      <w:r>
        <w:t>.</w:t>
      </w:r>
    </w:p>
    <w:p w:rsidR="00F8366A" w:rsidRDefault="00F8366A" w:rsidP="00C913BE">
      <w:pPr>
        <w:pStyle w:val="BodyText"/>
      </w:pPr>
      <w:r>
        <w:t xml:space="preserve">The following table is the output from the quantile regression for people in their twenties who completed a certificate at levels 1 to 3, conditional on the </w:t>
      </w:r>
      <w:r w:rsidR="00944483">
        <w:t>post-compeltion</w:t>
      </w:r>
      <w:r>
        <w:t xml:space="preserve"> income being at the 25</w:t>
      </w:r>
      <w:r w:rsidRPr="00F8366A">
        <w:rPr>
          <w:vertAlign w:val="superscript"/>
        </w:rPr>
        <w:t>th</w:t>
      </w:r>
      <w:r>
        <w:t xml:space="preserve"> percentile.</w:t>
      </w:r>
      <w:r w:rsidR="00936294">
        <w:t xml:space="preserve"> The estimates and confidence limits are in thousands of dollars.</w:t>
      </w:r>
    </w:p>
    <w:tbl>
      <w:tblPr>
        <w:tblW w:w="8622" w:type="dxa"/>
        <w:tblInd w:w="98" w:type="dxa"/>
        <w:tblLook w:val="04A0"/>
      </w:tblPr>
      <w:tblGrid>
        <w:gridCol w:w="2534"/>
        <w:gridCol w:w="519"/>
        <w:gridCol w:w="972"/>
        <w:gridCol w:w="910"/>
        <w:gridCol w:w="1098"/>
        <w:gridCol w:w="959"/>
        <w:gridCol w:w="830"/>
        <w:gridCol w:w="800"/>
      </w:tblGrid>
      <w:tr w:rsidR="00F8366A" w:rsidRPr="00F8366A" w:rsidTr="00727C99">
        <w:trPr>
          <w:trHeight w:val="270"/>
        </w:trPr>
        <w:tc>
          <w:tcPr>
            <w:tcW w:w="2534" w:type="dxa"/>
            <w:tcBorders>
              <w:top w:val="single" w:sz="4" w:space="0" w:color="auto"/>
            </w:tcBorders>
            <w:shd w:val="clear" w:color="auto" w:fill="auto"/>
            <w:vAlign w:val="center"/>
            <w:hideMark/>
          </w:tcPr>
          <w:p w:rsidR="00F8366A" w:rsidRPr="00727C99" w:rsidRDefault="00F8366A" w:rsidP="00F8366A">
            <w:pPr>
              <w:spacing w:before="20" w:after="20"/>
              <w:jc w:val="center"/>
              <w:rPr>
                <w:rFonts w:ascii="Arial" w:hAnsi="Arial" w:cs="Arial"/>
                <w:bCs/>
                <w:sz w:val="16"/>
                <w:szCs w:val="20"/>
                <w:lang w:eastAsia="en-NZ"/>
              </w:rPr>
            </w:pPr>
          </w:p>
        </w:tc>
        <w:tc>
          <w:tcPr>
            <w:tcW w:w="6088" w:type="dxa"/>
            <w:gridSpan w:val="7"/>
            <w:tcBorders>
              <w:top w:val="single" w:sz="4" w:space="0" w:color="auto"/>
              <w:bottom w:val="single" w:sz="4" w:space="0" w:color="auto"/>
            </w:tcBorders>
            <w:shd w:val="clear" w:color="auto" w:fill="auto"/>
            <w:vAlign w:val="center"/>
          </w:tcPr>
          <w:p w:rsidR="00F8366A" w:rsidRPr="00727C99" w:rsidRDefault="00F8366A" w:rsidP="00F8366A">
            <w:pPr>
              <w:spacing w:before="20" w:after="20"/>
              <w:jc w:val="center"/>
              <w:rPr>
                <w:rFonts w:ascii="Arial" w:hAnsi="Arial" w:cs="Arial"/>
                <w:bCs/>
                <w:sz w:val="16"/>
                <w:szCs w:val="20"/>
                <w:lang w:eastAsia="en-NZ"/>
              </w:rPr>
            </w:pPr>
            <w:r w:rsidRPr="00727C99">
              <w:rPr>
                <w:rFonts w:ascii="Arial" w:hAnsi="Arial" w:cs="Arial"/>
                <w:bCs/>
                <w:sz w:val="16"/>
                <w:szCs w:val="20"/>
                <w:lang w:eastAsia="en-NZ"/>
              </w:rPr>
              <w:t>Parameter Estimates</w:t>
            </w:r>
          </w:p>
        </w:tc>
      </w:tr>
      <w:tr w:rsidR="00F8366A" w:rsidRPr="00F8366A" w:rsidTr="00727C99">
        <w:trPr>
          <w:trHeight w:val="525"/>
        </w:trPr>
        <w:tc>
          <w:tcPr>
            <w:tcW w:w="2534" w:type="dxa"/>
            <w:tcBorders>
              <w:bottom w:val="single" w:sz="4" w:space="0" w:color="auto"/>
            </w:tcBorders>
            <w:shd w:val="clear" w:color="auto" w:fill="auto"/>
            <w:vAlign w:val="bottom"/>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Parameter</w:t>
            </w:r>
          </w:p>
        </w:tc>
        <w:tc>
          <w:tcPr>
            <w:tcW w:w="519" w:type="dxa"/>
            <w:tcBorders>
              <w:top w:val="single" w:sz="4" w:space="0" w:color="auto"/>
              <w:bottom w:val="single" w:sz="4" w:space="0" w:color="auto"/>
            </w:tcBorders>
            <w:shd w:val="clear" w:color="auto" w:fill="auto"/>
            <w:vAlign w:val="bottom"/>
            <w:hideMark/>
          </w:tcPr>
          <w:p w:rsidR="00F8366A" w:rsidRPr="00727C99" w:rsidRDefault="00F8366A" w:rsidP="00F8366A">
            <w:pPr>
              <w:spacing w:before="20" w:after="20"/>
              <w:jc w:val="right"/>
              <w:rPr>
                <w:rFonts w:ascii="Arial" w:hAnsi="Arial" w:cs="Arial"/>
                <w:bCs/>
                <w:sz w:val="16"/>
                <w:szCs w:val="20"/>
                <w:lang w:eastAsia="en-NZ"/>
              </w:rPr>
            </w:pPr>
            <w:r w:rsidRPr="00727C99">
              <w:rPr>
                <w:rFonts w:ascii="Arial" w:hAnsi="Arial" w:cs="Arial"/>
                <w:bCs/>
                <w:sz w:val="16"/>
                <w:szCs w:val="20"/>
                <w:lang w:eastAsia="en-NZ"/>
              </w:rPr>
              <w:t>DF</w:t>
            </w:r>
          </w:p>
        </w:tc>
        <w:tc>
          <w:tcPr>
            <w:tcW w:w="972" w:type="dxa"/>
            <w:tcBorders>
              <w:top w:val="single" w:sz="4" w:space="0" w:color="auto"/>
              <w:bottom w:val="single" w:sz="4" w:space="0" w:color="auto"/>
            </w:tcBorders>
            <w:shd w:val="clear" w:color="auto" w:fill="auto"/>
            <w:vAlign w:val="bottom"/>
            <w:hideMark/>
          </w:tcPr>
          <w:p w:rsidR="00F8366A" w:rsidRPr="00727C99" w:rsidRDefault="00F8366A" w:rsidP="00F8366A">
            <w:pPr>
              <w:spacing w:before="20" w:after="20"/>
              <w:jc w:val="right"/>
              <w:rPr>
                <w:rFonts w:ascii="Arial" w:hAnsi="Arial" w:cs="Arial"/>
                <w:bCs/>
                <w:sz w:val="16"/>
                <w:szCs w:val="20"/>
                <w:lang w:eastAsia="en-NZ"/>
              </w:rPr>
            </w:pPr>
            <w:r w:rsidRPr="00727C99">
              <w:rPr>
                <w:rFonts w:ascii="Arial" w:hAnsi="Arial" w:cs="Arial"/>
                <w:bCs/>
                <w:sz w:val="16"/>
                <w:szCs w:val="20"/>
                <w:lang w:eastAsia="en-NZ"/>
              </w:rPr>
              <w:t>Estimate</w:t>
            </w:r>
          </w:p>
        </w:tc>
        <w:tc>
          <w:tcPr>
            <w:tcW w:w="910" w:type="dxa"/>
            <w:tcBorders>
              <w:top w:val="single" w:sz="4" w:space="0" w:color="auto"/>
              <w:bottom w:val="single" w:sz="4" w:space="0" w:color="auto"/>
            </w:tcBorders>
            <w:shd w:val="clear" w:color="auto" w:fill="auto"/>
            <w:vAlign w:val="bottom"/>
            <w:hideMark/>
          </w:tcPr>
          <w:p w:rsidR="00F8366A" w:rsidRPr="00727C99" w:rsidRDefault="00F8366A" w:rsidP="00F8366A">
            <w:pPr>
              <w:spacing w:before="20" w:after="20"/>
              <w:jc w:val="right"/>
              <w:rPr>
                <w:rFonts w:ascii="Arial" w:hAnsi="Arial" w:cs="Arial"/>
                <w:bCs/>
                <w:sz w:val="16"/>
                <w:szCs w:val="20"/>
                <w:lang w:eastAsia="en-NZ"/>
              </w:rPr>
            </w:pPr>
            <w:r w:rsidRPr="00727C99">
              <w:rPr>
                <w:rFonts w:ascii="Arial" w:hAnsi="Arial" w:cs="Arial"/>
                <w:bCs/>
                <w:sz w:val="16"/>
                <w:szCs w:val="20"/>
                <w:lang w:eastAsia="en-NZ"/>
              </w:rPr>
              <w:t>Standard Error</w:t>
            </w:r>
          </w:p>
        </w:tc>
        <w:tc>
          <w:tcPr>
            <w:tcW w:w="2057" w:type="dxa"/>
            <w:gridSpan w:val="2"/>
            <w:tcBorders>
              <w:top w:val="single" w:sz="4" w:space="0" w:color="auto"/>
              <w:bottom w:val="single" w:sz="4" w:space="0" w:color="auto"/>
            </w:tcBorders>
            <w:shd w:val="clear" w:color="auto" w:fill="auto"/>
            <w:vAlign w:val="bottom"/>
            <w:hideMark/>
          </w:tcPr>
          <w:p w:rsidR="00F8366A" w:rsidRPr="00727C99" w:rsidRDefault="00F8366A" w:rsidP="00F8366A">
            <w:pPr>
              <w:spacing w:before="20" w:after="20"/>
              <w:jc w:val="right"/>
              <w:rPr>
                <w:rFonts w:ascii="Arial" w:hAnsi="Arial" w:cs="Arial"/>
                <w:bCs/>
                <w:sz w:val="16"/>
                <w:szCs w:val="20"/>
                <w:lang w:eastAsia="en-NZ"/>
              </w:rPr>
            </w:pPr>
            <w:r w:rsidRPr="00727C99">
              <w:rPr>
                <w:rFonts w:ascii="Arial" w:hAnsi="Arial" w:cs="Arial"/>
                <w:bCs/>
                <w:sz w:val="16"/>
                <w:szCs w:val="20"/>
                <w:lang w:eastAsia="en-NZ"/>
              </w:rPr>
              <w:t>90% Confidence Limits</w:t>
            </w:r>
          </w:p>
        </w:tc>
        <w:tc>
          <w:tcPr>
            <w:tcW w:w="830" w:type="dxa"/>
            <w:tcBorders>
              <w:top w:val="single" w:sz="4" w:space="0" w:color="auto"/>
              <w:bottom w:val="single" w:sz="4" w:space="0" w:color="auto"/>
            </w:tcBorders>
            <w:shd w:val="clear" w:color="auto" w:fill="auto"/>
            <w:vAlign w:val="bottom"/>
            <w:hideMark/>
          </w:tcPr>
          <w:p w:rsidR="00F8366A" w:rsidRPr="00727C99" w:rsidRDefault="00F8366A" w:rsidP="0083027F">
            <w:pPr>
              <w:spacing w:before="20" w:after="20"/>
              <w:jc w:val="right"/>
              <w:rPr>
                <w:rFonts w:ascii="Arial" w:hAnsi="Arial" w:cs="Arial"/>
                <w:bCs/>
                <w:sz w:val="16"/>
                <w:szCs w:val="20"/>
                <w:lang w:eastAsia="en-NZ"/>
              </w:rPr>
            </w:pPr>
            <w:r w:rsidRPr="00727C99">
              <w:rPr>
                <w:rFonts w:ascii="Arial" w:hAnsi="Arial" w:cs="Arial"/>
                <w:bCs/>
                <w:i/>
                <w:sz w:val="16"/>
                <w:szCs w:val="20"/>
                <w:lang w:eastAsia="en-NZ"/>
              </w:rPr>
              <w:t>t</w:t>
            </w:r>
            <w:r w:rsidRPr="00727C99">
              <w:rPr>
                <w:rFonts w:ascii="Arial" w:hAnsi="Arial" w:cs="Arial"/>
                <w:bCs/>
                <w:sz w:val="16"/>
                <w:szCs w:val="20"/>
                <w:lang w:eastAsia="en-NZ"/>
              </w:rPr>
              <w:t> </w:t>
            </w:r>
            <w:r w:rsidR="0083027F">
              <w:rPr>
                <w:rFonts w:ascii="Arial" w:hAnsi="Arial" w:cs="Arial"/>
                <w:bCs/>
                <w:sz w:val="16"/>
                <w:szCs w:val="20"/>
                <w:lang w:eastAsia="en-NZ"/>
              </w:rPr>
              <w:t>v</w:t>
            </w:r>
            <w:r w:rsidRPr="00727C99">
              <w:rPr>
                <w:rFonts w:ascii="Arial" w:hAnsi="Arial" w:cs="Arial"/>
                <w:bCs/>
                <w:sz w:val="16"/>
                <w:szCs w:val="20"/>
                <w:lang w:eastAsia="en-NZ"/>
              </w:rPr>
              <w:t>alue</w:t>
            </w:r>
          </w:p>
        </w:tc>
        <w:tc>
          <w:tcPr>
            <w:tcW w:w="800" w:type="dxa"/>
            <w:tcBorders>
              <w:top w:val="single" w:sz="4" w:space="0" w:color="auto"/>
              <w:bottom w:val="single" w:sz="4" w:space="0" w:color="auto"/>
            </w:tcBorders>
            <w:shd w:val="clear" w:color="auto" w:fill="auto"/>
            <w:vAlign w:val="bottom"/>
            <w:hideMark/>
          </w:tcPr>
          <w:p w:rsidR="00F8366A" w:rsidRPr="00727C99" w:rsidRDefault="00727C99" w:rsidP="00F8366A">
            <w:pPr>
              <w:spacing w:before="20" w:after="20"/>
              <w:jc w:val="right"/>
              <w:rPr>
                <w:rFonts w:ascii="Arial" w:hAnsi="Arial" w:cs="Arial"/>
                <w:bCs/>
                <w:sz w:val="16"/>
                <w:szCs w:val="20"/>
                <w:lang w:eastAsia="en-NZ"/>
              </w:rPr>
            </w:pPr>
            <w:r>
              <w:rPr>
                <w:rFonts w:ascii="Arial" w:hAnsi="Arial" w:cs="Arial"/>
                <w:bCs/>
                <w:sz w:val="16"/>
                <w:szCs w:val="20"/>
                <w:lang w:eastAsia="en-NZ"/>
              </w:rPr>
              <w:t>Prob</w:t>
            </w:r>
          </w:p>
        </w:tc>
      </w:tr>
      <w:tr w:rsidR="00F8366A" w:rsidRPr="00F8366A" w:rsidTr="00727C99">
        <w:trPr>
          <w:trHeight w:val="270"/>
        </w:trPr>
        <w:tc>
          <w:tcPr>
            <w:tcW w:w="2534" w:type="dxa"/>
            <w:tcBorders>
              <w:top w:val="single" w:sz="4" w:space="0" w:color="auto"/>
            </w:tcBorders>
            <w:shd w:val="clear" w:color="auto" w:fill="auto"/>
            <w:noWrap/>
            <w:vAlign w:val="center"/>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Intercept</w:t>
            </w:r>
          </w:p>
        </w:tc>
        <w:tc>
          <w:tcPr>
            <w:tcW w:w="519" w:type="dxa"/>
            <w:tcBorders>
              <w:top w:val="single" w:sz="4" w:space="0" w:color="auto"/>
            </w:tcBorders>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tcBorders>
              <w:top w:val="single" w:sz="4" w:space="0" w:color="auto"/>
            </w:tcBorders>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19.01</w:t>
            </w:r>
          </w:p>
        </w:tc>
        <w:tc>
          <w:tcPr>
            <w:tcW w:w="910" w:type="dxa"/>
            <w:tcBorders>
              <w:top w:val="single" w:sz="4" w:space="0" w:color="auto"/>
            </w:tcBorders>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1.06</w:t>
            </w:r>
          </w:p>
        </w:tc>
        <w:tc>
          <w:tcPr>
            <w:tcW w:w="1098" w:type="dxa"/>
            <w:tcBorders>
              <w:top w:val="single" w:sz="4" w:space="0" w:color="auto"/>
            </w:tcBorders>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17.26</w:t>
            </w:r>
          </w:p>
        </w:tc>
        <w:tc>
          <w:tcPr>
            <w:tcW w:w="959" w:type="dxa"/>
            <w:tcBorders>
              <w:top w:val="single" w:sz="4" w:space="0" w:color="auto"/>
            </w:tcBorders>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20.75</w:t>
            </w:r>
          </w:p>
        </w:tc>
        <w:tc>
          <w:tcPr>
            <w:tcW w:w="830" w:type="dxa"/>
            <w:tcBorders>
              <w:top w:val="single" w:sz="4" w:space="0" w:color="auto"/>
            </w:tcBorders>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17.9</w:t>
            </w:r>
          </w:p>
        </w:tc>
        <w:tc>
          <w:tcPr>
            <w:tcW w:w="800" w:type="dxa"/>
            <w:tcBorders>
              <w:top w:val="single" w:sz="4" w:space="0" w:color="auto"/>
            </w:tcBorders>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&lt;.0001</w:t>
            </w:r>
          </w:p>
        </w:tc>
      </w:tr>
      <w:tr w:rsidR="00F8366A" w:rsidRPr="00F8366A" w:rsidTr="00727C99">
        <w:trPr>
          <w:trHeight w:val="270"/>
        </w:trPr>
        <w:tc>
          <w:tcPr>
            <w:tcW w:w="2534" w:type="dxa"/>
            <w:shd w:val="clear" w:color="auto" w:fill="auto"/>
            <w:noWrap/>
            <w:vAlign w:val="center"/>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completed</w:t>
            </w:r>
          </w:p>
        </w:tc>
        <w:tc>
          <w:tcPr>
            <w:tcW w:w="51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2.36</w:t>
            </w:r>
          </w:p>
        </w:tc>
        <w:tc>
          <w:tcPr>
            <w:tcW w:w="91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1.67</w:t>
            </w:r>
          </w:p>
        </w:tc>
        <w:tc>
          <w:tcPr>
            <w:tcW w:w="1098"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-0.38</w:t>
            </w:r>
          </w:p>
        </w:tc>
        <w:tc>
          <w:tcPr>
            <w:tcW w:w="95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5.11</w:t>
            </w:r>
          </w:p>
        </w:tc>
        <w:tc>
          <w:tcPr>
            <w:tcW w:w="83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1.4</w:t>
            </w:r>
          </w:p>
        </w:tc>
        <w:tc>
          <w:tcPr>
            <w:tcW w:w="80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0.1562</w:t>
            </w:r>
          </w:p>
        </w:tc>
      </w:tr>
      <w:tr w:rsidR="00F8366A" w:rsidRPr="00F8366A" w:rsidTr="00727C99">
        <w:trPr>
          <w:trHeight w:val="270"/>
        </w:trPr>
        <w:tc>
          <w:tcPr>
            <w:tcW w:w="2534" w:type="dxa"/>
            <w:shd w:val="clear" w:color="auto" w:fill="auto"/>
            <w:noWrap/>
            <w:vAlign w:val="center"/>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female</w:t>
            </w:r>
          </w:p>
        </w:tc>
        <w:tc>
          <w:tcPr>
            <w:tcW w:w="51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-16.19</w:t>
            </w:r>
          </w:p>
        </w:tc>
        <w:tc>
          <w:tcPr>
            <w:tcW w:w="91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1.37</w:t>
            </w:r>
          </w:p>
        </w:tc>
        <w:tc>
          <w:tcPr>
            <w:tcW w:w="1098"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-18.44</w:t>
            </w:r>
          </w:p>
        </w:tc>
        <w:tc>
          <w:tcPr>
            <w:tcW w:w="95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-13.95</w:t>
            </w:r>
          </w:p>
        </w:tc>
        <w:tc>
          <w:tcPr>
            <w:tcW w:w="83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-11.9</w:t>
            </w:r>
          </w:p>
        </w:tc>
        <w:tc>
          <w:tcPr>
            <w:tcW w:w="80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&lt;.0001</w:t>
            </w:r>
          </w:p>
        </w:tc>
      </w:tr>
      <w:tr w:rsidR="00F8366A" w:rsidRPr="00F8366A" w:rsidTr="00727C99">
        <w:trPr>
          <w:trHeight w:val="270"/>
        </w:trPr>
        <w:tc>
          <w:tcPr>
            <w:tcW w:w="2534" w:type="dxa"/>
            <w:shd w:val="clear" w:color="auto" w:fill="auto"/>
            <w:noWrap/>
            <w:vAlign w:val="center"/>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completed*female</w:t>
            </w:r>
          </w:p>
        </w:tc>
        <w:tc>
          <w:tcPr>
            <w:tcW w:w="51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-3.00</w:t>
            </w:r>
          </w:p>
        </w:tc>
        <w:tc>
          <w:tcPr>
            <w:tcW w:w="91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2.13</w:t>
            </w:r>
          </w:p>
        </w:tc>
        <w:tc>
          <w:tcPr>
            <w:tcW w:w="1098"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-6.51</w:t>
            </w:r>
          </w:p>
        </w:tc>
        <w:tc>
          <w:tcPr>
            <w:tcW w:w="95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0.51</w:t>
            </w:r>
          </w:p>
        </w:tc>
        <w:tc>
          <w:tcPr>
            <w:tcW w:w="83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-1.4</w:t>
            </w:r>
          </w:p>
        </w:tc>
        <w:tc>
          <w:tcPr>
            <w:tcW w:w="80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0.16</w:t>
            </w:r>
          </w:p>
        </w:tc>
      </w:tr>
      <w:tr w:rsidR="00F8366A" w:rsidRPr="00F8366A" w:rsidTr="00727C99">
        <w:trPr>
          <w:trHeight w:val="270"/>
        </w:trPr>
        <w:tc>
          <w:tcPr>
            <w:tcW w:w="2534" w:type="dxa"/>
            <w:shd w:val="clear" w:color="auto" w:fill="auto"/>
            <w:noWrap/>
            <w:vAlign w:val="center"/>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benefit</w:t>
            </w:r>
          </w:p>
        </w:tc>
        <w:tc>
          <w:tcPr>
            <w:tcW w:w="51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-8.40</w:t>
            </w:r>
          </w:p>
        </w:tc>
        <w:tc>
          <w:tcPr>
            <w:tcW w:w="91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1.22</w:t>
            </w:r>
          </w:p>
        </w:tc>
        <w:tc>
          <w:tcPr>
            <w:tcW w:w="1098"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-10.40</w:t>
            </w:r>
          </w:p>
        </w:tc>
        <w:tc>
          <w:tcPr>
            <w:tcW w:w="95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-6.40</w:t>
            </w:r>
          </w:p>
        </w:tc>
        <w:tc>
          <w:tcPr>
            <w:tcW w:w="83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-6.9</w:t>
            </w:r>
          </w:p>
        </w:tc>
        <w:tc>
          <w:tcPr>
            <w:tcW w:w="80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&lt;.0001</w:t>
            </w:r>
          </w:p>
        </w:tc>
      </w:tr>
      <w:tr w:rsidR="00F8366A" w:rsidRPr="00F8366A" w:rsidTr="00727C99">
        <w:trPr>
          <w:trHeight w:val="270"/>
        </w:trPr>
        <w:tc>
          <w:tcPr>
            <w:tcW w:w="2534" w:type="dxa"/>
            <w:shd w:val="clear" w:color="auto" w:fill="auto"/>
            <w:noWrap/>
            <w:vAlign w:val="center"/>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completed*on benefit</w:t>
            </w:r>
          </w:p>
        </w:tc>
        <w:tc>
          <w:tcPr>
            <w:tcW w:w="51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1.46</w:t>
            </w:r>
          </w:p>
        </w:tc>
        <w:tc>
          <w:tcPr>
            <w:tcW w:w="91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1.84</w:t>
            </w:r>
          </w:p>
        </w:tc>
        <w:tc>
          <w:tcPr>
            <w:tcW w:w="1098"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-1.56</w:t>
            </w:r>
          </w:p>
        </w:tc>
        <w:tc>
          <w:tcPr>
            <w:tcW w:w="95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4.49</w:t>
            </w:r>
          </w:p>
        </w:tc>
        <w:tc>
          <w:tcPr>
            <w:tcW w:w="83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0.8</w:t>
            </w:r>
          </w:p>
        </w:tc>
        <w:tc>
          <w:tcPr>
            <w:tcW w:w="80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0.4265</w:t>
            </w:r>
          </w:p>
        </w:tc>
      </w:tr>
      <w:tr w:rsidR="00F8366A" w:rsidRPr="00F8366A" w:rsidTr="00727C99">
        <w:trPr>
          <w:trHeight w:val="270"/>
        </w:trPr>
        <w:tc>
          <w:tcPr>
            <w:tcW w:w="2534" w:type="dxa"/>
            <w:shd w:val="clear" w:color="auto" w:fill="auto"/>
            <w:noWrap/>
            <w:vAlign w:val="center"/>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female*on benefit</w:t>
            </w:r>
          </w:p>
        </w:tc>
        <w:tc>
          <w:tcPr>
            <w:tcW w:w="51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19.70</w:t>
            </w:r>
          </w:p>
        </w:tc>
        <w:tc>
          <w:tcPr>
            <w:tcW w:w="91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1.50</w:t>
            </w:r>
          </w:p>
        </w:tc>
        <w:tc>
          <w:tcPr>
            <w:tcW w:w="1098"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17.23</w:t>
            </w:r>
          </w:p>
        </w:tc>
        <w:tc>
          <w:tcPr>
            <w:tcW w:w="95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22.17</w:t>
            </w:r>
          </w:p>
        </w:tc>
        <w:tc>
          <w:tcPr>
            <w:tcW w:w="83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13.1</w:t>
            </w:r>
          </w:p>
        </w:tc>
        <w:tc>
          <w:tcPr>
            <w:tcW w:w="80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&lt;.0001</w:t>
            </w:r>
          </w:p>
        </w:tc>
      </w:tr>
      <w:tr w:rsidR="00F8366A" w:rsidRPr="00F8366A" w:rsidTr="00727C99">
        <w:trPr>
          <w:trHeight w:val="270"/>
        </w:trPr>
        <w:tc>
          <w:tcPr>
            <w:tcW w:w="2534" w:type="dxa"/>
            <w:shd w:val="clear" w:color="auto" w:fill="auto"/>
            <w:noWrap/>
            <w:vAlign w:val="center"/>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completed*female*on benefit</w:t>
            </w:r>
          </w:p>
        </w:tc>
        <w:tc>
          <w:tcPr>
            <w:tcW w:w="51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-0.51</w:t>
            </w:r>
          </w:p>
        </w:tc>
        <w:tc>
          <w:tcPr>
            <w:tcW w:w="91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2.17</w:t>
            </w:r>
          </w:p>
        </w:tc>
        <w:tc>
          <w:tcPr>
            <w:tcW w:w="1098"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-4.09</w:t>
            </w:r>
          </w:p>
        </w:tc>
        <w:tc>
          <w:tcPr>
            <w:tcW w:w="95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3.07</w:t>
            </w:r>
          </w:p>
        </w:tc>
        <w:tc>
          <w:tcPr>
            <w:tcW w:w="83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-0.2</w:t>
            </w:r>
          </w:p>
        </w:tc>
        <w:tc>
          <w:tcPr>
            <w:tcW w:w="80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0.8143</w:t>
            </w:r>
          </w:p>
        </w:tc>
      </w:tr>
      <w:tr w:rsidR="00F8366A" w:rsidRPr="00F8366A" w:rsidTr="00727C99">
        <w:trPr>
          <w:trHeight w:val="270"/>
        </w:trPr>
        <w:tc>
          <w:tcPr>
            <w:tcW w:w="2534" w:type="dxa"/>
            <w:shd w:val="clear" w:color="auto" w:fill="auto"/>
            <w:noWrap/>
            <w:vAlign w:val="center"/>
            <w:hideMark/>
          </w:tcPr>
          <w:p w:rsidR="00F8366A" w:rsidRPr="00727C99" w:rsidRDefault="00884AFF" w:rsidP="00F8366A">
            <w:pPr>
              <w:spacing w:before="20" w:after="20"/>
              <w:rPr>
                <w:rFonts w:ascii="Arial" w:hAnsi="Arial" w:cs="Arial"/>
                <w:bCs/>
                <w:sz w:val="16"/>
                <w:szCs w:val="20"/>
                <w:lang w:eastAsia="en-NZ"/>
              </w:rPr>
            </w:pPr>
            <w:r w:rsidRPr="00727C99">
              <w:rPr>
                <w:rFonts w:ascii="Arial" w:hAnsi="Arial" w:cs="Arial"/>
                <w:bCs/>
                <w:sz w:val="16"/>
                <w:szCs w:val="20"/>
                <w:lang w:eastAsia="en-NZ"/>
              </w:rPr>
              <w:t>had loan</w:t>
            </w:r>
          </w:p>
        </w:tc>
        <w:tc>
          <w:tcPr>
            <w:tcW w:w="51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-1.17</w:t>
            </w:r>
          </w:p>
        </w:tc>
        <w:tc>
          <w:tcPr>
            <w:tcW w:w="91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1.38</w:t>
            </w:r>
          </w:p>
        </w:tc>
        <w:tc>
          <w:tcPr>
            <w:tcW w:w="1098"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-3.43</w:t>
            </w:r>
          </w:p>
        </w:tc>
        <w:tc>
          <w:tcPr>
            <w:tcW w:w="95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1.10</w:t>
            </w:r>
          </w:p>
        </w:tc>
        <w:tc>
          <w:tcPr>
            <w:tcW w:w="83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-0.9</w:t>
            </w:r>
          </w:p>
        </w:tc>
        <w:tc>
          <w:tcPr>
            <w:tcW w:w="80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0.3974</w:t>
            </w:r>
          </w:p>
        </w:tc>
      </w:tr>
      <w:tr w:rsidR="00F8366A" w:rsidRPr="00F8366A" w:rsidTr="00727C99">
        <w:trPr>
          <w:trHeight w:val="270"/>
        </w:trPr>
        <w:tc>
          <w:tcPr>
            <w:tcW w:w="2534" w:type="dxa"/>
            <w:shd w:val="clear" w:color="auto" w:fill="auto"/>
            <w:noWrap/>
            <w:vAlign w:val="center"/>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completed*had loan</w:t>
            </w:r>
          </w:p>
        </w:tc>
        <w:tc>
          <w:tcPr>
            <w:tcW w:w="51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0.95</w:t>
            </w:r>
          </w:p>
        </w:tc>
        <w:tc>
          <w:tcPr>
            <w:tcW w:w="91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2.16</w:t>
            </w:r>
          </w:p>
        </w:tc>
        <w:tc>
          <w:tcPr>
            <w:tcW w:w="1098"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-2.60</w:t>
            </w:r>
          </w:p>
        </w:tc>
        <w:tc>
          <w:tcPr>
            <w:tcW w:w="95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4.50</w:t>
            </w:r>
          </w:p>
        </w:tc>
        <w:tc>
          <w:tcPr>
            <w:tcW w:w="83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0.4</w:t>
            </w:r>
          </w:p>
        </w:tc>
        <w:tc>
          <w:tcPr>
            <w:tcW w:w="80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0.6604</w:t>
            </w:r>
          </w:p>
        </w:tc>
      </w:tr>
      <w:tr w:rsidR="00F8366A" w:rsidRPr="00F8366A" w:rsidTr="00727C99">
        <w:trPr>
          <w:trHeight w:val="253"/>
        </w:trPr>
        <w:tc>
          <w:tcPr>
            <w:tcW w:w="2534" w:type="dxa"/>
            <w:shd w:val="clear" w:color="auto" w:fill="auto"/>
            <w:noWrap/>
            <w:vAlign w:val="center"/>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female*had loan</w:t>
            </w:r>
          </w:p>
        </w:tc>
        <w:tc>
          <w:tcPr>
            <w:tcW w:w="51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7.17</w:t>
            </w:r>
          </w:p>
        </w:tc>
        <w:tc>
          <w:tcPr>
            <w:tcW w:w="91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1.88</w:t>
            </w:r>
          </w:p>
        </w:tc>
        <w:tc>
          <w:tcPr>
            <w:tcW w:w="1098"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4.08</w:t>
            </w:r>
          </w:p>
        </w:tc>
        <w:tc>
          <w:tcPr>
            <w:tcW w:w="95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10.25</w:t>
            </w:r>
          </w:p>
        </w:tc>
        <w:tc>
          <w:tcPr>
            <w:tcW w:w="83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3.8</w:t>
            </w:r>
          </w:p>
        </w:tc>
        <w:tc>
          <w:tcPr>
            <w:tcW w:w="80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0.0001</w:t>
            </w:r>
          </w:p>
        </w:tc>
      </w:tr>
      <w:tr w:rsidR="00F8366A" w:rsidRPr="00F8366A" w:rsidTr="00727C99">
        <w:trPr>
          <w:trHeight w:val="270"/>
        </w:trPr>
        <w:tc>
          <w:tcPr>
            <w:tcW w:w="2534" w:type="dxa"/>
            <w:shd w:val="clear" w:color="auto" w:fill="auto"/>
            <w:noWrap/>
            <w:vAlign w:val="center"/>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completed*female*had loan</w:t>
            </w:r>
          </w:p>
        </w:tc>
        <w:tc>
          <w:tcPr>
            <w:tcW w:w="51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2.66</w:t>
            </w:r>
          </w:p>
        </w:tc>
        <w:tc>
          <w:tcPr>
            <w:tcW w:w="91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2.97</w:t>
            </w:r>
          </w:p>
        </w:tc>
        <w:tc>
          <w:tcPr>
            <w:tcW w:w="1098"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-2.23</w:t>
            </w:r>
          </w:p>
        </w:tc>
        <w:tc>
          <w:tcPr>
            <w:tcW w:w="95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7.55</w:t>
            </w:r>
          </w:p>
        </w:tc>
        <w:tc>
          <w:tcPr>
            <w:tcW w:w="83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0.9</w:t>
            </w:r>
          </w:p>
        </w:tc>
        <w:tc>
          <w:tcPr>
            <w:tcW w:w="80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0.3708</w:t>
            </w:r>
          </w:p>
        </w:tc>
      </w:tr>
      <w:tr w:rsidR="00F8366A" w:rsidRPr="00F8366A" w:rsidTr="00727C99">
        <w:trPr>
          <w:trHeight w:val="270"/>
        </w:trPr>
        <w:tc>
          <w:tcPr>
            <w:tcW w:w="2534" w:type="dxa"/>
            <w:shd w:val="clear" w:color="auto" w:fill="auto"/>
            <w:noWrap/>
            <w:vAlign w:val="center"/>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on benefit*had loan</w:t>
            </w:r>
          </w:p>
        </w:tc>
        <w:tc>
          <w:tcPr>
            <w:tcW w:w="51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-0.15</w:t>
            </w:r>
          </w:p>
        </w:tc>
        <w:tc>
          <w:tcPr>
            <w:tcW w:w="91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1.50</w:t>
            </w:r>
          </w:p>
        </w:tc>
        <w:tc>
          <w:tcPr>
            <w:tcW w:w="1098"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-2.61</w:t>
            </w:r>
          </w:p>
        </w:tc>
        <w:tc>
          <w:tcPr>
            <w:tcW w:w="95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2.32</w:t>
            </w:r>
          </w:p>
        </w:tc>
        <w:tc>
          <w:tcPr>
            <w:tcW w:w="83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-0.1</w:t>
            </w:r>
          </w:p>
        </w:tc>
        <w:tc>
          <w:tcPr>
            <w:tcW w:w="80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0.9213</w:t>
            </w:r>
          </w:p>
        </w:tc>
      </w:tr>
      <w:tr w:rsidR="00F8366A" w:rsidRPr="00F8366A" w:rsidTr="00727C99">
        <w:trPr>
          <w:trHeight w:val="270"/>
        </w:trPr>
        <w:tc>
          <w:tcPr>
            <w:tcW w:w="2534" w:type="dxa"/>
            <w:shd w:val="clear" w:color="auto" w:fill="auto"/>
            <w:noWrap/>
            <w:vAlign w:val="center"/>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completed*on benefit*had loan</w:t>
            </w:r>
          </w:p>
        </w:tc>
        <w:tc>
          <w:tcPr>
            <w:tcW w:w="51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-1.70</w:t>
            </w:r>
          </w:p>
        </w:tc>
        <w:tc>
          <w:tcPr>
            <w:tcW w:w="91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2.31</w:t>
            </w:r>
          </w:p>
        </w:tc>
        <w:tc>
          <w:tcPr>
            <w:tcW w:w="1098"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-5.50</w:t>
            </w:r>
          </w:p>
        </w:tc>
        <w:tc>
          <w:tcPr>
            <w:tcW w:w="95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2.09</w:t>
            </w:r>
          </w:p>
        </w:tc>
        <w:tc>
          <w:tcPr>
            <w:tcW w:w="83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-0.7</w:t>
            </w:r>
          </w:p>
        </w:tc>
        <w:tc>
          <w:tcPr>
            <w:tcW w:w="80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0.4603</w:t>
            </w:r>
          </w:p>
        </w:tc>
      </w:tr>
      <w:tr w:rsidR="00F8366A" w:rsidRPr="00F8366A" w:rsidTr="00727C99">
        <w:trPr>
          <w:trHeight w:val="270"/>
        </w:trPr>
        <w:tc>
          <w:tcPr>
            <w:tcW w:w="2534" w:type="dxa"/>
            <w:shd w:val="clear" w:color="auto" w:fill="auto"/>
            <w:noWrap/>
            <w:vAlign w:val="center"/>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female*on benefit*had loan</w:t>
            </w:r>
          </w:p>
        </w:tc>
        <w:tc>
          <w:tcPr>
            <w:tcW w:w="51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-7.86</w:t>
            </w:r>
          </w:p>
        </w:tc>
        <w:tc>
          <w:tcPr>
            <w:tcW w:w="91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1.95</w:t>
            </w:r>
          </w:p>
        </w:tc>
        <w:tc>
          <w:tcPr>
            <w:tcW w:w="1098"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-11.07</w:t>
            </w:r>
          </w:p>
        </w:tc>
        <w:tc>
          <w:tcPr>
            <w:tcW w:w="959"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-4.64</w:t>
            </w:r>
          </w:p>
        </w:tc>
        <w:tc>
          <w:tcPr>
            <w:tcW w:w="83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-4.0</w:t>
            </w:r>
          </w:p>
        </w:tc>
        <w:tc>
          <w:tcPr>
            <w:tcW w:w="800" w:type="dxa"/>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&lt;.0001</w:t>
            </w:r>
          </w:p>
        </w:tc>
      </w:tr>
      <w:tr w:rsidR="00F8366A" w:rsidRPr="00F8366A" w:rsidTr="00727C99">
        <w:trPr>
          <w:trHeight w:val="270"/>
        </w:trPr>
        <w:tc>
          <w:tcPr>
            <w:tcW w:w="2534" w:type="dxa"/>
            <w:tcBorders>
              <w:bottom w:val="single" w:sz="4" w:space="0" w:color="auto"/>
            </w:tcBorders>
            <w:shd w:val="clear" w:color="auto" w:fill="auto"/>
            <w:noWrap/>
            <w:vAlign w:val="center"/>
            <w:hideMark/>
          </w:tcPr>
          <w:p w:rsidR="00F8366A" w:rsidRPr="00727C99" w:rsidRDefault="00F8366A" w:rsidP="00F8366A">
            <w:pPr>
              <w:spacing w:before="20" w:after="20"/>
              <w:rPr>
                <w:rFonts w:ascii="Arial" w:hAnsi="Arial" w:cs="Arial"/>
                <w:bCs/>
                <w:sz w:val="16"/>
                <w:szCs w:val="20"/>
                <w:lang w:eastAsia="en-NZ"/>
              </w:rPr>
            </w:pPr>
            <w:r w:rsidRPr="00727C99">
              <w:rPr>
                <w:rFonts w:ascii="Arial" w:hAnsi="Arial" w:cs="Arial"/>
                <w:bCs/>
                <w:sz w:val="16"/>
                <w:szCs w:val="20"/>
                <w:lang w:eastAsia="en-NZ"/>
              </w:rPr>
              <w:t>completed</w:t>
            </w:r>
            <w:r w:rsidR="00884AFF" w:rsidRPr="00727C99">
              <w:rPr>
                <w:rFonts w:ascii="Arial" w:hAnsi="Arial" w:cs="Arial"/>
                <w:bCs/>
                <w:sz w:val="16"/>
                <w:szCs w:val="20"/>
                <w:lang w:eastAsia="en-NZ"/>
              </w:rPr>
              <w:t>*female</w:t>
            </w:r>
            <w:r w:rsidRPr="00727C99">
              <w:rPr>
                <w:rFonts w:ascii="Arial" w:hAnsi="Arial" w:cs="Arial"/>
                <w:bCs/>
                <w:sz w:val="16"/>
                <w:szCs w:val="20"/>
                <w:lang w:eastAsia="en-NZ"/>
              </w:rPr>
              <w:t>*on benefit*had loan</w:t>
            </w:r>
          </w:p>
        </w:tc>
        <w:tc>
          <w:tcPr>
            <w:tcW w:w="519" w:type="dxa"/>
            <w:tcBorders>
              <w:bottom w:val="single" w:sz="4" w:space="0" w:color="auto"/>
            </w:tcBorders>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1</w:t>
            </w:r>
          </w:p>
        </w:tc>
        <w:tc>
          <w:tcPr>
            <w:tcW w:w="972" w:type="dxa"/>
            <w:tcBorders>
              <w:bottom w:val="single" w:sz="4" w:space="0" w:color="auto"/>
            </w:tcBorders>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0.32</w:t>
            </w:r>
          </w:p>
        </w:tc>
        <w:tc>
          <w:tcPr>
            <w:tcW w:w="910" w:type="dxa"/>
            <w:tcBorders>
              <w:bottom w:val="single" w:sz="4" w:space="0" w:color="auto"/>
            </w:tcBorders>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3.10</w:t>
            </w:r>
          </w:p>
        </w:tc>
        <w:tc>
          <w:tcPr>
            <w:tcW w:w="1098" w:type="dxa"/>
            <w:tcBorders>
              <w:bottom w:val="single" w:sz="4" w:space="0" w:color="auto"/>
            </w:tcBorders>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-4.78</w:t>
            </w:r>
          </w:p>
        </w:tc>
        <w:tc>
          <w:tcPr>
            <w:tcW w:w="959" w:type="dxa"/>
            <w:tcBorders>
              <w:bottom w:val="single" w:sz="4" w:space="0" w:color="auto"/>
            </w:tcBorders>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5.41</w:t>
            </w:r>
          </w:p>
        </w:tc>
        <w:tc>
          <w:tcPr>
            <w:tcW w:w="830" w:type="dxa"/>
            <w:tcBorders>
              <w:bottom w:val="single" w:sz="4" w:space="0" w:color="auto"/>
            </w:tcBorders>
            <w:shd w:val="clear" w:color="auto" w:fill="auto"/>
            <w:noWrap/>
            <w:vAlign w:val="center"/>
            <w:hideMark/>
          </w:tcPr>
          <w:p w:rsidR="00F8366A" w:rsidRPr="00727C99" w:rsidRDefault="00F8366A" w:rsidP="00F8366A">
            <w:pPr>
              <w:spacing w:before="20" w:after="20"/>
              <w:jc w:val="right"/>
              <w:rPr>
                <w:rFonts w:ascii="Arial" w:hAnsi="Arial" w:cs="Arial"/>
                <w:sz w:val="16"/>
                <w:szCs w:val="20"/>
              </w:rPr>
            </w:pPr>
            <w:r w:rsidRPr="00727C99">
              <w:rPr>
                <w:rFonts w:ascii="Arial" w:hAnsi="Arial" w:cs="Arial"/>
                <w:sz w:val="16"/>
                <w:szCs w:val="20"/>
              </w:rPr>
              <w:t>0.1</w:t>
            </w:r>
          </w:p>
        </w:tc>
        <w:tc>
          <w:tcPr>
            <w:tcW w:w="800" w:type="dxa"/>
            <w:tcBorders>
              <w:bottom w:val="single" w:sz="4" w:space="0" w:color="auto"/>
            </w:tcBorders>
            <w:shd w:val="clear" w:color="auto" w:fill="auto"/>
            <w:noWrap/>
            <w:vAlign w:val="center"/>
            <w:hideMark/>
          </w:tcPr>
          <w:p w:rsidR="00F8366A" w:rsidRPr="00727C99" w:rsidRDefault="00F8366A" w:rsidP="00F8366A">
            <w:pPr>
              <w:spacing w:before="20" w:after="20"/>
              <w:jc w:val="right"/>
              <w:rPr>
                <w:rFonts w:ascii="Arial" w:hAnsi="Arial" w:cs="Arial"/>
                <w:sz w:val="16"/>
                <w:szCs w:val="20"/>
                <w:lang w:eastAsia="en-NZ"/>
              </w:rPr>
            </w:pPr>
            <w:r w:rsidRPr="00727C99">
              <w:rPr>
                <w:rFonts w:ascii="Arial" w:hAnsi="Arial" w:cs="Arial"/>
                <w:sz w:val="16"/>
                <w:szCs w:val="20"/>
                <w:lang w:eastAsia="en-NZ"/>
              </w:rPr>
              <w:t>0.9184</w:t>
            </w:r>
          </w:p>
        </w:tc>
      </w:tr>
    </w:tbl>
    <w:p w:rsidR="00F8366A" w:rsidRDefault="00F8366A" w:rsidP="00C913BE">
      <w:pPr>
        <w:pStyle w:val="BodyText"/>
      </w:pPr>
    </w:p>
    <w:p w:rsidR="00F8366A" w:rsidRDefault="00F8366A" w:rsidP="00C913BE">
      <w:pPr>
        <w:pStyle w:val="BodyText"/>
      </w:pPr>
      <w:r>
        <w:t>The intercept value</w:t>
      </w:r>
      <w:r w:rsidR="00C304F7">
        <w:t xml:space="preserve">, $19,010, </w:t>
      </w:r>
      <w:r>
        <w:t xml:space="preserve">is the </w:t>
      </w:r>
      <w:r w:rsidR="00884AFF">
        <w:t xml:space="preserve">pre-study income for those </w:t>
      </w:r>
      <w:r w:rsidR="00C304F7">
        <w:t>at</w:t>
      </w:r>
      <w:r w:rsidR="00884AFF">
        <w:t xml:space="preserve"> the 25</w:t>
      </w:r>
      <w:r w:rsidR="00884AFF" w:rsidRPr="00884AFF">
        <w:rPr>
          <w:vertAlign w:val="superscript"/>
        </w:rPr>
        <w:t>th</w:t>
      </w:r>
      <w:r w:rsidR="00884AFF">
        <w:t xml:space="preserve"> percentile of </w:t>
      </w:r>
      <w:r w:rsidR="00944483">
        <w:t>post-completion</w:t>
      </w:r>
      <w:r w:rsidR="00884AFF">
        <w:t xml:space="preserve"> income for men in their twenties not on a benefit and who didn’t have a student loan. For these men, their income was $2,360 higher one year after completing a certificate at levels 1 to 3. The analysis indicates that </w:t>
      </w:r>
      <w:r w:rsidR="00C37AB8">
        <w:t>t</w:t>
      </w:r>
      <w:r w:rsidR="00884AFF">
        <w:t xml:space="preserve">his amount is not significantly different from zero (p=0.1562), so we conclude the income for this group </w:t>
      </w:r>
      <w:r w:rsidR="0083027F">
        <w:t>isn’t significantly higher after</w:t>
      </w:r>
      <w:r w:rsidR="00884AFF">
        <w:t xml:space="preserve"> completing one of these qualifications, at least in the </w:t>
      </w:r>
      <w:r w:rsidR="0083027F">
        <w:t xml:space="preserve">first </w:t>
      </w:r>
      <w:r w:rsidR="00884AFF">
        <w:t xml:space="preserve">year after they completed. </w:t>
      </w:r>
    </w:p>
    <w:p w:rsidR="00884AFF" w:rsidRDefault="00884AFF" w:rsidP="00C913BE">
      <w:pPr>
        <w:pStyle w:val="BodyText"/>
      </w:pPr>
      <w:r>
        <w:t>For women in their twenties who were not on a benefit and who did not have a student loan</w:t>
      </w:r>
      <w:r w:rsidR="00944483">
        <w:t>, whose graduate income was at the 25</w:t>
      </w:r>
      <w:r w:rsidR="00944483" w:rsidRPr="00944483">
        <w:rPr>
          <w:vertAlign w:val="superscript"/>
        </w:rPr>
        <w:t>th</w:t>
      </w:r>
      <w:r w:rsidR="00944483">
        <w:t xml:space="preserve"> percentile</w:t>
      </w:r>
      <w:r>
        <w:t xml:space="preserve">, the </w:t>
      </w:r>
      <w:r w:rsidR="00944483">
        <w:t xml:space="preserve">pre-study </w:t>
      </w:r>
      <w:r>
        <w:t xml:space="preserve">income </w:t>
      </w:r>
      <w:r w:rsidR="00944483">
        <w:t>i</w:t>
      </w:r>
      <w:r>
        <w:t xml:space="preserve">s $2,810. This is arrived at by adding the coefficient for women (-16.19) to the intercept (the </w:t>
      </w:r>
      <w:r w:rsidR="00C304F7">
        <w:t xml:space="preserve">total is calculated on </w:t>
      </w:r>
      <w:r>
        <w:t xml:space="preserve">the unrounded coefficients). The output tells us that the difference </w:t>
      </w:r>
      <w:r w:rsidR="0083027F">
        <w:t xml:space="preserve">in income </w:t>
      </w:r>
      <w:r>
        <w:t>between these men and women is significant. However, we are interested in whether a woman who completes one of these qualifications sees a significant change in her income</w:t>
      </w:r>
      <w:r w:rsidR="0083027F">
        <w:t>, not whether men and women have different incomes</w:t>
      </w:r>
      <w:r>
        <w:t xml:space="preserve">. </w:t>
      </w:r>
      <w:r w:rsidR="0050351E">
        <w:t>The income after completing for a woman in her twenties who is not on a benefit and who didn’t have a student loan is $2,180. This is arrived at by adding the coefficients for the intercept</w:t>
      </w:r>
      <w:r w:rsidR="0083027F">
        <w:t xml:space="preserve">, the factors </w:t>
      </w:r>
      <w:r w:rsidR="00F90624" w:rsidRPr="00F90624">
        <w:rPr>
          <w:sz w:val="16"/>
        </w:rPr>
        <w:t xml:space="preserve">COMPLETED </w:t>
      </w:r>
      <w:r w:rsidR="0083027F">
        <w:t xml:space="preserve">and </w:t>
      </w:r>
      <w:r w:rsidR="00F90624" w:rsidRPr="00F90624">
        <w:rPr>
          <w:sz w:val="16"/>
        </w:rPr>
        <w:t>FEMALE</w:t>
      </w:r>
      <w:r w:rsidR="00F90624">
        <w:t xml:space="preserve"> </w:t>
      </w:r>
      <w:r w:rsidR="0083027F">
        <w:t>and the interaction term</w:t>
      </w:r>
      <w:r w:rsidR="0050351E">
        <w:t xml:space="preserve"> </w:t>
      </w:r>
      <w:r w:rsidR="00F90624" w:rsidRPr="00F90624">
        <w:rPr>
          <w:sz w:val="16"/>
        </w:rPr>
        <w:t>COMPLETED</w:t>
      </w:r>
      <w:r w:rsidR="00F90624">
        <w:rPr>
          <w:sz w:val="16"/>
        </w:rPr>
        <w:t>*</w:t>
      </w:r>
      <w:r w:rsidR="00F90624" w:rsidRPr="00F90624">
        <w:rPr>
          <w:sz w:val="16"/>
        </w:rPr>
        <w:t xml:space="preserve"> FEMALE</w:t>
      </w:r>
      <w:r w:rsidR="0050351E">
        <w:t>. It is clearly not significant</w:t>
      </w:r>
      <w:r w:rsidR="0083027F">
        <w:t>ly higher</w:t>
      </w:r>
      <w:r w:rsidR="0050351E">
        <w:t xml:space="preserve"> because it is smaller! But we cannot determine from the default regression output whether this is significantly different from zero.</w:t>
      </w:r>
    </w:p>
    <w:p w:rsidR="0050351E" w:rsidRDefault="0050351E" w:rsidP="00C913BE">
      <w:pPr>
        <w:pStyle w:val="BodyText"/>
      </w:pPr>
      <w:r>
        <w:t xml:space="preserve">To calculate the confidence limits for each of the differences in </w:t>
      </w:r>
      <w:r w:rsidR="006C5E76">
        <w:t xml:space="preserve">income between the pre-study and post-completion incomes, we used a pooled estimate of the standard error to calculate </w:t>
      </w:r>
      <w:r w:rsidR="006C5E76">
        <w:lastRenderedPageBreak/>
        <w:t>statistical significance.</w:t>
      </w:r>
      <w:r w:rsidR="007260D8">
        <w:rPr>
          <w:rStyle w:val="FootnoteReference"/>
        </w:rPr>
        <w:footnoteReference w:id="9"/>
      </w:r>
      <w:r w:rsidR="006C5E76">
        <w:t xml:space="preserve"> For example, the table below shows data from the regression. We specified that estimates of income be reported with their standard errors</w:t>
      </w:r>
      <w:r w:rsidR="00EB3368">
        <w:t xml:space="preserve"> for every combination of gender, loan status and benefit status</w:t>
      </w:r>
      <w:r w:rsidR="006C5E76">
        <w:t xml:space="preserve">. </w:t>
      </w:r>
      <w:r w:rsidR="00B71B12">
        <w:t>We then calculated the difference between the pre-study and post-completion incomes</w:t>
      </w:r>
      <w:r w:rsidR="00EB3368">
        <w:t xml:space="preserve"> for each of these combinations</w:t>
      </w:r>
      <w:r w:rsidR="00B71B12">
        <w:t xml:space="preserve">, and calculated </w:t>
      </w:r>
      <w:r w:rsidR="00E36433">
        <w:t xml:space="preserve">a </w:t>
      </w:r>
      <w:r w:rsidR="00B71B12" w:rsidRPr="0083027F">
        <w:rPr>
          <w:i/>
        </w:rPr>
        <w:t>t</w:t>
      </w:r>
      <w:r w:rsidR="00B71B12">
        <w:t xml:space="preserve">-value as the quotient of the difference </w:t>
      </w:r>
      <w:r w:rsidR="0083027F">
        <w:t xml:space="preserve">in income </w:t>
      </w:r>
      <w:r w:rsidR="00B71B12">
        <w:t xml:space="preserve">divided by the </w:t>
      </w:r>
      <w:r w:rsidR="00E36433">
        <w:t xml:space="preserve">pooled </w:t>
      </w:r>
      <w:r w:rsidR="00B71B12">
        <w:t xml:space="preserve">standard errors making up the difference. The significance indicators are determined from </w:t>
      </w:r>
      <w:r w:rsidR="00727C99">
        <w:t xml:space="preserve">critical values of Student’s </w:t>
      </w:r>
      <w:r w:rsidR="00727C99" w:rsidRPr="00727C99">
        <w:rPr>
          <w:i/>
        </w:rPr>
        <w:t>t</w:t>
      </w:r>
      <w:r w:rsidR="00727C99">
        <w:t>-distribution.</w:t>
      </w:r>
      <w:r w:rsidR="00D805FE">
        <w:t xml:space="preserve"> If the difference is significantly different from zero, we can report that the post-completion income is significantly higher </w:t>
      </w:r>
      <w:r w:rsidR="0083027F">
        <w:t xml:space="preserve">(or at least different) </w:t>
      </w:r>
      <w:r w:rsidR="00D805FE">
        <w:t>than the pre-study income.</w:t>
      </w:r>
      <w:r w:rsidR="00E408F2">
        <w:t xml:space="preserve"> The following table shows an example output from these calculations, for graduates in their twenties who completed a certificate at levels 1 to 3, for people with </w:t>
      </w:r>
      <w:r w:rsidR="00944483">
        <w:t>graduates</w:t>
      </w:r>
      <w:r w:rsidR="00E408F2">
        <w:t xml:space="preserve"> incomes at the 25</w:t>
      </w:r>
      <w:r w:rsidR="00E408F2" w:rsidRPr="00E408F2">
        <w:rPr>
          <w:vertAlign w:val="superscript"/>
        </w:rPr>
        <w:t>th</w:t>
      </w:r>
      <w:r w:rsidR="00E408F2">
        <w:t xml:space="preserve"> percentile </w:t>
      </w:r>
      <w:r w:rsidR="00944483">
        <w:t>with the</w:t>
      </w:r>
      <w:r w:rsidR="00E408F2">
        <w:t xml:space="preserve"> particular combination of factors.</w:t>
      </w:r>
    </w:p>
    <w:tbl>
      <w:tblPr>
        <w:tblW w:w="8408" w:type="dxa"/>
        <w:tblInd w:w="98" w:type="dxa"/>
        <w:tblLook w:val="04A0"/>
      </w:tblPr>
      <w:tblGrid>
        <w:gridCol w:w="763"/>
        <w:gridCol w:w="946"/>
        <w:gridCol w:w="976"/>
        <w:gridCol w:w="875"/>
        <w:gridCol w:w="866"/>
        <w:gridCol w:w="990"/>
        <w:gridCol w:w="866"/>
        <w:gridCol w:w="946"/>
        <w:gridCol w:w="801"/>
        <w:gridCol w:w="379"/>
      </w:tblGrid>
      <w:tr w:rsidR="006C5E76" w:rsidRPr="00727C99" w:rsidTr="009A449A">
        <w:trPr>
          <w:trHeight w:val="525"/>
        </w:trPr>
        <w:tc>
          <w:tcPr>
            <w:tcW w:w="763" w:type="dxa"/>
            <w:tcBorders>
              <w:top w:val="single" w:sz="4" w:space="0" w:color="auto"/>
              <w:bottom w:val="single" w:sz="4" w:space="0" w:color="auto"/>
            </w:tcBorders>
            <w:shd w:val="clear" w:color="auto" w:fill="auto"/>
            <w:vAlign w:val="center"/>
            <w:hideMark/>
          </w:tcPr>
          <w:p w:rsidR="006C5E76" w:rsidRPr="00727C99" w:rsidRDefault="006C5E76" w:rsidP="0050351E">
            <w:pPr>
              <w:jc w:val="center"/>
              <w:rPr>
                <w:rFonts w:ascii="Arial" w:hAnsi="Arial" w:cs="Arial"/>
                <w:bCs/>
                <w:sz w:val="16"/>
                <w:szCs w:val="16"/>
                <w:lang w:eastAsia="en-NZ"/>
              </w:rPr>
            </w:pPr>
          </w:p>
        </w:tc>
        <w:tc>
          <w:tcPr>
            <w:tcW w:w="946" w:type="dxa"/>
            <w:tcBorders>
              <w:top w:val="single" w:sz="4" w:space="0" w:color="auto"/>
              <w:bottom w:val="single" w:sz="4" w:space="0" w:color="auto"/>
            </w:tcBorders>
            <w:shd w:val="clear" w:color="auto" w:fill="auto"/>
            <w:vAlign w:val="center"/>
            <w:hideMark/>
          </w:tcPr>
          <w:p w:rsidR="006C5E76" w:rsidRPr="00727C99" w:rsidRDefault="006C5E76" w:rsidP="0050351E">
            <w:pPr>
              <w:jc w:val="center"/>
              <w:rPr>
                <w:rFonts w:ascii="Arial" w:hAnsi="Arial" w:cs="Arial"/>
                <w:bCs/>
                <w:sz w:val="16"/>
                <w:szCs w:val="16"/>
                <w:lang w:eastAsia="en-NZ"/>
              </w:rPr>
            </w:pPr>
          </w:p>
        </w:tc>
        <w:tc>
          <w:tcPr>
            <w:tcW w:w="976" w:type="dxa"/>
            <w:tcBorders>
              <w:top w:val="single" w:sz="4" w:space="0" w:color="auto"/>
              <w:bottom w:val="single" w:sz="4" w:space="0" w:color="auto"/>
            </w:tcBorders>
            <w:shd w:val="clear" w:color="auto" w:fill="auto"/>
            <w:vAlign w:val="center"/>
            <w:hideMark/>
          </w:tcPr>
          <w:p w:rsidR="006C5E76" w:rsidRPr="00727C99" w:rsidRDefault="006C5E76" w:rsidP="0050351E">
            <w:pPr>
              <w:jc w:val="center"/>
              <w:rPr>
                <w:rFonts w:ascii="Arial" w:hAnsi="Arial" w:cs="Arial"/>
                <w:bCs/>
                <w:sz w:val="16"/>
                <w:szCs w:val="16"/>
                <w:lang w:eastAsia="en-NZ"/>
              </w:rPr>
            </w:pPr>
          </w:p>
        </w:tc>
        <w:tc>
          <w:tcPr>
            <w:tcW w:w="875" w:type="dxa"/>
            <w:tcBorders>
              <w:top w:val="single" w:sz="4" w:space="0" w:color="auto"/>
              <w:bottom w:val="single" w:sz="4" w:space="0" w:color="auto"/>
            </w:tcBorders>
            <w:shd w:val="clear" w:color="auto" w:fill="auto"/>
            <w:noWrap/>
            <w:vAlign w:val="bottom"/>
            <w:hideMark/>
          </w:tcPr>
          <w:p w:rsidR="006C5E76" w:rsidRPr="00727C99" w:rsidRDefault="006C5E76" w:rsidP="006C5E76">
            <w:pPr>
              <w:jc w:val="right"/>
              <w:rPr>
                <w:rFonts w:ascii="Arial" w:hAnsi="Arial" w:cs="Arial"/>
                <w:sz w:val="16"/>
                <w:szCs w:val="16"/>
                <w:lang w:eastAsia="en-NZ"/>
              </w:rPr>
            </w:pPr>
            <w:r w:rsidRPr="00727C99">
              <w:rPr>
                <w:rFonts w:ascii="Arial" w:hAnsi="Arial" w:cs="Arial"/>
                <w:sz w:val="16"/>
                <w:szCs w:val="16"/>
                <w:lang w:eastAsia="en-NZ"/>
              </w:rPr>
              <w:t>Pre-study predicted income</w:t>
            </w:r>
          </w:p>
        </w:tc>
        <w:tc>
          <w:tcPr>
            <w:tcW w:w="866" w:type="dxa"/>
            <w:tcBorders>
              <w:top w:val="single" w:sz="4" w:space="0" w:color="auto"/>
              <w:bottom w:val="single" w:sz="4" w:space="0" w:color="auto"/>
            </w:tcBorders>
            <w:shd w:val="clear" w:color="auto" w:fill="auto"/>
            <w:noWrap/>
            <w:vAlign w:val="bottom"/>
            <w:hideMark/>
          </w:tcPr>
          <w:p w:rsidR="006C5E76" w:rsidRPr="00727C99" w:rsidRDefault="006C5E76" w:rsidP="006C5E76">
            <w:pPr>
              <w:jc w:val="right"/>
              <w:rPr>
                <w:rFonts w:ascii="Arial" w:hAnsi="Arial" w:cs="Arial"/>
                <w:sz w:val="16"/>
                <w:szCs w:val="16"/>
                <w:lang w:eastAsia="en-NZ"/>
              </w:rPr>
            </w:pPr>
            <w:r w:rsidRPr="00727C99">
              <w:rPr>
                <w:rFonts w:ascii="Arial" w:hAnsi="Arial" w:cs="Arial"/>
                <w:sz w:val="16"/>
                <w:szCs w:val="16"/>
                <w:lang w:eastAsia="en-NZ"/>
              </w:rPr>
              <w:t>Standard error</w:t>
            </w:r>
          </w:p>
        </w:tc>
        <w:tc>
          <w:tcPr>
            <w:tcW w:w="990" w:type="dxa"/>
            <w:tcBorders>
              <w:top w:val="single" w:sz="4" w:space="0" w:color="auto"/>
              <w:bottom w:val="single" w:sz="4" w:space="0" w:color="auto"/>
            </w:tcBorders>
            <w:shd w:val="clear" w:color="auto" w:fill="auto"/>
            <w:noWrap/>
            <w:vAlign w:val="bottom"/>
            <w:hideMark/>
          </w:tcPr>
          <w:p w:rsidR="006C5E76" w:rsidRPr="00727C99" w:rsidRDefault="006C5E76" w:rsidP="006C5E76">
            <w:pPr>
              <w:jc w:val="right"/>
              <w:rPr>
                <w:rFonts w:ascii="Arial" w:hAnsi="Arial" w:cs="Arial"/>
                <w:sz w:val="16"/>
                <w:szCs w:val="16"/>
                <w:lang w:eastAsia="en-NZ"/>
              </w:rPr>
            </w:pPr>
            <w:r w:rsidRPr="00727C99">
              <w:rPr>
                <w:rFonts w:ascii="Arial" w:hAnsi="Arial" w:cs="Arial"/>
                <w:sz w:val="16"/>
                <w:szCs w:val="16"/>
                <w:lang w:eastAsia="en-NZ"/>
              </w:rPr>
              <w:t>Post-completion predicted income</w:t>
            </w:r>
          </w:p>
        </w:tc>
        <w:tc>
          <w:tcPr>
            <w:tcW w:w="866" w:type="dxa"/>
            <w:tcBorders>
              <w:top w:val="single" w:sz="4" w:space="0" w:color="auto"/>
              <w:bottom w:val="single" w:sz="4" w:space="0" w:color="auto"/>
            </w:tcBorders>
            <w:shd w:val="clear" w:color="auto" w:fill="auto"/>
            <w:noWrap/>
            <w:vAlign w:val="bottom"/>
            <w:hideMark/>
          </w:tcPr>
          <w:p w:rsidR="006C5E76" w:rsidRPr="00727C99" w:rsidRDefault="006C5E76" w:rsidP="006C5E76">
            <w:pPr>
              <w:jc w:val="right"/>
              <w:rPr>
                <w:rFonts w:ascii="Arial" w:hAnsi="Arial" w:cs="Arial"/>
                <w:sz w:val="16"/>
                <w:szCs w:val="16"/>
                <w:lang w:eastAsia="en-NZ"/>
              </w:rPr>
            </w:pPr>
            <w:r w:rsidRPr="00727C99">
              <w:rPr>
                <w:rFonts w:ascii="Arial" w:hAnsi="Arial" w:cs="Arial"/>
                <w:sz w:val="16"/>
                <w:szCs w:val="16"/>
                <w:lang w:eastAsia="en-NZ"/>
              </w:rPr>
              <w:t>Standard error</w:t>
            </w:r>
          </w:p>
        </w:tc>
        <w:tc>
          <w:tcPr>
            <w:tcW w:w="946" w:type="dxa"/>
            <w:tcBorders>
              <w:top w:val="single" w:sz="4" w:space="0" w:color="auto"/>
              <w:bottom w:val="single" w:sz="4" w:space="0" w:color="auto"/>
            </w:tcBorders>
            <w:shd w:val="clear" w:color="auto" w:fill="auto"/>
            <w:noWrap/>
            <w:vAlign w:val="bottom"/>
            <w:hideMark/>
          </w:tcPr>
          <w:p w:rsidR="006C5E76" w:rsidRPr="00727C99" w:rsidRDefault="006C5E76" w:rsidP="006C5E76">
            <w:pPr>
              <w:jc w:val="right"/>
              <w:rPr>
                <w:rFonts w:ascii="Arial" w:hAnsi="Arial" w:cs="Arial"/>
                <w:sz w:val="16"/>
                <w:szCs w:val="16"/>
                <w:lang w:eastAsia="en-NZ"/>
              </w:rPr>
            </w:pPr>
            <w:r w:rsidRPr="00727C99">
              <w:rPr>
                <w:rFonts w:ascii="Arial" w:hAnsi="Arial" w:cs="Arial"/>
                <w:sz w:val="16"/>
                <w:szCs w:val="16"/>
                <w:lang w:eastAsia="en-NZ"/>
              </w:rPr>
              <w:t>Diff</w:t>
            </w:r>
            <w:r w:rsidR="0083027F">
              <w:rPr>
                <w:rFonts w:ascii="Arial" w:hAnsi="Arial" w:cs="Arial"/>
                <w:sz w:val="16"/>
                <w:szCs w:val="16"/>
                <w:lang w:eastAsia="en-NZ"/>
              </w:rPr>
              <w:t>erence</w:t>
            </w:r>
            <w:r w:rsidRPr="00727C99">
              <w:rPr>
                <w:rFonts w:ascii="Arial" w:hAnsi="Arial" w:cs="Arial"/>
                <w:sz w:val="16"/>
                <w:szCs w:val="16"/>
                <w:lang w:eastAsia="en-NZ"/>
              </w:rPr>
              <w:t xml:space="preserve"> </w:t>
            </w:r>
            <w:r w:rsidR="0083027F">
              <w:rPr>
                <w:rFonts w:ascii="Arial" w:hAnsi="Arial" w:cs="Arial"/>
                <w:sz w:val="16"/>
                <w:szCs w:val="16"/>
                <w:lang w:eastAsia="en-NZ"/>
              </w:rPr>
              <w:t xml:space="preserve"> </w:t>
            </w:r>
            <w:r w:rsidRPr="00727C99">
              <w:rPr>
                <w:rFonts w:ascii="Arial" w:hAnsi="Arial" w:cs="Arial"/>
                <w:sz w:val="16"/>
                <w:szCs w:val="16"/>
                <w:lang w:eastAsia="en-NZ"/>
              </w:rPr>
              <w:t>in incomes</w:t>
            </w:r>
          </w:p>
        </w:tc>
        <w:tc>
          <w:tcPr>
            <w:tcW w:w="801" w:type="dxa"/>
            <w:tcBorders>
              <w:top w:val="single" w:sz="4" w:space="0" w:color="auto"/>
              <w:bottom w:val="single" w:sz="4" w:space="0" w:color="auto"/>
            </w:tcBorders>
            <w:shd w:val="clear" w:color="auto" w:fill="auto"/>
            <w:noWrap/>
            <w:vAlign w:val="bottom"/>
            <w:hideMark/>
          </w:tcPr>
          <w:p w:rsidR="006C5E76" w:rsidRPr="00727C99" w:rsidRDefault="006C5E76" w:rsidP="0083027F">
            <w:pPr>
              <w:jc w:val="right"/>
              <w:rPr>
                <w:rFonts w:ascii="Arial" w:hAnsi="Arial" w:cs="Arial"/>
                <w:sz w:val="16"/>
                <w:szCs w:val="16"/>
                <w:lang w:eastAsia="en-NZ"/>
              </w:rPr>
            </w:pPr>
            <w:r w:rsidRPr="00727C99">
              <w:rPr>
                <w:rFonts w:ascii="Arial" w:hAnsi="Arial" w:cs="Arial"/>
                <w:i/>
                <w:sz w:val="16"/>
                <w:szCs w:val="16"/>
                <w:lang w:eastAsia="en-NZ"/>
              </w:rPr>
              <w:t>t</w:t>
            </w:r>
            <w:r w:rsidR="00727C99">
              <w:rPr>
                <w:rFonts w:ascii="Arial" w:hAnsi="Arial" w:cs="Arial"/>
                <w:sz w:val="16"/>
                <w:szCs w:val="16"/>
                <w:lang w:eastAsia="en-NZ"/>
              </w:rPr>
              <w:t xml:space="preserve"> </w:t>
            </w:r>
            <w:r w:rsidR="0083027F">
              <w:rPr>
                <w:rFonts w:ascii="Arial" w:hAnsi="Arial" w:cs="Arial"/>
                <w:sz w:val="16"/>
                <w:szCs w:val="16"/>
                <w:lang w:eastAsia="en-NZ"/>
              </w:rPr>
              <w:t>v</w:t>
            </w:r>
            <w:r w:rsidRPr="00727C99">
              <w:rPr>
                <w:rFonts w:ascii="Arial" w:hAnsi="Arial" w:cs="Arial"/>
                <w:sz w:val="16"/>
                <w:szCs w:val="16"/>
                <w:lang w:eastAsia="en-NZ"/>
              </w:rPr>
              <w:t>alue</w:t>
            </w:r>
          </w:p>
        </w:tc>
        <w:tc>
          <w:tcPr>
            <w:tcW w:w="379" w:type="dxa"/>
            <w:tcBorders>
              <w:top w:val="single" w:sz="4" w:space="0" w:color="auto"/>
              <w:bottom w:val="single" w:sz="4" w:space="0" w:color="auto"/>
            </w:tcBorders>
            <w:shd w:val="clear" w:color="auto" w:fill="auto"/>
            <w:noWrap/>
            <w:vAlign w:val="center"/>
            <w:hideMark/>
          </w:tcPr>
          <w:p w:rsidR="006C5E76" w:rsidRPr="00727C99" w:rsidRDefault="006C5E76" w:rsidP="0050351E">
            <w:pPr>
              <w:jc w:val="center"/>
              <w:rPr>
                <w:rFonts w:ascii="Arial" w:hAnsi="Arial" w:cs="Arial"/>
                <w:sz w:val="16"/>
                <w:szCs w:val="16"/>
                <w:lang w:eastAsia="en-NZ"/>
              </w:rPr>
            </w:pPr>
          </w:p>
        </w:tc>
      </w:tr>
      <w:tr w:rsidR="00E36433" w:rsidRPr="00727C99" w:rsidTr="009A449A">
        <w:trPr>
          <w:trHeight w:val="258"/>
        </w:trPr>
        <w:tc>
          <w:tcPr>
            <w:tcW w:w="763" w:type="dxa"/>
            <w:vMerge w:val="restart"/>
            <w:tcBorders>
              <w:top w:val="single" w:sz="4" w:space="0" w:color="auto"/>
            </w:tcBorders>
            <w:shd w:val="clear" w:color="auto" w:fill="auto"/>
            <w:hideMark/>
          </w:tcPr>
          <w:p w:rsidR="00E36433" w:rsidRPr="00727C99" w:rsidRDefault="00E36433" w:rsidP="009A449A">
            <w:pPr>
              <w:spacing w:before="40"/>
              <w:rPr>
                <w:rFonts w:ascii="Arial" w:hAnsi="Arial" w:cs="Arial"/>
                <w:bCs/>
                <w:sz w:val="16"/>
                <w:szCs w:val="16"/>
                <w:lang w:eastAsia="en-NZ"/>
              </w:rPr>
            </w:pPr>
            <w:r w:rsidRPr="00727C99">
              <w:rPr>
                <w:rFonts w:ascii="Arial" w:hAnsi="Arial" w:cs="Arial"/>
                <w:bCs/>
                <w:sz w:val="16"/>
                <w:szCs w:val="16"/>
                <w:lang w:eastAsia="en-NZ"/>
              </w:rPr>
              <w:t>Male</w:t>
            </w:r>
          </w:p>
        </w:tc>
        <w:tc>
          <w:tcPr>
            <w:tcW w:w="946" w:type="dxa"/>
            <w:vMerge w:val="restart"/>
            <w:tcBorders>
              <w:top w:val="single" w:sz="4" w:space="0" w:color="auto"/>
            </w:tcBorders>
            <w:shd w:val="clear" w:color="auto" w:fill="auto"/>
            <w:hideMark/>
          </w:tcPr>
          <w:p w:rsidR="00E36433" w:rsidRPr="00727C99" w:rsidRDefault="00E36433" w:rsidP="009A449A">
            <w:pPr>
              <w:spacing w:before="40"/>
              <w:rPr>
                <w:rFonts w:ascii="Arial" w:hAnsi="Arial" w:cs="Arial"/>
                <w:bCs/>
                <w:sz w:val="16"/>
                <w:szCs w:val="16"/>
                <w:lang w:eastAsia="en-NZ"/>
              </w:rPr>
            </w:pPr>
            <w:r w:rsidRPr="00727C99">
              <w:rPr>
                <w:rFonts w:ascii="Arial" w:hAnsi="Arial" w:cs="Arial"/>
                <w:bCs/>
                <w:sz w:val="16"/>
                <w:szCs w:val="16"/>
                <w:lang w:eastAsia="en-NZ"/>
              </w:rPr>
              <w:t>No loan</w:t>
            </w:r>
          </w:p>
        </w:tc>
        <w:tc>
          <w:tcPr>
            <w:tcW w:w="976" w:type="dxa"/>
            <w:tcBorders>
              <w:top w:val="single" w:sz="4" w:space="0" w:color="auto"/>
            </w:tcBorders>
            <w:shd w:val="clear" w:color="auto" w:fill="auto"/>
            <w:vAlign w:val="center"/>
            <w:hideMark/>
          </w:tcPr>
          <w:p w:rsidR="00E36433" w:rsidRPr="00727C99" w:rsidRDefault="00E36433" w:rsidP="0050351E">
            <w:pPr>
              <w:jc w:val="center"/>
              <w:rPr>
                <w:rFonts w:ascii="Arial" w:hAnsi="Arial" w:cs="Arial"/>
                <w:bCs/>
                <w:sz w:val="16"/>
                <w:szCs w:val="16"/>
                <w:lang w:eastAsia="en-NZ"/>
              </w:rPr>
            </w:pPr>
            <w:r w:rsidRPr="00727C99">
              <w:rPr>
                <w:rFonts w:ascii="Arial" w:hAnsi="Arial" w:cs="Arial"/>
                <w:bCs/>
                <w:sz w:val="16"/>
                <w:szCs w:val="16"/>
                <w:lang w:eastAsia="en-NZ"/>
              </w:rPr>
              <w:t>No benefit</w:t>
            </w:r>
          </w:p>
        </w:tc>
        <w:tc>
          <w:tcPr>
            <w:tcW w:w="875" w:type="dxa"/>
            <w:tcBorders>
              <w:top w:val="single"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19.01</w:t>
            </w:r>
          </w:p>
        </w:tc>
        <w:tc>
          <w:tcPr>
            <w:tcW w:w="866" w:type="dxa"/>
            <w:tcBorders>
              <w:top w:val="single"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0.95</w:t>
            </w:r>
          </w:p>
        </w:tc>
        <w:tc>
          <w:tcPr>
            <w:tcW w:w="990" w:type="dxa"/>
            <w:tcBorders>
              <w:top w:val="single"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21.37</w:t>
            </w:r>
          </w:p>
        </w:tc>
        <w:tc>
          <w:tcPr>
            <w:tcW w:w="866" w:type="dxa"/>
            <w:tcBorders>
              <w:top w:val="single"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1.49</w:t>
            </w:r>
          </w:p>
        </w:tc>
        <w:tc>
          <w:tcPr>
            <w:tcW w:w="946" w:type="dxa"/>
            <w:tcBorders>
              <w:top w:val="single"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2.36</w:t>
            </w:r>
          </w:p>
        </w:tc>
        <w:tc>
          <w:tcPr>
            <w:tcW w:w="801" w:type="dxa"/>
            <w:tcBorders>
              <w:top w:val="single" w:sz="4" w:space="0" w:color="auto"/>
            </w:tcBorders>
            <w:shd w:val="clear" w:color="auto" w:fill="auto"/>
            <w:noWrap/>
            <w:vAlign w:val="center"/>
            <w:hideMark/>
          </w:tcPr>
          <w:p w:rsidR="00E36433" w:rsidRPr="00E36433" w:rsidRDefault="00E36433" w:rsidP="00E36433">
            <w:pPr>
              <w:jc w:val="right"/>
              <w:rPr>
                <w:rFonts w:ascii="Arial" w:hAnsi="Arial" w:cs="Arial"/>
                <w:sz w:val="16"/>
                <w:szCs w:val="16"/>
                <w:lang w:eastAsia="en-NZ"/>
              </w:rPr>
            </w:pPr>
            <w:r w:rsidRPr="00E36433">
              <w:rPr>
                <w:rFonts w:ascii="Arial" w:hAnsi="Arial" w:cs="Arial"/>
                <w:sz w:val="16"/>
                <w:szCs w:val="16"/>
                <w:lang w:eastAsia="en-NZ"/>
              </w:rPr>
              <w:t>1.34</w:t>
            </w:r>
          </w:p>
        </w:tc>
        <w:tc>
          <w:tcPr>
            <w:tcW w:w="379" w:type="dxa"/>
            <w:tcBorders>
              <w:top w:val="single" w:sz="4" w:space="0" w:color="auto"/>
            </w:tcBorders>
            <w:shd w:val="clear" w:color="auto" w:fill="auto"/>
            <w:noWrap/>
            <w:vAlign w:val="center"/>
            <w:hideMark/>
          </w:tcPr>
          <w:p w:rsidR="00E36433" w:rsidRPr="00E36433" w:rsidRDefault="00E36433" w:rsidP="009A449A">
            <w:pPr>
              <w:ind w:left="-113"/>
              <w:rPr>
                <w:rFonts w:ascii="Arial" w:hAnsi="Arial" w:cs="Arial"/>
                <w:sz w:val="16"/>
                <w:szCs w:val="16"/>
                <w:lang w:eastAsia="en-NZ"/>
              </w:rPr>
            </w:pPr>
            <w:r w:rsidRPr="00E36433">
              <w:rPr>
                <w:rFonts w:ascii="Arial" w:hAnsi="Arial" w:cs="Arial"/>
                <w:sz w:val="16"/>
                <w:szCs w:val="16"/>
                <w:lang w:eastAsia="en-NZ"/>
              </w:rPr>
              <w:t>ns</w:t>
            </w:r>
          </w:p>
        </w:tc>
      </w:tr>
      <w:tr w:rsidR="00E36433" w:rsidRPr="00727C99" w:rsidTr="009A449A">
        <w:trPr>
          <w:trHeight w:val="270"/>
        </w:trPr>
        <w:tc>
          <w:tcPr>
            <w:tcW w:w="763" w:type="dxa"/>
            <w:vMerge/>
            <w:shd w:val="clear" w:color="auto" w:fill="auto"/>
            <w:hideMark/>
          </w:tcPr>
          <w:p w:rsidR="00E36433" w:rsidRPr="00727C99" w:rsidRDefault="00E36433" w:rsidP="009A449A">
            <w:pPr>
              <w:spacing w:before="40"/>
              <w:rPr>
                <w:rFonts w:ascii="Arial" w:hAnsi="Arial" w:cs="Arial"/>
                <w:bCs/>
                <w:sz w:val="16"/>
                <w:szCs w:val="16"/>
                <w:lang w:eastAsia="en-NZ"/>
              </w:rPr>
            </w:pPr>
          </w:p>
        </w:tc>
        <w:tc>
          <w:tcPr>
            <w:tcW w:w="946" w:type="dxa"/>
            <w:vMerge/>
            <w:tcBorders>
              <w:bottom w:val="dotted" w:sz="4" w:space="0" w:color="auto"/>
            </w:tcBorders>
            <w:shd w:val="clear" w:color="auto" w:fill="auto"/>
            <w:hideMark/>
          </w:tcPr>
          <w:p w:rsidR="00E36433" w:rsidRPr="00727C99" w:rsidRDefault="00E36433" w:rsidP="009A449A">
            <w:pPr>
              <w:spacing w:before="40"/>
              <w:rPr>
                <w:rFonts w:ascii="Arial" w:hAnsi="Arial" w:cs="Arial"/>
                <w:bCs/>
                <w:sz w:val="16"/>
                <w:szCs w:val="16"/>
                <w:lang w:eastAsia="en-NZ"/>
              </w:rPr>
            </w:pPr>
          </w:p>
        </w:tc>
        <w:tc>
          <w:tcPr>
            <w:tcW w:w="976" w:type="dxa"/>
            <w:tcBorders>
              <w:bottom w:val="dotted" w:sz="4" w:space="0" w:color="auto"/>
            </w:tcBorders>
            <w:shd w:val="clear" w:color="auto" w:fill="auto"/>
            <w:vAlign w:val="center"/>
            <w:hideMark/>
          </w:tcPr>
          <w:p w:rsidR="00E36433" w:rsidRPr="00727C99" w:rsidRDefault="00E36433" w:rsidP="0050351E">
            <w:pPr>
              <w:jc w:val="center"/>
              <w:rPr>
                <w:rFonts w:ascii="Arial" w:hAnsi="Arial" w:cs="Arial"/>
                <w:bCs/>
                <w:sz w:val="16"/>
                <w:szCs w:val="16"/>
                <w:lang w:eastAsia="en-NZ"/>
              </w:rPr>
            </w:pPr>
            <w:r w:rsidRPr="00727C99">
              <w:rPr>
                <w:rFonts w:ascii="Arial" w:hAnsi="Arial" w:cs="Arial"/>
                <w:bCs/>
                <w:sz w:val="16"/>
                <w:szCs w:val="16"/>
                <w:lang w:eastAsia="en-NZ"/>
              </w:rPr>
              <w:t>On benefit</w:t>
            </w:r>
          </w:p>
        </w:tc>
        <w:tc>
          <w:tcPr>
            <w:tcW w:w="875" w:type="dxa"/>
            <w:tcBorders>
              <w:bottom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10.61</w:t>
            </w:r>
          </w:p>
        </w:tc>
        <w:tc>
          <w:tcPr>
            <w:tcW w:w="866" w:type="dxa"/>
            <w:tcBorders>
              <w:bottom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0.42</w:t>
            </w:r>
          </w:p>
        </w:tc>
        <w:tc>
          <w:tcPr>
            <w:tcW w:w="990" w:type="dxa"/>
            <w:tcBorders>
              <w:bottom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14.43</w:t>
            </w:r>
          </w:p>
        </w:tc>
        <w:tc>
          <w:tcPr>
            <w:tcW w:w="866" w:type="dxa"/>
            <w:tcBorders>
              <w:bottom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0.48</w:t>
            </w:r>
          </w:p>
        </w:tc>
        <w:tc>
          <w:tcPr>
            <w:tcW w:w="946" w:type="dxa"/>
            <w:tcBorders>
              <w:bottom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3.83</w:t>
            </w:r>
          </w:p>
        </w:tc>
        <w:tc>
          <w:tcPr>
            <w:tcW w:w="801" w:type="dxa"/>
            <w:tcBorders>
              <w:bottom w:val="dotted" w:sz="4" w:space="0" w:color="auto"/>
            </w:tcBorders>
            <w:shd w:val="clear" w:color="auto" w:fill="auto"/>
            <w:noWrap/>
            <w:vAlign w:val="center"/>
            <w:hideMark/>
          </w:tcPr>
          <w:p w:rsidR="00E36433" w:rsidRPr="00E36433" w:rsidRDefault="00E36433" w:rsidP="00E36433">
            <w:pPr>
              <w:jc w:val="right"/>
              <w:rPr>
                <w:rFonts w:ascii="Arial" w:hAnsi="Arial" w:cs="Arial"/>
                <w:sz w:val="16"/>
                <w:szCs w:val="16"/>
                <w:lang w:eastAsia="en-NZ"/>
              </w:rPr>
            </w:pPr>
            <w:r w:rsidRPr="00E36433">
              <w:rPr>
                <w:rFonts w:ascii="Arial" w:hAnsi="Arial" w:cs="Arial"/>
                <w:sz w:val="16"/>
                <w:szCs w:val="16"/>
                <w:lang w:eastAsia="en-NZ"/>
              </w:rPr>
              <w:t>5.99</w:t>
            </w:r>
          </w:p>
        </w:tc>
        <w:tc>
          <w:tcPr>
            <w:tcW w:w="379" w:type="dxa"/>
            <w:tcBorders>
              <w:bottom w:val="dotted" w:sz="4" w:space="0" w:color="auto"/>
            </w:tcBorders>
            <w:shd w:val="clear" w:color="auto" w:fill="auto"/>
            <w:noWrap/>
            <w:vAlign w:val="center"/>
            <w:hideMark/>
          </w:tcPr>
          <w:p w:rsidR="00E36433" w:rsidRPr="00E36433" w:rsidRDefault="00E36433" w:rsidP="009A449A">
            <w:pPr>
              <w:ind w:left="-113"/>
              <w:rPr>
                <w:rFonts w:ascii="Arial" w:hAnsi="Arial" w:cs="Arial"/>
                <w:sz w:val="16"/>
                <w:szCs w:val="16"/>
                <w:lang w:eastAsia="en-NZ"/>
              </w:rPr>
            </w:pPr>
            <w:r w:rsidRPr="00E36433">
              <w:rPr>
                <w:rFonts w:ascii="Arial" w:hAnsi="Arial" w:cs="Arial"/>
                <w:sz w:val="16"/>
                <w:szCs w:val="16"/>
                <w:lang w:eastAsia="en-NZ"/>
              </w:rPr>
              <w:t>***</w:t>
            </w:r>
          </w:p>
        </w:tc>
      </w:tr>
      <w:tr w:rsidR="00E36433" w:rsidRPr="00727C99" w:rsidTr="009A449A">
        <w:trPr>
          <w:trHeight w:val="270"/>
        </w:trPr>
        <w:tc>
          <w:tcPr>
            <w:tcW w:w="763" w:type="dxa"/>
            <w:vMerge/>
            <w:shd w:val="clear" w:color="auto" w:fill="auto"/>
            <w:hideMark/>
          </w:tcPr>
          <w:p w:rsidR="00E36433" w:rsidRPr="00727C99" w:rsidRDefault="00E36433" w:rsidP="009A449A">
            <w:pPr>
              <w:spacing w:before="40"/>
              <w:rPr>
                <w:rFonts w:ascii="Arial" w:hAnsi="Arial" w:cs="Arial"/>
                <w:bCs/>
                <w:sz w:val="16"/>
                <w:szCs w:val="16"/>
                <w:lang w:eastAsia="en-NZ"/>
              </w:rPr>
            </w:pPr>
          </w:p>
        </w:tc>
        <w:tc>
          <w:tcPr>
            <w:tcW w:w="946" w:type="dxa"/>
            <w:vMerge w:val="restart"/>
            <w:tcBorders>
              <w:top w:val="dotted" w:sz="4" w:space="0" w:color="auto"/>
            </w:tcBorders>
            <w:shd w:val="clear" w:color="auto" w:fill="auto"/>
            <w:hideMark/>
          </w:tcPr>
          <w:p w:rsidR="00E36433" w:rsidRPr="00727C99" w:rsidRDefault="00E36433" w:rsidP="009A449A">
            <w:pPr>
              <w:spacing w:before="40"/>
              <w:rPr>
                <w:rFonts w:ascii="Arial" w:hAnsi="Arial" w:cs="Arial"/>
                <w:bCs/>
                <w:sz w:val="16"/>
                <w:szCs w:val="16"/>
                <w:lang w:eastAsia="en-NZ"/>
              </w:rPr>
            </w:pPr>
            <w:r w:rsidRPr="00727C99">
              <w:rPr>
                <w:rFonts w:ascii="Arial" w:hAnsi="Arial" w:cs="Arial"/>
                <w:bCs/>
                <w:sz w:val="16"/>
                <w:szCs w:val="16"/>
                <w:lang w:eastAsia="en-NZ"/>
              </w:rPr>
              <w:t>Had loan</w:t>
            </w:r>
          </w:p>
        </w:tc>
        <w:tc>
          <w:tcPr>
            <w:tcW w:w="976" w:type="dxa"/>
            <w:tcBorders>
              <w:top w:val="dotted" w:sz="4" w:space="0" w:color="auto"/>
            </w:tcBorders>
            <w:shd w:val="clear" w:color="auto" w:fill="auto"/>
            <w:vAlign w:val="center"/>
            <w:hideMark/>
          </w:tcPr>
          <w:p w:rsidR="00E36433" w:rsidRPr="00727C99" w:rsidRDefault="00E36433" w:rsidP="0050351E">
            <w:pPr>
              <w:jc w:val="center"/>
              <w:rPr>
                <w:rFonts w:ascii="Arial" w:hAnsi="Arial" w:cs="Arial"/>
                <w:bCs/>
                <w:sz w:val="16"/>
                <w:szCs w:val="16"/>
                <w:lang w:eastAsia="en-NZ"/>
              </w:rPr>
            </w:pPr>
            <w:r w:rsidRPr="00727C99">
              <w:rPr>
                <w:rFonts w:ascii="Arial" w:hAnsi="Arial" w:cs="Arial"/>
                <w:bCs/>
                <w:sz w:val="16"/>
                <w:szCs w:val="16"/>
                <w:lang w:eastAsia="en-NZ"/>
              </w:rPr>
              <w:t>No benefit</w:t>
            </w:r>
          </w:p>
        </w:tc>
        <w:tc>
          <w:tcPr>
            <w:tcW w:w="875" w:type="dxa"/>
            <w:tcBorders>
              <w:top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17.84</w:t>
            </w:r>
          </w:p>
        </w:tc>
        <w:tc>
          <w:tcPr>
            <w:tcW w:w="866" w:type="dxa"/>
            <w:tcBorders>
              <w:top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0.83</w:t>
            </w:r>
          </w:p>
        </w:tc>
        <w:tc>
          <w:tcPr>
            <w:tcW w:w="990" w:type="dxa"/>
            <w:tcBorders>
              <w:top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21.15</w:t>
            </w:r>
          </w:p>
        </w:tc>
        <w:tc>
          <w:tcPr>
            <w:tcW w:w="866" w:type="dxa"/>
            <w:tcBorders>
              <w:top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0.97</w:t>
            </w:r>
          </w:p>
        </w:tc>
        <w:tc>
          <w:tcPr>
            <w:tcW w:w="946" w:type="dxa"/>
            <w:tcBorders>
              <w:top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3.31</w:t>
            </w:r>
          </w:p>
        </w:tc>
        <w:tc>
          <w:tcPr>
            <w:tcW w:w="801" w:type="dxa"/>
            <w:tcBorders>
              <w:top w:val="dotted" w:sz="4" w:space="0" w:color="auto"/>
            </w:tcBorders>
            <w:shd w:val="clear" w:color="auto" w:fill="auto"/>
            <w:noWrap/>
            <w:vAlign w:val="center"/>
            <w:hideMark/>
          </w:tcPr>
          <w:p w:rsidR="00E36433" w:rsidRPr="00E36433" w:rsidRDefault="00E36433" w:rsidP="00E36433">
            <w:pPr>
              <w:jc w:val="right"/>
              <w:rPr>
                <w:rFonts w:ascii="Arial" w:hAnsi="Arial" w:cs="Arial"/>
                <w:sz w:val="16"/>
                <w:szCs w:val="16"/>
                <w:lang w:eastAsia="en-NZ"/>
              </w:rPr>
            </w:pPr>
            <w:r w:rsidRPr="00E36433">
              <w:rPr>
                <w:rFonts w:ascii="Arial" w:hAnsi="Arial" w:cs="Arial"/>
                <w:sz w:val="16"/>
                <w:szCs w:val="16"/>
                <w:lang w:eastAsia="en-NZ"/>
              </w:rPr>
              <w:t>2.61</w:t>
            </w:r>
          </w:p>
        </w:tc>
        <w:tc>
          <w:tcPr>
            <w:tcW w:w="379" w:type="dxa"/>
            <w:tcBorders>
              <w:top w:val="dotted" w:sz="4" w:space="0" w:color="auto"/>
            </w:tcBorders>
            <w:shd w:val="clear" w:color="auto" w:fill="auto"/>
            <w:noWrap/>
            <w:vAlign w:val="center"/>
            <w:hideMark/>
          </w:tcPr>
          <w:p w:rsidR="00E36433" w:rsidRPr="00E36433" w:rsidRDefault="00E36433" w:rsidP="009A449A">
            <w:pPr>
              <w:ind w:left="-113"/>
              <w:rPr>
                <w:rFonts w:ascii="Arial" w:hAnsi="Arial" w:cs="Arial"/>
                <w:sz w:val="16"/>
                <w:szCs w:val="16"/>
                <w:lang w:eastAsia="en-NZ"/>
              </w:rPr>
            </w:pPr>
            <w:r w:rsidRPr="00E36433">
              <w:rPr>
                <w:rFonts w:ascii="Arial" w:hAnsi="Arial" w:cs="Arial"/>
                <w:sz w:val="16"/>
                <w:szCs w:val="16"/>
                <w:lang w:eastAsia="en-NZ"/>
              </w:rPr>
              <w:t>**</w:t>
            </w:r>
          </w:p>
        </w:tc>
      </w:tr>
      <w:tr w:rsidR="00E36433" w:rsidRPr="00727C99" w:rsidTr="009A449A">
        <w:trPr>
          <w:trHeight w:val="270"/>
        </w:trPr>
        <w:tc>
          <w:tcPr>
            <w:tcW w:w="763" w:type="dxa"/>
            <w:vMerge/>
            <w:tcBorders>
              <w:bottom w:val="dotted" w:sz="4" w:space="0" w:color="auto"/>
            </w:tcBorders>
            <w:shd w:val="clear" w:color="auto" w:fill="auto"/>
            <w:hideMark/>
          </w:tcPr>
          <w:p w:rsidR="00E36433" w:rsidRPr="00727C99" w:rsidRDefault="00E36433" w:rsidP="009A449A">
            <w:pPr>
              <w:spacing w:before="40"/>
              <w:rPr>
                <w:rFonts w:ascii="Arial" w:hAnsi="Arial" w:cs="Arial"/>
                <w:bCs/>
                <w:sz w:val="16"/>
                <w:szCs w:val="16"/>
                <w:lang w:eastAsia="en-NZ"/>
              </w:rPr>
            </w:pPr>
          </w:p>
        </w:tc>
        <w:tc>
          <w:tcPr>
            <w:tcW w:w="946" w:type="dxa"/>
            <w:vMerge/>
            <w:tcBorders>
              <w:bottom w:val="dotted" w:sz="4" w:space="0" w:color="auto"/>
            </w:tcBorders>
            <w:shd w:val="clear" w:color="auto" w:fill="auto"/>
            <w:hideMark/>
          </w:tcPr>
          <w:p w:rsidR="00E36433" w:rsidRPr="00727C99" w:rsidRDefault="00E36433" w:rsidP="009A449A">
            <w:pPr>
              <w:spacing w:before="40"/>
              <w:rPr>
                <w:rFonts w:ascii="Arial" w:hAnsi="Arial" w:cs="Arial"/>
                <w:bCs/>
                <w:sz w:val="16"/>
                <w:szCs w:val="16"/>
                <w:lang w:eastAsia="en-NZ"/>
              </w:rPr>
            </w:pPr>
          </w:p>
        </w:tc>
        <w:tc>
          <w:tcPr>
            <w:tcW w:w="976" w:type="dxa"/>
            <w:tcBorders>
              <w:bottom w:val="dotted" w:sz="4" w:space="0" w:color="auto"/>
            </w:tcBorders>
            <w:shd w:val="clear" w:color="auto" w:fill="auto"/>
            <w:vAlign w:val="center"/>
            <w:hideMark/>
          </w:tcPr>
          <w:p w:rsidR="00E36433" w:rsidRPr="00727C99" w:rsidRDefault="00E36433" w:rsidP="0050351E">
            <w:pPr>
              <w:jc w:val="center"/>
              <w:rPr>
                <w:rFonts w:ascii="Arial" w:hAnsi="Arial" w:cs="Arial"/>
                <w:bCs/>
                <w:sz w:val="16"/>
                <w:szCs w:val="16"/>
                <w:lang w:eastAsia="en-NZ"/>
              </w:rPr>
            </w:pPr>
            <w:r w:rsidRPr="00727C99">
              <w:rPr>
                <w:rFonts w:ascii="Arial" w:hAnsi="Arial" w:cs="Arial"/>
                <w:bCs/>
                <w:sz w:val="16"/>
                <w:szCs w:val="16"/>
                <w:lang w:eastAsia="en-NZ"/>
              </w:rPr>
              <w:t>On benefit</w:t>
            </w:r>
          </w:p>
        </w:tc>
        <w:tc>
          <w:tcPr>
            <w:tcW w:w="875" w:type="dxa"/>
            <w:tcBorders>
              <w:bottom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9.29</w:t>
            </w:r>
          </w:p>
        </w:tc>
        <w:tc>
          <w:tcPr>
            <w:tcW w:w="866" w:type="dxa"/>
            <w:tcBorders>
              <w:bottom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0.18</w:t>
            </w:r>
          </w:p>
        </w:tc>
        <w:tc>
          <w:tcPr>
            <w:tcW w:w="990" w:type="dxa"/>
            <w:tcBorders>
              <w:bottom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12.37</w:t>
            </w:r>
          </w:p>
        </w:tc>
        <w:tc>
          <w:tcPr>
            <w:tcW w:w="866" w:type="dxa"/>
            <w:tcBorders>
              <w:bottom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0.45</w:t>
            </w:r>
          </w:p>
        </w:tc>
        <w:tc>
          <w:tcPr>
            <w:tcW w:w="946" w:type="dxa"/>
            <w:tcBorders>
              <w:bottom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3.07</w:t>
            </w:r>
          </w:p>
        </w:tc>
        <w:tc>
          <w:tcPr>
            <w:tcW w:w="801" w:type="dxa"/>
            <w:tcBorders>
              <w:bottom w:val="dotted" w:sz="4" w:space="0" w:color="auto"/>
            </w:tcBorders>
            <w:shd w:val="clear" w:color="auto" w:fill="auto"/>
            <w:noWrap/>
            <w:vAlign w:val="center"/>
            <w:hideMark/>
          </w:tcPr>
          <w:p w:rsidR="00E36433" w:rsidRPr="00E36433" w:rsidRDefault="00E36433" w:rsidP="00E36433">
            <w:pPr>
              <w:jc w:val="right"/>
              <w:rPr>
                <w:rFonts w:ascii="Arial" w:hAnsi="Arial" w:cs="Arial"/>
                <w:sz w:val="16"/>
                <w:szCs w:val="16"/>
                <w:lang w:eastAsia="en-NZ"/>
              </w:rPr>
            </w:pPr>
            <w:r w:rsidRPr="00E36433">
              <w:rPr>
                <w:rFonts w:ascii="Arial" w:hAnsi="Arial" w:cs="Arial"/>
                <w:sz w:val="16"/>
                <w:szCs w:val="16"/>
                <w:lang w:eastAsia="en-NZ"/>
              </w:rPr>
              <w:t>6.31</w:t>
            </w:r>
          </w:p>
        </w:tc>
        <w:tc>
          <w:tcPr>
            <w:tcW w:w="379" w:type="dxa"/>
            <w:tcBorders>
              <w:bottom w:val="dotted" w:sz="4" w:space="0" w:color="auto"/>
            </w:tcBorders>
            <w:shd w:val="clear" w:color="auto" w:fill="auto"/>
            <w:noWrap/>
            <w:vAlign w:val="center"/>
            <w:hideMark/>
          </w:tcPr>
          <w:p w:rsidR="00E36433" w:rsidRPr="00E36433" w:rsidRDefault="00E36433" w:rsidP="009A449A">
            <w:pPr>
              <w:ind w:left="-113"/>
              <w:rPr>
                <w:rFonts w:ascii="Arial" w:hAnsi="Arial" w:cs="Arial"/>
                <w:sz w:val="16"/>
                <w:szCs w:val="16"/>
                <w:lang w:eastAsia="en-NZ"/>
              </w:rPr>
            </w:pPr>
            <w:r w:rsidRPr="00E36433">
              <w:rPr>
                <w:rFonts w:ascii="Arial" w:hAnsi="Arial" w:cs="Arial"/>
                <w:sz w:val="16"/>
                <w:szCs w:val="16"/>
                <w:lang w:eastAsia="en-NZ"/>
              </w:rPr>
              <w:t>***</w:t>
            </w:r>
          </w:p>
        </w:tc>
      </w:tr>
      <w:tr w:rsidR="00E36433" w:rsidRPr="00727C99" w:rsidTr="009A449A">
        <w:trPr>
          <w:trHeight w:val="270"/>
        </w:trPr>
        <w:tc>
          <w:tcPr>
            <w:tcW w:w="763" w:type="dxa"/>
            <w:vMerge w:val="restart"/>
            <w:tcBorders>
              <w:top w:val="dotted" w:sz="4" w:space="0" w:color="auto"/>
            </w:tcBorders>
            <w:shd w:val="clear" w:color="auto" w:fill="auto"/>
            <w:hideMark/>
          </w:tcPr>
          <w:p w:rsidR="00E36433" w:rsidRPr="00727C99" w:rsidRDefault="00E36433" w:rsidP="009A449A">
            <w:pPr>
              <w:spacing w:before="40"/>
              <w:rPr>
                <w:rFonts w:ascii="Arial" w:hAnsi="Arial" w:cs="Arial"/>
                <w:bCs/>
                <w:sz w:val="16"/>
                <w:szCs w:val="16"/>
                <w:lang w:eastAsia="en-NZ"/>
              </w:rPr>
            </w:pPr>
            <w:r w:rsidRPr="00727C99">
              <w:rPr>
                <w:rFonts w:ascii="Arial" w:hAnsi="Arial" w:cs="Arial"/>
                <w:bCs/>
                <w:sz w:val="16"/>
                <w:szCs w:val="16"/>
                <w:lang w:eastAsia="en-NZ"/>
              </w:rPr>
              <w:t>Female</w:t>
            </w:r>
          </w:p>
        </w:tc>
        <w:tc>
          <w:tcPr>
            <w:tcW w:w="946" w:type="dxa"/>
            <w:vMerge w:val="restart"/>
            <w:tcBorders>
              <w:top w:val="dotted" w:sz="4" w:space="0" w:color="auto"/>
            </w:tcBorders>
            <w:shd w:val="clear" w:color="auto" w:fill="auto"/>
            <w:hideMark/>
          </w:tcPr>
          <w:p w:rsidR="00E36433" w:rsidRPr="00727C99" w:rsidRDefault="00E36433" w:rsidP="009A449A">
            <w:pPr>
              <w:spacing w:before="40"/>
              <w:rPr>
                <w:rFonts w:ascii="Arial" w:hAnsi="Arial" w:cs="Arial"/>
                <w:bCs/>
                <w:sz w:val="16"/>
                <w:szCs w:val="16"/>
                <w:lang w:eastAsia="en-NZ"/>
              </w:rPr>
            </w:pPr>
            <w:r w:rsidRPr="00727C99">
              <w:rPr>
                <w:rFonts w:ascii="Arial" w:hAnsi="Arial" w:cs="Arial"/>
                <w:bCs/>
                <w:sz w:val="16"/>
                <w:szCs w:val="16"/>
                <w:lang w:eastAsia="en-NZ"/>
              </w:rPr>
              <w:t>No loan</w:t>
            </w:r>
          </w:p>
        </w:tc>
        <w:tc>
          <w:tcPr>
            <w:tcW w:w="976" w:type="dxa"/>
            <w:tcBorders>
              <w:top w:val="dotted" w:sz="4" w:space="0" w:color="auto"/>
            </w:tcBorders>
            <w:shd w:val="clear" w:color="auto" w:fill="auto"/>
            <w:vAlign w:val="center"/>
            <w:hideMark/>
          </w:tcPr>
          <w:p w:rsidR="00E36433" w:rsidRPr="00727C99" w:rsidRDefault="00E36433" w:rsidP="0050351E">
            <w:pPr>
              <w:jc w:val="center"/>
              <w:rPr>
                <w:rFonts w:ascii="Arial" w:hAnsi="Arial" w:cs="Arial"/>
                <w:bCs/>
                <w:sz w:val="16"/>
                <w:szCs w:val="16"/>
                <w:lang w:eastAsia="en-NZ"/>
              </w:rPr>
            </w:pPr>
            <w:r w:rsidRPr="00727C99">
              <w:rPr>
                <w:rFonts w:ascii="Arial" w:hAnsi="Arial" w:cs="Arial"/>
                <w:bCs/>
                <w:sz w:val="16"/>
                <w:szCs w:val="16"/>
                <w:lang w:eastAsia="en-NZ"/>
              </w:rPr>
              <w:t>No benefit</w:t>
            </w:r>
          </w:p>
        </w:tc>
        <w:tc>
          <w:tcPr>
            <w:tcW w:w="875" w:type="dxa"/>
            <w:tcBorders>
              <w:top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2.81</w:t>
            </w:r>
          </w:p>
        </w:tc>
        <w:tc>
          <w:tcPr>
            <w:tcW w:w="866" w:type="dxa"/>
            <w:tcBorders>
              <w:top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0.91</w:t>
            </w:r>
          </w:p>
        </w:tc>
        <w:tc>
          <w:tcPr>
            <w:tcW w:w="990" w:type="dxa"/>
            <w:tcBorders>
              <w:top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2.18</w:t>
            </w:r>
          </w:p>
        </w:tc>
        <w:tc>
          <w:tcPr>
            <w:tcW w:w="866" w:type="dxa"/>
            <w:tcBorders>
              <w:top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1.21</w:t>
            </w:r>
          </w:p>
        </w:tc>
        <w:tc>
          <w:tcPr>
            <w:tcW w:w="946" w:type="dxa"/>
            <w:tcBorders>
              <w:top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-0.63</w:t>
            </w:r>
          </w:p>
        </w:tc>
        <w:tc>
          <w:tcPr>
            <w:tcW w:w="801" w:type="dxa"/>
            <w:tcBorders>
              <w:top w:val="dotted" w:sz="4" w:space="0" w:color="auto"/>
            </w:tcBorders>
            <w:shd w:val="clear" w:color="auto" w:fill="auto"/>
            <w:noWrap/>
            <w:vAlign w:val="center"/>
            <w:hideMark/>
          </w:tcPr>
          <w:p w:rsidR="00E36433" w:rsidRPr="00E36433" w:rsidRDefault="00E36433" w:rsidP="00E36433">
            <w:pPr>
              <w:jc w:val="right"/>
              <w:rPr>
                <w:rFonts w:ascii="Arial" w:hAnsi="Arial" w:cs="Arial"/>
                <w:sz w:val="16"/>
                <w:szCs w:val="16"/>
                <w:lang w:eastAsia="en-NZ"/>
              </w:rPr>
            </w:pPr>
            <w:r w:rsidRPr="00E36433">
              <w:rPr>
                <w:rFonts w:ascii="Arial" w:hAnsi="Arial" w:cs="Arial"/>
                <w:sz w:val="16"/>
                <w:szCs w:val="16"/>
                <w:lang w:eastAsia="en-NZ"/>
              </w:rPr>
              <w:t>-0.42</w:t>
            </w:r>
          </w:p>
        </w:tc>
        <w:tc>
          <w:tcPr>
            <w:tcW w:w="379" w:type="dxa"/>
            <w:tcBorders>
              <w:top w:val="dotted" w:sz="4" w:space="0" w:color="auto"/>
            </w:tcBorders>
            <w:shd w:val="clear" w:color="auto" w:fill="auto"/>
            <w:noWrap/>
            <w:vAlign w:val="center"/>
            <w:hideMark/>
          </w:tcPr>
          <w:p w:rsidR="00E36433" w:rsidRPr="00E36433" w:rsidRDefault="00E36433" w:rsidP="009A449A">
            <w:pPr>
              <w:ind w:left="-113"/>
              <w:rPr>
                <w:rFonts w:ascii="Arial" w:hAnsi="Arial" w:cs="Arial"/>
                <w:sz w:val="16"/>
                <w:szCs w:val="16"/>
                <w:lang w:eastAsia="en-NZ"/>
              </w:rPr>
            </w:pPr>
            <w:r w:rsidRPr="00E36433">
              <w:rPr>
                <w:rFonts w:ascii="Arial" w:hAnsi="Arial" w:cs="Arial"/>
                <w:sz w:val="16"/>
                <w:szCs w:val="16"/>
                <w:lang w:eastAsia="en-NZ"/>
              </w:rPr>
              <w:t>ns</w:t>
            </w:r>
          </w:p>
        </w:tc>
      </w:tr>
      <w:tr w:rsidR="00E36433" w:rsidRPr="00727C99" w:rsidTr="009A449A">
        <w:trPr>
          <w:trHeight w:val="270"/>
        </w:trPr>
        <w:tc>
          <w:tcPr>
            <w:tcW w:w="763" w:type="dxa"/>
            <w:vMerge/>
            <w:shd w:val="clear" w:color="auto" w:fill="auto"/>
            <w:hideMark/>
          </w:tcPr>
          <w:p w:rsidR="00E36433" w:rsidRPr="00727C99" w:rsidRDefault="00E36433" w:rsidP="009A449A">
            <w:pPr>
              <w:spacing w:before="40"/>
              <w:rPr>
                <w:rFonts w:ascii="Arial" w:hAnsi="Arial" w:cs="Arial"/>
                <w:bCs/>
                <w:sz w:val="16"/>
                <w:szCs w:val="16"/>
                <w:lang w:eastAsia="en-NZ"/>
              </w:rPr>
            </w:pPr>
          </w:p>
        </w:tc>
        <w:tc>
          <w:tcPr>
            <w:tcW w:w="946" w:type="dxa"/>
            <w:vMerge/>
            <w:tcBorders>
              <w:bottom w:val="dotted" w:sz="4" w:space="0" w:color="auto"/>
            </w:tcBorders>
            <w:shd w:val="clear" w:color="auto" w:fill="auto"/>
            <w:hideMark/>
          </w:tcPr>
          <w:p w:rsidR="00E36433" w:rsidRPr="00727C99" w:rsidRDefault="00E36433" w:rsidP="009A449A">
            <w:pPr>
              <w:spacing w:before="40"/>
              <w:rPr>
                <w:rFonts w:ascii="Arial" w:hAnsi="Arial" w:cs="Arial"/>
                <w:bCs/>
                <w:sz w:val="16"/>
                <w:szCs w:val="16"/>
                <w:lang w:eastAsia="en-NZ"/>
              </w:rPr>
            </w:pPr>
          </w:p>
        </w:tc>
        <w:tc>
          <w:tcPr>
            <w:tcW w:w="976" w:type="dxa"/>
            <w:tcBorders>
              <w:bottom w:val="dotted" w:sz="4" w:space="0" w:color="auto"/>
            </w:tcBorders>
            <w:shd w:val="clear" w:color="auto" w:fill="auto"/>
            <w:vAlign w:val="center"/>
            <w:hideMark/>
          </w:tcPr>
          <w:p w:rsidR="00E36433" w:rsidRPr="00727C99" w:rsidRDefault="00E36433" w:rsidP="0050351E">
            <w:pPr>
              <w:jc w:val="center"/>
              <w:rPr>
                <w:rFonts w:ascii="Arial" w:hAnsi="Arial" w:cs="Arial"/>
                <w:bCs/>
                <w:sz w:val="16"/>
                <w:szCs w:val="16"/>
                <w:lang w:eastAsia="en-NZ"/>
              </w:rPr>
            </w:pPr>
            <w:r w:rsidRPr="00727C99">
              <w:rPr>
                <w:rFonts w:ascii="Arial" w:hAnsi="Arial" w:cs="Arial"/>
                <w:bCs/>
                <w:sz w:val="16"/>
                <w:szCs w:val="16"/>
                <w:lang w:eastAsia="en-NZ"/>
              </w:rPr>
              <w:t>On benefit</w:t>
            </w:r>
          </w:p>
        </w:tc>
        <w:tc>
          <w:tcPr>
            <w:tcW w:w="875" w:type="dxa"/>
            <w:tcBorders>
              <w:bottom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14.12</w:t>
            </w:r>
          </w:p>
        </w:tc>
        <w:tc>
          <w:tcPr>
            <w:tcW w:w="866" w:type="dxa"/>
            <w:tcBorders>
              <w:bottom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0.37</w:t>
            </w:r>
          </w:p>
        </w:tc>
        <w:tc>
          <w:tcPr>
            <w:tcW w:w="990" w:type="dxa"/>
            <w:tcBorders>
              <w:bottom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14.43</w:t>
            </w:r>
          </w:p>
        </w:tc>
        <w:tc>
          <w:tcPr>
            <w:tcW w:w="866" w:type="dxa"/>
            <w:tcBorders>
              <w:bottom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0.31</w:t>
            </w:r>
          </w:p>
        </w:tc>
        <w:tc>
          <w:tcPr>
            <w:tcW w:w="946" w:type="dxa"/>
            <w:tcBorders>
              <w:bottom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0.32</w:t>
            </w:r>
          </w:p>
        </w:tc>
        <w:tc>
          <w:tcPr>
            <w:tcW w:w="801" w:type="dxa"/>
            <w:tcBorders>
              <w:bottom w:val="dotted" w:sz="4" w:space="0" w:color="auto"/>
            </w:tcBorders>
            <w:shd w:val="clear" w:color="auto" w:fill="auto"/>
            <w:noWrap/>
            <w:vAlign w:val="center"/>
            <w:hideMark/>
          </w:tcPr>
          <w:p w:rsidR="00E36433" w:rsidRPr="00E36433" w:rsidRDefault="00E36433" w:rsidP="00E36433">
            <w:pPr>
              <w:jc w:val="right"/>
              <w:rPr>
                <w:rFonts w:ascii="Arial" w:hAnsi="Arial" w:cs="Arial"/>
                <w:sz w:val="16"/>
                <w:szCs w:val="16"/>
                <w:lang w:eastAsia="en-NZ"/>
              </w:rPr>
            </w:pPr>
            <w:r w:rsidRPr="00E36433">
              <w:rPr>
                <w:rFonts w:ascii="Arial" w:hAnsi="Arial" w:cs="Arial"/>
                <w:sz w:val="16"/>
                <w:szCs w:val="16"/>
                <w:lang w:eastAsia="en-NZ"/>
              </w:rPr>
              <w:t>0.67</w:t>
            </w:r>
          </w:p>
        </w:tc>
        <w:tc>
          <w:tcPr>
            <w:tcW w:w="379" w:type="dxa"/>
            <w:tcBorders>
              <w:bottom w:val="dotted" w:sz="4" w:space="0" w:color="auto"/>
            </w:tcBorders>
            <w:shd w:val="clear" w:color="auto" w:fill="auto"/>
            <w:noWrap/>
            <w:vAlign w:val="center"/>
            <w:hideMark/>
          </w:tcPr>
          <w:p w:rsidR="00E36433" w:rsidRPr="00E36433" w:rsidRDefault="00E36433" w:rsidP="009A449A">
            <w:pPr>
              <w:ind w:left="-113"/>
              <w:rPr>
                <w:rFonts w:ascii="Arial" w:hAnsi="Arial" w:cs="Arial"/>
                <w:sz w:val="16"/>
                <w:szCs w:val="16"/>
                <w:lang w:eastAsia="en-NZ"/>
              </w:rPr>
            </w:pPr>
            <w:r w:rsidRPr="00E36433">
              <w:rPr>
                <w:rFonts w:ascii="Arial" w:hAnsi="Arial" w:cs="Arial"/>
                <w:sz w:val="16"/>
                <w:szCs w:val="16"/>
                <w:lang w:eastAsia="en-NZ"/>
              </w:rPr>
              <w:t>ns</w:t>
            </w:r>
          </w:p>
        </w:tc>
      </w:tr>
      <w:tr w:rsidR="00E36433" w:rsidRPr="00727C99" w:rsidTr="009A449A">
        <w:trPr>
          <w:trHeight w:val="270"/>
        </w:trPr>
        <w:tc>
          <w:tcPr>
            <w:tcW w:w="763" w:type="dxa"/>
            <w:vMerge/>
            <w:shd w:val="clear" w:color="auto" w:fill="auto"/>
            <w:hideMark/>
          </w:tcPr>
          <w:p w:rsidR="00E36433" w:rsidRPr="00727C99" w:rsidRDefault="00E36433" w:rsidP="009A449A">
            <w:pPr>
              <w:spacing w:before="40"/>
              <w:rPr>
                <w:rFonts w:ascii="Arial" w:hAnsi="Arial" w:cs="Arial"/>
                <w:bCs/>
                <w:sz w:val="16"/>
                <w:szCs w:val="16"/>
                <w:lang w:eastAsia="en-NZ"/>
              </w:rPr>
            </w:pPr>
          </w:p>
        </w:tc>
        <w:tc>
          <w:tcPr>
            <w:tcW w:w="946" w:type="dxa"/>
            <w:vMerge w:val="restart"/>
            <w:tcBorders>
              <w:top w:val="dotted" w:sz="4" w:space="0" w:color="auto"/>
            </w:tcBorders>
            <w:shd w:val="clear" w:color="auto" w:fill="auto"/>
            <w:hideMark/>
          </w:tcPr>
          <w:p w:rsidR="00E36433" w:rsidRPr="00727C99" w:rsidRDefault="00E36433" w:rsidP="009A449A">
            <w:pPr>
              <w:spacing w:before="40"/>
              <w:rPr>
                <w:rFonts w:ascii="Arial" w:hAnsi="Arial" w:cs="Arial"/>
                <w:bCs/>
                <w:sz w:val="16"/>
                <w:szCs w:val="16"/>
                <w:lang w:eastAsia="en-NZ"/>
              </w:rPr>
            </w:pPr>
            <w:r w:rsidRPr="00727C99">
              <w:rPr>
                <w:rFonts w:ascii="Arial" w:hAnsi="Arial" w:cs="Arial"/>
                <w:bCs/>
                <w:sz w:val="16"/>
                <w:szCs w:val="16"/>
                <w:lang w:eastAsia="en-NZ"/>
              </w:rPr>
              <w:t>Had loan</w:t>
            </w:r>
          </w:p>
        </w:tc>
        <w:tc>
          <w:tcPr>
            <w:tcW w:w="976" w:type="dxa"/>
            <w:tcBorders>
              <w:top w:val="dotted" w:sz="4" w:space="0" w:color="auto"/>
            </w:tcBorders>
            <w:shd w:val="clear" w:color="auto" w:fill="auto"/>
            <w:vAlign w:val="center"/>
            <w:hideMark/>
          </w:tcPr>
          <w:p w:rsidR="00E36433" w:rsidRPr="00727C99" w:rsidRDefault="00E36433" w:rsidP="0050351E">
            <w:pPr>
              <w:jc w:val="center"/>
              <w:rPr>
                <w:rFonts w:ascii="Arial" w:hAnsi="Arial" w:cs="Arial"/>
                <w:bCs/>
                <w:sz w:val="16"/>
                <w:szCs w:val="16"/>
                <w:lang w:eastAsia="en-NZ"/>
              </w:rPr>
            </w:pPr>
            <w:r w:rsidRPr="00727C99">
              <w:rPr>
                <w:rFonts w:ascii="Arial" w:hAnsi="Arial" w:cs="Arial"/>
                <w:bCs/>
                <w:sz w:val="16"/>
                <w:szCs w:val="16"/>
                <w:lang w:eastAsia="en-NZ"/>
              </w:rPr>
              <w:t>No benefit</w:t>
            </w:r>
          </w:p>
        </w:tc>
        <w:tc>
          <w:tcPr>
            <w:tcW w:w="875" w:type="dxa"/>
            <w:tcBorders>
              <w:top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8.81</w:t>
            </w:r>
          </w:p>
        </w:tc>
        <w:tc>
          <w:tcPr>
            <w:tcW w:w="866" w:type="dxa"/>
            <w:tcBorders>
              <w:top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0.85</w:t>
            </w:r>
          </w:p>
        </w:tc>
        <w:tc>
          <w:tcPr>
            <w:tcW w:w="990" w:type="dxa"/>
            <w:tcBorders>
              <w:top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11.79</w:t>
            </w:r>
          </w:p>
        </w:tc>
        <w:tc>
          <w:tcPr>
            <w:tcW w:w="866" w:type="dxa"/>
            <w:tcBorders>
              <w:top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1.15</w:t>
            </w:r>
          </w:p>
        </w:tc>
        <w:tc>
          <w:tcPr>
            <w:tcW w:w="946" w:type="dxa"/>
            <w:tcBorders>
              <w:top w:val="dotted"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2.98</w:t>
            </w:r>
          </w:p>
        </w:tc>
        <w:tc>
          <w:tcPr>
            <w:tcW w:w="801" w:type="dxa"/>
            <w:tcBorders>
              <w:top w:val="dotted" w:sz="4" w:space="0" w:color="auto"/>
            </w:tcBorders>
            <w:shd w:val="clear" w:color="auto" w:fill="auto"/>
            <w:noWrap/>
            <w:vAlign w:val="center"/>
            <w:hideMark/>
          </w:tcPr>
          <w:p w:rsidR="00E36433" w:rsidRPr="00E36433" w:rsidRDefault="00E36433" w:rsidP="00E36433">
            <w:pPr>
              <w:jc w:val="right"/>
              <w:rPr>
                <w:rFonts w:ascii="Arial" w:hAnsi="Arial" w:cs="Arial"/>
                <w:sz w:val="16"/>
                <w:szCs w:val="16"/>
                <w:lang w:eastAsia="en-NZ"/>
              </w:rPr>
            </w:pPr>
            <w:r w:rsidRPr="00E36433">
              <w:rPr>
                <w:rFonts w:ascii="Arial" w:hAnsi="Arial" w:cs="Arial"/>
                <w:sz w:val="16"/>
                <w:szCs w:val="16"/>
                <w:lang w:eastAsia="en-NZ"/>
              </w:rPr>
              <w:t>2.08</w:t>
            </w:r>
          </w:p>
        </w:tc>
        <w:tc>
          <w:tcPr>
            <w:tcW w:w="379" w:type="dxa"/>
            <w:tcBorders>
              <w:top w:val="dotted" w:sz="4" w:space="0" w:color="auto"/>
            </w:tcBorders>
            <w:shd w:val="clear" w:color="auto" w:fill="auto"/>
            <w:noWrap/>
            <w:vAlign w:val="center"/>
            <w:hideMark/>
          </w:tcPr>
          <w:p w:rsidR="00E36433" w:rsidRPr="00E36433" w:rsidRDefault="00E36433" w:rsidP="009A449A">
            <w:pPr>
              <w:ind w:left="-113"/>
              <w:rPr>
                <w:rFonts w:ascii="Arial" w:hAnsi="Arial" w:cs="Arial"/>
                <w:sz w:val="16"/>
                <w:szCs w:val="16"/>
                <w:lang w:eastAsia="en-NZ"/>
              </w:rPr>
            </w:pPr>
            <w:r w:rsidRPr="00E36433">
              <w:rPr>
                <w:rFonts w:ascii="Arial" w:hAnsi="Arial" w:cs="Arial"/>
                <w:sz w:val="16"/>
                <w:szCs w:val="16"/>
                <w:lang w:eastAsia="en-NZ"/>
              </w:rPr>
              <w:t>*</w:t>
            </w:r>
          </w:p>
        </w:tc>
      </w:tr>
      <w:tr w:rsidR="00E36433" w:rsidRPr="00727C99" w:rsidTr="009A449A">
        <w:trPr>
          <w:trHeight w:val="270"/>
        </w:trPr>
        <w:tc>
          <w:tcPr>
            <w:tcW w:w="763" w:type="dxa"/>
            <w:vMerge/>
            <w:tcBorders>
              <w:bottom w:val="single" w:sz="4" w:space="0" w:color="auto"/>
            </w:tcBorders>
            <w:shd w:val="clear" w:color="auto" w:fill="auto"/>
            <w:vAlign w:val="center"/>
            <w:hideMark/>
          </w:tcPr>
          <w:p w:rsidR="00E36433" w:rsidRPr="00727C99" w:rsidRDefault="00E36433" w:rsidP="0050351E">
            <w:pPr>
              <w:jc w:val="center"/>
              <w:rPr>
                <w:rFonts w:ascii="Arial" w:hAnsi="Arial" w:cs="Arial"/>
                <w:bCs/>
                <w:sz w:val="16"/>
                <w:szCs w:val="16"/>
                <w:lang w:eastAsia="en-NZ"/>
              </w:rPr>
            </w:pPr>
          </w:p>
        </w:tc>
        <w:tc>
          <w:tcPr>
            <w:tcW w:w="946" w:type="dxa"/>
            <w:vMerge/>
            <w:tcBorders>
              <w:bottom w:val="single" w:sz="4" w:space="0" w:color="auto"/>
            </w:tcBorders>
            <w:shd w:val="clear" w:color="auto" w:fill="auto"/>
            <w:vAlign w:val="center"/>
            <w:hideMark/>
          </w:tcPr>
          <w:p w:rsidR="00E36433" w:rsidRPr="00727C99" w:rsidRDefault="00E36433" w:rsidP="0050351E">
            <w:pPr>
              <w:jc w:val="center"/>
              <w:rPr>
                <w:rFonts w:ascii="Arial" w:hAnsi="Arial" w:cs="Arial"/>
                <w:bCs/>
                <w:sz w:val="16"/>
                <w:szCs w:val="16"/>
                <w:lang w:eastAsia="en-NZ"/>
              </w:rPr>
            </w:pPr>
          </w:p>
        </w:tc>
        <w:tc>
          <w:tcPr>
            <w:tcW w:w="976" w:type="dxa"/>
            <w:tcBorders>
              <w:bottom w:val="single" w:sz="4" w:space="0" w:color="auto"/>
            </w:tcBorders>
            <w:shd w:val="clear" w:color="auto" w:fill="auto"/>
            <w:vAlign w:val="center"/>
            <w:hideMark/>
          </w:tcPr>
          <w:p w:rsidR="00E36433" w:rsidRPr="00727C99" w:rsidRDefault="00E36433" w:rsidP="0050351E">
            <w:pPr>
              <w:jc w:val="center"/>
              <w:rPr>
                <w:rFonts w:ascii="Arial" w:hAnsi="Arial" w:cs="Arial"/>
                <w:bCs/>
                <w:sz w:val="16"/>
                <w:szCs w:val="16"/>
                <w:lang w:eastAsia="en-NZ"/>
              </w:rPr>
            </w:pPr>
            <w:r w:rsidRPr="00727C99">
              <w:rPr>
                <w:rFonts w:ascii="Arial" w:hAnsi="Arial" w:cs="Arial"/>
                <w:bCs/>
                <w:sz w:val="16"/>
                <w:szCs w:val="16"/>
                <w:lang w:eastAsia="en-NZ"/>
              </w:rPr>
              <w:t>On benefit</w:t>
            </w:r>
          </w:p>
        </w:tc>
        <w:tc>
          <w:tcPr>
            <w:tcW w:w="875" w:type="dxa"/>
            <w:tcBorders>
              <w:bottom w:val="single"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12.11</w:t>
            </w:r>
          </w:p>
        </w:tc>
        <w:tc>
          <w:tcPr>
            <w:tcW w:w="866" w:type="dxa"/>
            <w:tcBorders>
              <w:bottom w:val="single"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0.34</w:t>
            </w:r>
          </w:p>
        </w:tc>
        <w:tc>
          <w:tcPr>
            <w:tcW w:w="990" w:type="dxa"/>
            <w:tcBorders>
              <w:bottom w:val="single"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14.65</w:t>
            </w:r>
          </w:p>
        </w:tc>
        <w:tc>
          <w:tcPr>
            <w:tcW w:w="866" w:type="dxa"/>
            <w:tcBorders>
              <w:bottom w:val="single"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0.25</w:t>
            </w:r>
          </w:p>
        </w:tc>
        <w:tc>
          <w:tcPr>
            <w:tcW w:w="946" w:type="dxa"/>
            <w:tcBorders>
              <w:bottom w:val="single" w:sz="4" w:space="0" w:color="auto"/>
            </w:tcBorders>
            <w:shd w:val="clear" w:color="auto" w:fill="auto"/>
            <w:noWrap/>
            <w:vAlign w:val="center"/>
            <w:hideMark/>
          </w:tcPr>
          <w:p w:rsidR="00E36433" w:rsidRPr="00727C99" w:rsidRDefault="00E36433" w:rsidP="0050351E">
            <w:pPr>
              <w:jc w:val="right"/>
              <w:rPr>
                <w:rFonts w:ascii="Arial" w:hAnsi="Arial" w:cs="Arial"/>
                <w:sz w:val="16"/>
                <w:szCs w:val="16"/>
                <w:lang w:eastAsia="en-NZ"/>
              </w:rPr>
            </w:pPr>
            <w:r w:rsidRPr="00727C99">
              <w:rPr>
                <w:rFonts w:ascii="Arial" w:hAnsi="Arial" w:cs="Arial"/>
                <w:sz w:val="16"/>
                <w:szCs w:val="16"/>
                <w:lang w:eastAsia="en-NZ"/>
              </w:rPr>
              <w:t>2.54</w:t>
            </w:r>
          </w:p>
        </w:tc>
        <w:tc>
          <w:tcPr>
            <w:tcW w:w="801" w:type="dxa"/>
            <w:tcBorders>
              <w:bottom w:val="single" w:sz="4" w:space="0" w:color="auto"/>
            </w:tcBorders>
            <w:shd w:val="clear" w:color="auto" w:fill="auto"/>
            <w:noWrap/>
            <w:vAlign w:val="center"/>
            <w:hideMark/>
          </w:tcPr>
          <w:p w:rsidR="00E36433" w:rsidRPr="00E36433" w:rsidRDefault="00E36433" w:rsidP="00E36433">
            <w:pPr>
              <w:jc w:val="right"/>
              <w:rPr>
                <w:rFonts w:ascii="Arial" w:hAnsi="Arial" w:cs="Arial"/>
                <w:sz w:val="16"/>
                <w:szCs w:val="16"/>
                <w:lang w:eastAsia="en-NZ"/>
              </w:rPr>
            </w:pPr>
            <w:r w:rsidRPr="00E36433">
              <w:rPr>
                <w:rFonts w:ascii="Arial" w:hAnsi="Arial" w:cs="Arial"/>
                <w:sz w:val="16"/>
                <w:szCs w:val="16"/>
                <w:lang w:eastAsia="en-NZ"/>
              </w:rPr>
              <w:t>6.06</w:t>
            </w:r>
          </w:p>
        </w:tc>
        <w:tc>
          <w:tcPr>
            <w:tcW w:w="379" w:type="dxa"/>
            <w:tcBorders>
              <w:bottom w:val="single" w:sz="4" w:space="0" w:color="auto"/>
            </w:tcBorders>
            <w:shd w:val="clear" w:color="auto" w:fill="auto"/>
            <w:noWrap/>
            <w:vAlign w:val="center"/>
            <w:hideMark/>
          </w:tcPr>
          <w:p w:rsidR="00E36433" w:rsidRPr="00E36433" w:rsidRDefault="00E36433" w:rsidP="009A449A">
            <w:pPr>
              <w:ind w:left="-113"/>
              <w:rPr>
                <w:rFonts w:ascii="Arial" w:hAnsi="Arial" w:cs="Arial"/>
                <w:sz w:val="16"/>
                <w:szCs w:val="16"/>
                <w:lang w:eastAsia="en-NZ"/>
              </w:rPr>
            </w:pPr>
            <w:r w:rsidRPr="00E36433">
              <w:rPr>
                <w:rFonts w:ascii="Arial" w:hAnsi="Arial" w:cs="Arial"/>
                <w:sz w:val="16"/>
                <w:szCs w:val="16"/>
                <w:lang w:eastAsia="en-NZ"/>
              </w:rPr>
              <w:t>***</w:t>
            </w:r>
          </w:p>
        </w:tc>
      </w:tr>
    </w:tbl>
    <w:p w:rsidR="00727C99" w:rsidRPr="00E408F2" w:rsidRDefault="00F37BE7" w:rsidP="00E408F2">
      <w:pPr>
        <w:pStyle w:val="BodyText"/>
        <w:spacing w:before="120" w:line="240" w:lineRule="auto"/>
        <w:jc w:val="left"/>
        <w:rPr>
          <w:rFonts w:ascii="Arial" w:hAnsi="Arial" w:cs="Arial"/>
          <w:sz w:val="16"/>
        </w:rPr>
      </w:pPr>
      <w:r w:rsidRPr="00E408F2">
        <w:rPr>
          <w:rFonts w:ascii="Arial" w:hAnsi="Arial" w:cs="Arial"/>
          <w:sz w:val="16"/>
        </w:rPr>
        <w:t xml:space="preserve">For </w:t>
      </w:r>
      <w:r w:rsidR="00D91787">
        <w:rPr>
          <w:rFonts w:ascii="Arial" w:hAnsi="Arial" w:cs="Arial"/>
          <w:sz w:val="16"/>
        </w:rPr>
        <w:t xml:space="preserve">people </w:t>
      </w:r>
      <w:r w:rsidRPr="00E408F2">
        <w:rPr>
          <w:rFonts w:ascii="Arial" w:hAnsi="Arial" w:cs="Arial"/>
          <w:sz w:val="16"/>
        </w:rPr>
        <w:t>in their twenties</w:t>
      </w:r>
      <w:r w:rsidR="00D91787">
        <w:rPr>
          <w:rFonts w:ascii="Arial" w:hAnsi="Arial" w:cs="Arial"/>
          <w:sz w:val="16"/>
        </w:rPr>
        <w:t xml:space="preserve"> </w:t>
      </w:r>
      <w:r w:rsidR="00D91787" w:rsidRPr="00E408F2">
        <w:rPr>
          <w:rFonts w:ascii="Arial" w:hAnsi="Arial" w:cs="Arial"/>
          <w:sz w:val="16"/>
        </w:rPr>
        <w:t>who completed a certificate at levels 1 to 3</w:t>
      </w:r>
      <w:r w:rsidR="00D91787">
        <w:rPr>
          <w:rFonts w:ascii="Arial" w:hAnsi="Arial" w:cs="Arial"/>
          <w:sz w:val="16"/>
        </w:rPr>
        <w:t xml:space="preserve">, </w:t>
      </w:r>
      <w:r w:rsidRPr="00E408F2">
        <w:rPr>
          <w:rFonts w:ascii="Arial" w:hAnsi="Arial" w:cs="Arial"/>
          <w:sz w:val="16"/>
        </w:rPr>
        <w:t xml:space="preserve">with </w:t>
      </w:r>
      <w:r w:rsidR="00D91787">
        <w:rPr>
          <w:rFonts w:ascii="Arial" w:hAnsi="Arial" w:cs="Arial"/>
          <w:sz w:val="16"/>
        </w:rPr>
        <w:t xml:space="preserve">post-completion </w:t>
      </w:r>
      <w:r w:rsidRPr="00E408F2">
        <w:rPr>
          <w:rFonts w:ascii="Arial" w:hAnsi="Arial" w:cs="Arial"/>
          <w:sz w:val="16"/>
        </w:rPr>
        <w:t>incomes at the 25th percentile</w:t>
      </w:r>
      <w:r w:rsidR="00E408F2">
        <w:rPr>
          <w:rFonts w:ascii="Arial" w:hAnsi="Arial" w:cs="Arial"/>
          <w:sz w:val="16"/>
        </w:rPr>
        <w:t>.</w:t>
      </w:r>
      <w:r w:rsidRPr="00E408F2">
        <w:rPr>
          <w:rFonts w:ascii="Arial" w:hAnsi="Arial" w:cs="Arial"/>
          <w:sz w:val="16"/>
        </w:rPr>
        <w:br/>
      </w:r>
      <w:r w:rsidR="00727C99" w:rsidRPr="00E408F2">
        <w:rPr>
          <w:rFonts w:ascii="Arial" w:hAnsi="Arial" w:cs="Arial"/>
          <w:sz w:val="16"/>
        </w:rPr>
        <w:t>The probability that a difference in incomes is greater than zero is indicated by:</w:t>
      </w:r>
      <w:r w:rsidRPr="00E408F2">
        <w:rPr>
          <w:rFonts w:ascii="Arial" w:hAnsi="Arial" w:cs="Arial"/>
          <w:sz w:val="16"/>
        </w:rPr>
        <w:t xml:space="preserve"> </w:t>
      </w:r>
      <w:r w:rsidR="00E408F2">
        <w:rPr>
          <w:rFonts w:ascii="Arial" w:hAnsi="Arial" w:cs="Arial"/>
          <w:sz w:val="16"/>
        </w:rPr>
        <w:t xml:space="preserve">* p&lt;0.05, </w:t>
      </w:r>
      <w:r w:rsidRPr="00E408F2">
        <w:rPr>
          <w:rFonts w:ascii="Arial" w:hAnsi="Arial" w:cs="Arial"/>
          <w:sz w:val="16"/>
        </w:rPr>
        <w:t>** p&lt;0.01; *** p&lt;0.001;</w:t>
      </w:r>
      <w:r w:rsidRPr="00E408F2">
        <w:rPr>
          <w:rFonts w:ascii="Arial" w:hAnsi="Arial" w:cs="Arial"/>
          <w:sz w:val="16"/>
        </w:rPr>
        <w:br/>
      </w:r>
      <w:r w:rsidR="00727C99" w:rsidRPr="00E408F2">
        <w:rPr>
          <w:rFonts w:ascii="Arial" w:hAnsi="Arial" w:cs="Arial"/>
          <w:sz w:val="16"/>
        </w:rPr>
        <w:t xml:space="preserve">ns – not significantly different. </w:t>
      </w:r>
    </w:p>
    <w:p w:rsidR="00FD274D" w:rsidRDefault="0008011C" w:rsidP="0008011C">
      <w:pPr>
        <w:pStyle w:val="Heading2"/>
      </w:pPr>
      <w:bookmarkStart w:id="27" w:name="_Toc386449962"/>
      <w:r>
        <w:t>Assumptions</w:t>
      </w:r>
      <w:bookmarkEnd w:id="27"/>
    </w:p>
    <w:p w:rsidR="0008011C" w:rsidRPr="0008011C" w:rsidRDefault="0008011C" w:rsidP="0008011C">
      <w:pPr>
        <w:pStyle w:val="BodyText"/>
      </w:pPr>
      <w:r>
        <w:t>As we mentioned, quantile regression makes no distributional assumptions about residuals, and is robust to heterogeneous variances</w:t>
      </w:r>
      <w:r w:rsidR="00EB3368">
        <w:t xml:space="preserve"> and outliers</w:t>
      </w:r>
      <w:r>
        <w:t>.</w:t>
      </w:r>
    </w:p>
    <w:p w:rsidR="00F8366A" w:rsidRDefault="00764B61" w:rsidP="00E66B79">
      <w:pPr>
        <w:pStyle w:val="BodyText"/>
      </w:pPr>
      <w:r>
        <w:t>One useful feature of q</w:t>
      </w:r>
      <w:r w:rsidR="00E66B79">
        <w:t xml:space="preserve">uantile regression is </w:t>
      </w:r>
      <w:r>
        <w:t xml:space="preserve">that it is </w:t>
      </w:r>
      <w:r w:rsidR="00E66B79">
        <w:t xml:space="preserve">invariant to </w:t>
      </w:r>
      <w:r>
        <w:t>monotonic</w:t>
      </w:r>
      <w:r w:rsidR="00E66B79">
        <w:t xml:space="preserve"> transformations</w:t>
      </w:r>
      <w:r>
        <w:t>, like the logarithmic transformation</w:t>
      </w:r>
      <w:r w:rsidR="00E66B79">
        <w:t>, meaning that the same results are produced using the transformed variable and un-transforming it after the regression analysis as using the untransformed variable in the first place</w:t>
      </w:r>
      <w:r>
        <w:t xml:space="preserve"> (Cade and Noon 2003)</w:t>
      </w:r>
      <w:r w:rsidR="00E66B79">
        <w:t xml:space="preserve">. </w:t>
      </w:r>
      <w:r w:rsidR="00F8366A">
        <w:t>This meant we could again use untransformed income values in the regression, which facilitates ease of interpretation and simplifies the comparison to the student loan repayment threshold.</w:t>
      </w:r>
    </w:p>
    <w:p w:rsidR="00E66B79" w:rsidRDefault="00E66B79" w:rsidP="00E66B79"/>
    <w:p w:rsidR="004E6B50" w:rsidRDefault="004E6B50">
      <w:pPr>
        <w:rPr>
          <w:rFonts w:ascii="Arial" w:hAnsi="Arial"/>
          <w:caps/>
          <w:sz w:val="32"/>
        </w:rPr>
      </w:pPr>
      <w:r>
        <w:br w:type="page"/>
      </w:r>
    </w:p>
    <w:p w:rsidR="004E6B50" w:rsidRDefault="004E6B50" w:rsidP="004E6B50">
      <w:pPr>
        <w:pStyle w:val="Heading1"/>
      </w:pPr>
      <w:bookmarkStart w:id="28" w:name="_Toc386449963"/>
      <w:r>
        <w:lastRenderedPageBreak/>
        <w:t>References</w:t>
      </w:r>
      <w:bookmarkEnd w:id="28"/>
    </w:p>
    <w:p w:rsidR="00E77806" w:rsidRPr="00005E1D" w:rsidRDefault="00E77806" w:rsidP="00005E1D">
      <w:pPr>
        <w:pStyle w:val="Referencetext"/>
        <w:spacing w:after="200" w:line="240" w:lineRule="exact"/>
        <w:ind w:left="1276" w:hanging="1276"/>
      </w:pPr>
      <w:r w:rsidRPr="00005E1D">
        <w:t xml:space="preserve">Allison, P. (2005) </w:t>
      </w:r>
      <w:r w:rsidRPr="00005E1D">
        <w:rPr>
          <w:i/>
        </w:rPr>
        <w:t>Fixed effect</w:t>
      </w:r>
      <w:r w:rsidR="00782F97" w:rsidRPr="00005E1D">
        <w:rPr>
          <w:i/>
        </w:rPr>
        <w:t>s</w:t>
      </w:r>
      <w:r w:rsidRPr="00005E1D">
        <w:rPr>
          <w:i/>
        </w:rPr>
        <w:t xml:space="preserve"> regression methods for longitudinal data using SAS</w:t>
      </w:r>
      <w:r w:rsidRPr="00005E1D">
        <w:rPr>
          <w:i/>
          <w:vertAlign w:val="superscript"/>
        </w:rPr>
        <w:t>®</w:t>
      </w:r>
      <w:r w:rsidRPr="00005E1D">
        <w:t>, SAS Institute Inc: Carey, NC, USA.</w:t>
      </w:r>
    </w:p>
    <w:p w:rsidR="00D57992" w:rsidRPr="00005E1D" w:rsidRDefault="00D57992" w:rsidP="00005E1D">
      <w:pPr>
        <w:pStyle w:val="Referencetext"/>
        <w:spacing w:after="200" w:line="240" w:lineRule="exact"/>
        <w:ind w:left="1276" w:hanging="1276"/>
      </w:pPr>
      <w:r w:rsidRPr="00005E1D">
        <w:t xml:space="preserve">Australian Bureau of Statistics (2010) </w:t>
      </w:r>
      <w:r w:rsidRPr="00005E1D">
        <w:rPr>
          <w:i/>
        </w:rPr>
        <w:t>Migration, Australia, 2008-09 technical note: ‘12/16 month rule’ methodology for calculating net overseas migration from September quarter 2006 onwards</w:t>
      </w:r>
      <w:r w:rsidRPr="00005E1D">
        <w:t>, Australian Bureau of Statistics: Canberra.</w:t>
      </w:r>
    </w:p>
    <w:p w:rsidR="004E6B50" w:rsidRPr="00005E1D" w:rsidRDefault="004E6B50" w:rsidP="00005E1D">
      <w:pPr>
        <w:pStyle w:val="Referencetext"/>
        <w:spacing w:after="200" w:line="240" w:lineRule="exact"/>
        <w:ind w:left="1276" w:hanging="1276"/>
      </w:pPr>
      <w:r w:rsidRPr="00005E1D">
        <w:t xml:space="preserve">Bendixen, M. (2003) </w:t>
      </w:r>
      <w:r w:rsidRPr="00005E1D">
        <w:rPr>
          <w:i/>
        </w:rPr>
        <w:t>A practical guide to the use of correspondence analysis in market research</w:t>
      </w:r>
      <w:r w:rsidRPr="00005E1D">
        <w:t>, Marketing Bulletin, 14, Technical note 2, 1-15.</w:t>
      </w:r>
    </w:p>
    <w:p w:rsidR="004E6B50" w:rsidRPr="00005E1D" w:rsidRDefault="004E6B50" w:rsidP="00005E1D">
      <w:pPr>
        <w:pStyle w:val="Referencetext"/>
        <w:spacing w:after="200" w:line="240" w:lineRule="exact"/>
        <w:ind w:left="1276" w:hanging="1276"/>
      </w:pPr>
      <w:r w:rsidRPr="00005E1D">
        <w:t xml:space="preserve">Cade, B. and B. Noon (2003) </w:t>
      </w:r>
      <w:r w:rsidRPr="00005E1D">
        <w:rPr>
          <w:i/>
        </w:rPr>
        <w:t>A gentle introduction to quantile regression for ecologists</w:t>
      </w:r>
      <w:r w:rsidRPr="00005E1D">
        <w:t>, Frontiers in ecology and the environment, 1(8): 412–420.</w:t>
      </w:r>
    </w:p>
    <w:p w:rsidR="00005E1D" w:rsidRPr="00005E1D" w:rsidRDefault="00005E1D" w:rsidP="00005E1D">
      <w:pPr>
        <w:pStyle w:val="Referencetext"/>
        <w:spacing w:after="200" w:line="240" w:lineRule="exact"/>
        <w:ind w:left="1276" w:hanging="1276"/>
      </w:pPr>
      <w:r w:rsidRPr="00005E1D">
        <w:t xml:space="preserve">Clark, P., C. Crawford, F. Steele and A. Vignoles (2010) </w:t>
      </w:r>
      <w:r w:rsidRPr="00005E1D">
        <w:rPr>
          <w:i/>
        </w:rPr>
        <w:t>The choice between fixed and random effects models: some considerations for educational research</w:t>
      </w:r>
      <w:r w:rsidRPr="00005E1D">
        <w:t>, Working paper No. 10/240, Centre for Market and Public Organisation: Bristol.</w:t>
      </w:r>
    </w:p>
    <w:p w:rsidR="004E6B50" w:rsidRPr="00005E1D" w:rsidRDefault="004E6B50" w:rsidP="00005E1D">
      <w:pPr>
        <w:pStyle w:val="Referencetext"/>
        <w:spacing w:after="200" w:line="240" w:lineRule="exact"/>
        <w:ind w:left="1276" w:hanging="1276"/>
      </w:pPr>
      <w:r w:rsidRPr="00005E1D">
        <w:t xml:space="preserve">Engler, R. (2014) </w:t>
      </w:r>
      <w:r w:rsidR="003938A8" w:rsidRPr="00005E1D">
        <w:rPr>
          <w:i/>
        </w:rPr>
        <w:t>Was it worth it? Do low-income</w:t>
      </w:r>
      <w:r w:rsidRPr="00005E1D">
        <w:rPr>
          <w:i/>
        </w:rPr>
        <w:t xml:space="preserve"> New Zealand student loan borrowers increase their income after studying for a tertiary qualification?</w:t>
      </w:r>
      <w:r w:rsidRPr="00005E1D">
        <w:t xml:space="preserve"> Ministry of Education: Wellington.</w:t>
      </w:r>
    </w:p>
    <w:p w:rsidR="004E6B50" w:rsidRPr="00005E1D" w:rsidRDefault="004E6B50" w:rsidP="00005E1D">
      <w:pPr>
        <w:pStyle w:val="Referencetext"/>
        <w:spacing w:after="200" w:line="240" w:lineRule="exact"/>
        <w:ind w:left="1276" w:hanging="1276"/>
      </w:pPr>
      <w:r w:rsidRPr="00005E1D">
        <w:t xml:space="preserve">Hayes, A. and L. Cai (2007) </w:t>
      </w:r>
      <w:r w:rsidRPr="00005E1D">
        <w:rPr>
          <w:i/>
        </w:rPr>
        <w:t>Using heteroskedasticity-consistent standard error estimates in OLS regression: An introduction and software implementation</w:t>
      </w:r>
      <w:r w:rsidRPr="00005E1D">
        <w:t>, Behaviour Research Methods, 39(4): 709–722.</w:t>
      </w:r>
    </w:p>
    <w:p w:rsidR="004E6B50" w:rsidRPr="00005E1D" w:rsidRDefault="004E6B50" w:rsidP="00005E1D">
      <w:pPr>
        <w:pStyle w:val="Referencetext"/>
        <w:spacing w:after="200" w:line="240" w:lineRule="exact"/>
        <w:ind w:left="1276" w:hanging="1276"/>
      </w:pPr>
      <w:r w:rsidRPr="00005E1D">
        <w:t xml:space="preserve">Hoffman, D. and Franke, G. (1986), </w:t>
      </w:r>
      <w:r w:rsidRPr="00005E1D">
        <w:rPr>
          <w:i/>
        </w:rPr>
        <w:t>Correspondence analysis: graphical representation of categorical data in marketing research</w:t>
      </w:r>
      <w:r w:rsidRPr="00005E1D">
        <w:t xml:space="preserve">, </w:t>
      </w:r>
      <w:r w:rsidRPr="00005E1D">
        <w:rPr>
          <w:iCs/>
        </w:rPr>
        <w:t>Journal of Marketing Research</w:t>
      </w:r>
      <w:r w:rsidRPr="00005E1D">
        <w:t>, 23, 213–227.</w:t>
      </w:r>
    </w:p>
    <w:p w:rsidR="00F33BFF" w:rsidRPr="00005E1D" w:rsidRDefault="00F33BFF" w:rsidP="00005E1D">
      <w:pPr>
        <w:pStyle w:val="Referencetext"/>
        <w:spacing w:after="200" w:line="240" w:lineRule="exact"/>
        <w:ind w:left="1276" w:hanging="1276"/>
      </w:pPr>
      <w:r w:rsidRPr="00005E1D">
        <w:t xml:space="preserve">Mahoney, P., Z. Park and R. Smyth (2013) </w:t>
      </w:r>
      <w:r w:rsidRPr="00005E1D">
        <w:rPr>
          <w:i/>
        </w:rPr>
        <w:t>Moving on up. What young people earn after tertiary education</w:t>
      </w:r>
      <w:r w:rsidRPr="00005E1D">
        <w:t>, Ministry of Education: Wellington.</w:t>
      </w:r>
    </w:p>
    <w:p w:rsidR="004E6B50" w:rsidRPr="00005E1D" w:rsidRDefault="004E6B50" w:rsidP="00005E1D">
      <w:pPr>
        <w:pStyle w:val="Referencetext"/>
        <w:spacing w:after="200" w:line="240" w:lineRule="exact"/>
        <w:ind w:left="1276" w:hanging="1276"/>
      </w:pPr>
      <w:r w:rsidRPr="00005E1D">
        <w:t xml:space="preserve">Mooney, C. and R. Duval (1993) </w:t>
      </w:r>
      <w:r w:rsidRPr="00005E1D">
        <w:rPr>
          <w:i/>
        </w:rPr>
        <w:t>Bootstrapping: a nonparametric approach to statistical inference</w:t>
      </w:r>
      <w:r w:rsidRPr="00005E1D">
        <w:t xml:space="preserve">, Sage University Paper series on Quantitative Applications in the Social Sciences, </w:t>
      </w:r>
      <w:r w:rsidR="00F307DC" w:rsidRPr="00005E1D">
        <w:t>S</w:t>
      </w:r>
      <w:r w:rsidRPr="00005E1D">
        <w:t>eries no. 07-095, Sage: Newbury Park, CA.</w:t>
      </w:r>
    </w:p>
    <w:p w:rsidR="007D66E5" w:rsidRPr="00005E1D" w:rsidRDefault="007D66E5" w:rsidP="00005E1D">
      <w:pPr>
        <w:pStyle w:val="Referencetext"/>
        <w:spacing w:after="200" w:line="240" w:lineRule="exact"/>
        <w:ind w:left="1276" w:hanging="1276"/>
      </w:pPr>
      <w:r w:rsidRPr="00005E1D">
        <w:t xml:space="preserve">Nickel, S. (1981) </w:t>
      </w:r>
      <w:r w:rsidRPr="00005E1D">
        <w:rPr>
          <w:i/>
        </w:rPr>
        <w:t>Biases in dynamic models with fixed effects</w:t>
      </w:r>
      <w:r w:rsidRPr="00005E1D">
        <w:t>, Econometrica, 29(6): 1417–1426.</w:t>
      </w:r>
    </w:p>
    <w:p w:rsidR="00D57992" w:rsidRPr="00005E1D" w:rsidRDefault="00D57992" w:rsidP="00005E1D">
      <w:pPr>
        <w:pStyle w:val="Referencetext"/>
        <w:spacing w:after="200" w:line="240" w:lineRule="exact"/>
        <w:ind w:left="1276" w:hanging="1276"/>
      </w:pPr>
      <w:r w:rsidRPr="00005E1D">
        <w:t xml:space="preserve">Papadopoulos, T. (2012) </w:t>
      </w:r>
      <w:r w:rsidRPr="00005E1D">
        <w:rPr>
          <w:i/>
        </w:rPr>
        <w:t>Who left, who returned, and who is still away?</w:t>
      </w:r>
      <w:r w:rsidRPr="00005E1D">
        <w:t xml:space="preserve"> </w:t>
      </w:r>
      <w:r w:rsidRPr="00005E1D">
        <w:rPr>
          <w:i/>
        </w:rPr>
        <w:t>Migration patterns of 2003 graduates, 2004–2010</w:t>
      </w:r>
      <w:r w:rsidRPr="00005E1D">
        <w:t>, Labour and Immigration Research Centre, Ministry of Business, Innovation and Employment: Wellington.</w:t>
      </w:r>
    </w:p>
    <w:p w:rsidR="004E6B50" w:rsidRPr="00005E1D" w:rsidRDefault="004E6B50" w:rsidP="00005E1D">
      <w:pPr>
        <w:pStyle w:val="Referencetext"/>
        <w:spacing w:after="200" w:line="240" w:lineRule="exact"/>
        <w:ind w:left="1276" w:right="-1" w:hanging="1276"/>
        <w:jc w:val="left"/>
      </w:pPr>
      <w:r w:rsidRPr="00005E1D">
        <w:t xml:space="preserve">SAS (2013) </w:t>
      </w:r>
      <w:r w:rsidRPr="00005E1D">
        <w:rPr>
          <w:i/>
        </w:rPr>
        <w:t>SAS/STAT 12.3 User’s Guide, The Corresp procedure</w:t>
      </w:r>
      <w:r w:rsidRPr="00005E1D">
        <w:t>, SAS Publishing: Cary, downloaded from</w:t>
      </w:r>
      <w:r w:rsidR="00005E1D">
        <w:t xml:space="preserve"> </w:t>
      </w:r>
      <w:hyperlink r:id="rId16" w:history="1">
        <w:r w:rsidR="00005E1D" w:rsidRPr="00347451">
          <w:rPr>
            <w:rStyle w:val="Hyperlink"/>
          </w:rPr>
          <w:t>http://support.sas.com/documentation/onlinedoc/stat/123/corresp.pdf</w:t>
        </w:r>
      </w:hyperlink>
      <w:r w:rsidRPr="00005E1D">
        <w:t xml:space="preserve">. </w:t>
      </w:r>
    </w:p>
    <w:p w:rsidR="004E6B50" w:rsidRPr="00005E1D" w:rsidRDefault="004E6B50" w:rsidP="00005E1D">
      <w:pPr>
        <w:pStyle w:val="Referencetext"/>
        <w:spacing w:after="200" w:line="240" w:lineRule="exact"/>
        <w:ind w:left="1276" w:hanging="1276"/>
      </w:pPr>
      <w:r w:rsidRPr="00005E1D">
        <w:t xml:space="preserve">Singer, J. and J. Willett (2003) </w:t>
      </w:r>
      <w:r w:rsidRPr="00005E1D">
        <w:rPr>
          <w:i/>
        </w:rPr>
        <w:t>Applied longitudinal data analysis: modelling change and event occurrence</w:t>
      </w:r>
      <w:r w:rsidRPr="00005E1D">
        <w:t>, Oxford: New York.</w:t>
      </w:r>
    </w:p>
    <w:p w:rsidR="004E6B50" w:rsidRPr="00005E1D" w:rsidRDefault="00E408F2" w:rsidP="00005E1D">
      <w:pPr>
        <w:pStyle w:val="Referencetext"/>
        <w:spacing w:after="200" w:line="240" w:lineRule="exact"/>
        <w:ind w:left="1276" w:hanging="1276"/>
      </w:pPr>
      <w:r w:rsidRPr="00005E1D">
        <w:t>Sokal, R. and F. Rohlf (1981</w:t>
      </w:r>
      <w:r w:rsidR="004E6B50" w:rsidRPr="00005E1D">
        <w:t xml:space="preserve">) </w:t>
      </w:r>
      <w:r w:rsidR="004E6B50" w:rsidRPr="00005E1D">
        <w:rPr>
          <w:i/>
        </w:rPr>
        <w:t>Biometry. The principles and practice of statistics in biological research</w:t>
      </w:r>
      <w:r w:rsidR="004E6B50" w:rsidRPr="00005E1D">
        <w:t>, Second Edition, W.H. Freeman and Company: San Francisco.</w:t>
      </w:r>
    </w:p>
    <w:p w:rsidR="00215734" w:rsidRPr="00005E1D" w:rsidRDefault="00297882" w:rsidP="00005E1D">
      <w:pPr>
        <w:pStyle w:val="Referencetext"/>
        <w:spacing w:after="200" w:line="240" w:lineRule="exact"/>
        <w:ind w:left="1276" w:hanging="1276"/>
        <w:rPr>
          <w:sz w:val="24"/>
        </w:rPr>
      </w:pPr>
      <w:r w:rsidRPr="00005E1D">
        <w:t xml:space="preserve">Wei, Y., A. Pere, R. Koenker and X. He (2006) </w:t>
      </w:r>
      <w:r w:rsidRPr="00005E1D">
        <w:rPr>
          <w:i/>
        </w:rPr>
        <w:t>Quantile regression methods for reference growth charts</w:t>
      </w:r>
      <w:r w:rsidRPr="00005E1D">
        <w:t>, Statistics in Medicine, 25(8): 1,369–1,382.</w:t>
      </w:r>
      <w:r w:rsidR="00215734" w:rsidRPr="00005E1D">
        <w:rPr>
          <w:sz w:val="24"/>
        </w:rPr>
        <w:br w:type="page"/>
      </w:r>
    </w:p>
    <w:p w:rsidR="00215734" w:rsidRDefault="00215734" w:rsidP="00215734">
      <w:pPr>
        <w:pStyle w:val="Heading1"/>
      </w:pPr>
      <w:bookmarkStart w:id="29" w:name="_Toc386449964"/>
      <w:r>
        <w:lastRenderedPageBreak/>
        <w:t>Appendix</w:t>
      </w:r>
      <w:r w:rsidR="00566D4D">
        <w:t>. Data tables</w:t>
      </w:r>
      <w:bookmarkEnd w:id="29"/>
    </w:p>
    <w:p w:rsidR="00215734" w:rsidRDefault="00215734" w:rsidP="00215734">
      <w:pPr>
        <w:pStyle w:val="BodyText"/>
      </w:pPr>
      <w:r>
        <w:t>This section contains various data tables not included in the original report. These are:</w:t>
      </w:r>
    </w:p>
    <w:p w:rsidR="00215734" w:rsidRDefault="00215734" w:rsidP="00215734">
      <w:pPr>
        <w:pStyle w:val="BodyText"/>
        <w:numPr>
          <w:ilvl w:val="0"/>
          <w:numId w:val="18"/>
        </w:numPr>
      </w:pPr>
      <w:r>
        <w:t>Example regression output linking the individual growth model’s parameters with the regression coefficients.</w:t>
      </w:r>
    </w:p>
    <w:p w:rsidR="00215734" w:rsidRDefault="00215734" w:rsidP="00215734">
      <w:pPr>
        <w:pStyle w:val="BodyText"/>
        <w:numPr>
          <w:ilvl w:val="0"/>
          <w:numId w:val="18"/>
        </w:numPr>
      </w:pPr>
      <w:r>
        <w:t>Individual growth model regression output for people in their twenties.</w:t>
      </w:r>
    </w:p>
    <w:p w:rsidR="00215734" w:rsidRDefault="00215734" w:rsidP="00215734">
      <w:pPr>
        <w:pStyle w:val="BodyText"/>
        <w:numPr>
          <w:ilvl w:val="0"/>
          <w:numId w:val="18"/>
        </w:numPr>
      </w:pPr>
      <w:r>
        <w:t>Individual growth model regression output for people in their thirties.</w:t>
      </w:r>
    </w:p>
    <w:p w:rsidR="00215734" w:rsidRDefault="00215734" w:rsidP="00215734">
      <w:pPr>
        <w:pStyle w:val="BodyText"/>
        <w:numPr>
          <w:ilvl w:val="0"/>
          <w:numId w:val="18"/>
        </w:numPr>
      </w:pPr>
      <w:r>
        <w:t>Individual growth model regression output for people in their forties.</w:t>
      </w:r>
    </w:p>
    <w:p w:rsidR="00215734" w:rsidRDefault="00215734" w:rsidP="00215734">
      <w:pPr>
        <w:pStyle w:val="BodyText"/>
        <w:numPr>
          <w:ilvl w:val="0"/>
          <w:numId w:val="18"/>
        </w:numPr>
      </w:pPr>
      <w:r>
        <w:t>Individual growth model regression output for people in their fifties.</w:t>
      </w:r>
    </w:p>
    <w:p w:rsidR="00566D4D" w:rsidRDefault="00566D4D" w:rsidP="00215734">
      <w:pPr>
        <w:pStyle w:val="BodyText"/>
        <w:numPr>
          <w:ilvl w:val="0"/>
          <w:numId w:val="18"/>
        </w:numPr>
      </w:pPr>
      <w:r>
        <w:t>Distribution of unexplained variance in the individual growth models.</w:t>
      </w:r>
    </w:p>
    <w:p w:rsidR="00215734" w:rsidRDefault="00215734" w:rsidP="00215734">
      <w:pPr>
        <w:pStyle w:val="BodyText"/>
        <w:numPr>
          <w:ilvl w:val="0"/>
          <w:numId w:val="18"/>
        </w:numPr>
      </w:pPr>
      <w:r>
        <w:t>Sample sizes for individual growth models for people who may have completed a certificate at levels 1 to 3.</w:t>
      </w:r>
    </w:p>
    <w:p w:rsidR="00215734" w:rsidRDefault="00215734" w:rsidP="00215734">
      <w:pPr>
        <w:pStyle w:val="BodyText"/>
        <w:numPr>
          <w:ilvl w:val="0"/>
          <w:numId w:val="18"/>
        </w:numPr>
      </w:pPr>
      <w:r>
        <w:t>Sample sizes for individual growth models for people who may have completed a certificate at level 4.</w:t>
      </w:r>
    </w:p>
    <w:p w:rsidR="00215734" w:rsidRDefault="00215734" w:rsidP="00215734">
      <w:pPr>
        <w:pStyle w:val="BodyText"/>
        <w:numPr>
          <w:ilvl w:val="0"/>
          <w:numId w:val="18"/>
        </w:numPr>
      </w:pPr>
      <w:r>
        <w:t>Sample sizes for individual growth models for people who may have completed a diploma.</w:t>
      </w:r>
    </w:p>
    <w:p w:rsidR="00215734" w:rsidRDefault="00215734" w:rsidP="00215734">
      <w:pPr>
        <w:pStyle w:val="BodyText"/>
        <w:numPr>
          <w:ilvl w:val="0"/>
          <w:numId w:val="18"/>
        </w:numPr>
      </w:pPr>
      <w:r>
        <w:t>Sample sizes for individual growth models for people who may have completed a bachelors degree.</w:t>
      </w:r>
    </w:p>
    <w:p w:rsidR="00215734" w:rsidRDefault="0059076D" w:rsidP="00215734">
      <w:pPr>
        <w:pStyle w:val="BodyText"/>
        <w:numPr>
          <w:ilvl w:val="0"/>
          <w:numId w:val="18"/>
        </w:numPr>
      </w:pPr>
      <w:r>
        <w:t>Multiple correspondence analysis results: dimension coordinates for people completing tertiary qualifications using broad fields of study.</w:t>
      </w:r>
    </w:p>
    <w:p w:rsidR="0059076D" w:rsidRDefault="0059076D" w:rsidP="00215734">
      <w:pPr>
        <w:pStyle w:val="BodyText"/>
        <w:numPr>
          <w:ilvl w:val="0"/>
          <w:numId w:val="18"/>
        </w:numPr>
      </w:pPr>
      <w:r>
        <w:t>Multiple correspondence analysis results: dimension coordinates for people completing tertiary qualifications using narrow fields of study.</w:t>
      </w:r>
    </w:p>
    <w:p w:rsidR="0059076D" w:rsidRPr="00215734" w:rsidRDefault="0059076D" w:rsidP="0059076D">
      <w:pPr>
        <w:pStyle w:val="BodyText"/>
      </w:pPr>
    </w:p>
    <w:p w:rsidR="004E6B50" w:rsidRDefault="004E6B50" w:rsidP="004E6B50">
      <w:pPr>
        <w:pStyle w:val="Referencetext"/>
        <w:ind w:left="1276" w:hanging="1276"/>
      </w:pPr>
    </w:p>
    <w:p w:rsidR="004E6B50" w:rsidRPr="00E0216C" w:rsidRDefault="004E6B50" w:rsidP="004E6B50">
      <w:pPr>
        <w:pStyle w:val="Referencetext"/>
        <w:ind w:left="1276" w:hanging="1276"/>
        <w:sectPr w:rsidR="004E6B50" w:rsidRPr="00E0216C" w:rsidSect="00027A31">
          <w:footerReference w:type="even" r:id="rId17"/>
          <w:footerReference w:type="default" r:id="rId18"/>
          <w:pgSz w:w="11906" w:h="16838" w:code="9"/>
          <w:pgMar w:top="1418" w:right="1701" w:bottom="1418" w:left="1701" w:header="709" w:footer="709" w:gutter="0"/>
          <w:cols w:space="708"/>
          <w:docGrid w:linePitch="360"/>
        </w:sectPr>
      </w:pPr>
    </w:p>
    <w:p w:rsidR="00566D4D" w:rsidRPr="004D2C0C" w:rsidRDefault="00566D4D" w:rsidP="00566D4D">
      <w:pPr>
        <w:pStyle w:val="Caption"/>
        <w:rPr>
          <w:b w:val="0"/>
          <w:sz w:val="16"/>
          <w:szCs w:val="16"/>
        </w:rPr>
      </w:pPr>
      <w:r w:rsidRPr="004D2C0C">
        <w:rPr>
          <w:sz w:val="16"/>
          <w:szCs w:val="16"/>
        </w:rPr>
        <w:lastRenderedPageBreak/>
        <w:t xml:space="preserve">Table </w:t>
      </w:r>
      <w:r w:rsidR="00F8485F" w:rsidRPr="004D2C0C">
        <w:rPr>
          <w:sz w:val="16"/>
          <w:szCs w:val="16"/>
        </w:rPr>
        <w:fldChar w:fldCharType="begin"/>
      </w:r>
      <w:r w:rsidRPr="004D2C0C">
        <w:rPr>
          <w:sz w:val="16"/>
          <w:szCs w:val="16"/>
        </w:rPr>
        <w:instrText xml:space="preserve"> SEQ Table \* ARABIC </w:instrText>
      </w:r>
      <w:r w:rsidR="00F8485F" w:rsidRPr="004D2C0C">
        <w:rPr>
          <w:sz w:val="16"/>
          <w:szCs w:val="16"/>
        </w:rPr>
        <w:fldChar w:fldCharType="separate"/>
      </w:r>
      <w:r w:rsidR="00A05F12">
        <w:rPr>
          <w:noProof/>
          <w:sz w:val="16"/>
          <w:szCs w:val="16"/>
        </w:rPr>
        <w:t>1</w:t>
      </w:r>
      <w:r w:rsidR="00F8485F" w:rsidRPr="004D2C0C">
        <w:rPr>
          <w:sz w:val="16"/>
          <w:szCs w:val="16"/>
        </w:rPr>
        <w:fldChar w:fldCharType="end"/>
      </w:r>
      <w:r w:rsidRPr="004D2C0C">
        <w:rPr>
          <w:sz w:val="16"/>
          <w:szCs w:val="16"/>
        </w:rPr>
        <w:t xml:space="preserve">. </w:t>
      </w:r>
      <w:r>
        <w:rPr>
          <w:b w:val="0"/>
          <w:sz w:val="16"/>
          <w:szCs w:val="16"/>
        </w:rPr>
        <w:t>Example of regression output linking the individual growth model’s parameters to the regression coefficients</w:t>
      </w:r>
      <w:r w:rsidR="007D657E">
        <w:rPr>
          <w:b w:val="0"/>
          <w:sz w:val="16"/>
          <w:szCs w:val="16"/>
        </w:rPr>
        <w:t>; people in their twenties who may or may not have studied for a certificate at levels 1 to 3</w:t>
      </w:r>
    </w:p>
    <w:tbl>
      <w:tblPr>
        <w:tblStyle w:val="TableMOE3"/>
        <w:tblW w:w="7547" w:type="dxa"/>
        <w:tblLayout w:type="fixed"/>
        <w:tblLook w:val="04A0"/>
      </w:tblPr>
      <w:tblGrid>
        <w:gridCol w:w="1418"/>
        <w:gridCol w:w="3808"/>
        <w:gridCol w:w="892"/>
        <w:gridCol w:w="687"/>
        <w:gridCol w:w="742"/>
      </w:tblGrid>
      <w:tr w:rsidR="00566D4D" w:rsidRPr="00946AC9" w:rsidTr="00566D4D">
        <w:trPr>
          <w:cnfStyle w:val="100000000000"/>
        </w:trPr>
        <w:tc>
          <w:tcPr>
            <w:cnfStyle w:val="001000000000"/>
            <w:tcW w:w="1418" w:type="dxa"/>
            <w:vAlign w:val="bottom"/>
          </w:tcPr>
          <w:p w:rsidR="00566D4D" w:rsidRPr="00946AC9" w:rsidRDefault="00566D4D" w:rsidP="00145052">
            <w:pPr>
              <w:pStyle w:val="BodyText"/>
              <w:spacing w:before="100" w:beforeAutospacing="1" w:after="100" w:afterAutospacing="1" w:line="240" w:lineRule="auto"/>
              <w:jc w:val="left"/>
              <w:rPr>
                <w:sz w:val="14"/>
                <w:szCs w:val="16"/>
              </w:rPr>
            </w:pPr>
            <w:r w:rsidRPr="00946AC9">
              <w:rPr>
                <w:sz w:val="14"/>
                <w:szCs w:val="16"/>
              </w:rPr>
              <w:t>Fixed effect</w:t>
            </w:r>
          </w:p>
        </w:tc>
        <w:tc>
          <w:tcPr>
            <w:tcW w:w="3808" w:type="dxa"/>
            <w:vAlign w:val="bottom"/>
          </w:tcPr>
          <w:p w:rsidR="00566D4D" w:rsidRPr="00946AC9" w:rsidRDefault="00566D4D" w:rsidP="00145052">
            <w:pPr>
              <w:pStyle w:val="BodyText"/>
              <w:spacing w:before="100" w:beforeAutospacing="1" w:after="100" w:afterAutospacing="1" w:line="240" w:lineRule="auto"/>
              <w:jc w:val="left"/>
              <w:cnfStyle w:val="100000000000"/>
              <w:rPr>
                <w:sz w:val="14"/>
                <w:szCs w:val="16"/>
              </w:rPr>
            </w:pPr>
            <w:r w:rsidRPr="00946AC9">
              <w:rPr>
                <w:sz w:val="14"/>
                <w:szCs w:val="16"/>
              </w:rPr>
              <w:t>Coefficient</w:t>
            </w:r>
          </w:p>
        </w:tc>
        <w:tc>
          <w:tcPr>
            <w:tcW w:w="892" w:type="dxa"/>
            <w:vAlign w:val="bottom"/>
          </w:tcPr>
          <w:p w:rsidR="00566D4D" w:rsidRPr="00946AC9" w:rsidRDefault="00566D4D" w:rsidP="00145052">
            <w:pPr>
              <w:pStyle w:val="BodyText"/>
              <w:spacing w:before="100" w:beforeAutospacing="1" w:after="100" w:afterAutospacing="1" w:line="240" w:lineRule="auto"/>
              <w:jc w:val="center"/>
              <w:cnfStyle w:val="100000000000"/>
              <w:rPr>
                <w:sz w:val="14"/>
                <w:szCs w:val="16"/>
              </w:rPr>
            </w:pPr>
            <w:r w:rsidRPr="00946AC9">
              <w:rPr>
                <w:sz w:val="14"/>
                <w:szCs w:val="16"/>
              </w:rPr>
              <w:t>Model parameter</w:t>
            </w:r>
          </w:p>
        </w:tc>
        <w:tc>
          <w:tcPr>
            <w:tcW w:w="687" w:type="dxa"/>
            <w:vAlign w:val="bottom"/>
          </w:tcPr>
          <w:p w:rsidR="00566D4D" w:rsidRPr="00946AC9" w:rsidRDefault="00566D4D" w:rsidP="00145052">
            <w:pPr>
              <w:pStyle w:val="BodyText"/>
              <w:spacing w:before="100" w:beforeAutospacing="1" w:after="100" w:afterAutospacing="1" w:line="240" w:lineRule="auto"/>
              <w:jc w:val="right"/>
              <w:cnfStyle w:val="100000000000"/>
              <w:rPr>
                <w:sz w:val="14"/>
                <w:szCs w:val="16"/>
              </w:rPr>
            </w:pPr>
            <w:r w:rsidRPr="00946AC9">
              <w:rPr>
                <w:sz w:val="14"/>
                <w:szCs w:val="16"/>
              </w:rPr>
              <w:t>Estimate</w:t>
            </w:r>
          </w:p>
        </w:tc>
        <w:tc>
          <w:tcPr>
            <w:tcW w:w="742" w:type="dxa"/>
            <w:vAlign w:val="bottom"/>
          </w:tcPr>
          <w:p w:rsidR="00566D4D" w:rsidRPr="00946AC9" w:rsidRDefault="00566D4D" w:rsidP="00145052">
            <w:pPr>
              <w:pStyle w:val="BodyText"/>
              <w:spacing w:before="100" w:beforeAutospacing="1" w:after="100" w:afterAutospacing="1" w:line="240" w:lineRule="auto"/>
              <w:jc w:val="right"/>
              <w:cnfStyle w:val="100000000000"/>
              <w:rPr>
                <w:sz w:val="14"/>
                <w:szCs w:val="16"/>
              </w:rPr>
            </w:pPr>
            <w:r w:rsidRPr="00946AC9">
              <w:rPr>
                <w:sz w:val="14"/>
                <w:szCs w:val="16"/>
              </w:rPr>
              <w:t>Standard error</w:t>
            </w:r>
          </w:p>
        </w:tc>
      </w:tr>
      <w:tr w:rsidR="00566D4D" w:rsidRPr="00946AC9" w:rsidTr="00566D4D">
        <w:tc>
          <w:tcPr>
            <w:cnfStyle w:val="001000000000"/>
            <w:tcW w:w="1418" w:type="dxa"/>
            <w:vAlign w:val="center"/>
          </w:tcPr>
          <w:p w:rsidR="00566D4D" w:rsidRPr="00946AC9" w:rsidRDefault="00566D4D" w:rsidP="00145052">
            <w:pPr>
              <w:pStyle w:val="BodyText"/>
              <w:spacing w:before="100" w:beforeAutospacing="1" w:after="100" w:afterAutospacing="1" w:line="240" w:lineRule="auto"/>
              <w:jc w:val="left"/>
              <w:rPr>
                <w:sz w:val="14"/>
                <w:szCs w:val="16"/>
              </w:rPr>
            </w:pPr>
            <w:r w:rsidRPr="00946AC9">
              <w:rPr>
                <w:sz w:val="14"/>
                <w:szCs w:val="16"/>
              </w:rPr>
              <w:t>Pre-study income</w:t>
            </w: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Intercept</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00</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3.04</w:t>
            </w:r>
          </w:p>
        </w:tc>
        <w:tc>
          <w:tcPr>
            <w:tcW w:w="742" w:type="dxa"/>
            <w:vAlign w:val="center"/>
          </w:tcPr>
          <w:p w:rsidR="00566D4D" w:rsidRPr="00946AC9" w:rsidRDefault="00566D4D" w:rsidP="00F531F2">
            <w:pPr>
              <w:pStyle w:val="BodyText"/>
              <w:spacing w:before="100" w:beforeAutospacing="1" w:after="100" w:afterAutospacing="1" w:line="240" w:lineRule="auto"/>
              <w:jc w:val="right"/>
              <w:cnfStyle w:val="000000000000"/>
              <w:rPr>
                <w:sz w:val="14"/>
                <w:szCs w:val="16"/>
              </w:rPr>
            </w:pPr>
            <w:r w:rsidRPr="00946AC9">
              <w:rPr>
                <w:sz w:val="14"/>
                <w:szCs w:val="16"/>
              </w:rPr>
              <w:t>0.06</w:t>
            </w:r>
          </w:p>
        </w:tc>
      </w:tr>
      <w:tr w:rsidR="00566D4D" w:rsidRPr="00946AC9" w:rsidTr="00566D4D">
        <w:tc>
          <w:tcPr>
            <w:cnfStyle w:val="001000000000"/>
            <w:tcW w:w="1418" w:type="dxa"/>
            <w:vAlign w:val="center"/>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ON BENEFIT</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01</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4.04</w:t>
            </w:r>
          </w:p>
        </w:tc>
        <w:tc>
          <w:tcPr>
            <w:tcW w:w="742" w:type="dxa"/>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0.11</w:t>
            </w:r>
          </w:p>
        </w:tc>
      </w:tr>
      <w:tr w:rsidR="00566D4D" w:rsidRPr="00946AC9" w:rsidTr="00566D4D">
        <w:tc>
          <w:tcPr>
            <w:cnfStyle w:val="001000000000"/>
            <w:tcW w:w="1418" w:type="dxa"/>
            <w:vAlign w:val="center"/>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 xml:space="preserve">ENROLLED </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02</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-0.34</w:t>
            </w:r>
          </w:p>
        </w:tc>
        <w:tc>
          <w:tcPr>
            <w:tcW w:w="742" w:type="dxa"/>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0.11</w:t>
            </w:r>
          </w:p>
        </w:tc>
      </w:tr>
      <w:tr w:rsidR="00566D4D" w:rsidRPr="00946AC9" w:rsidTr="00566D4D">
        <w:tc>
          <w:tcPr>
            <w:cnfStyle w:val="001000000000"/>
            <w:tcW w:w="1418" w:type="dxa"/>
            <w:vAlign w:val="center"/>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HAS LOAN</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03</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6.35</w:t>
            </w:r>
          </w:p>
        </w:tc>
        <w:tc>
          <w:tcPr>
            <w:tcW w:w="742" w:type="dxa"/>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0.31</w:t>
            </w:r>
          </w:p>
        </w:tc>
      </w:tr>
      <w:tr w:rsidR="00566D4D" w:rsidRPr="00946AC9" w:rsidTr="00566D4D">
        <w:tc>
          <w:tcPr>
            <w:cnfStyle w:val="001000000000"/>
            <w:tcW w:w="1418" w:type="dxa"/>
            <w:vAlign w:val="center"/>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ON BENEFIT x HAS LOAN</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04</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-5.62</w:t>
            </w:r>
          </w:p>
        </w:tc>
        <w:tc>
          <w:tcPr>
            <w:tcW w:w="742" w:type="dxa"/>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0.29</w:t>
            </w:r>
          </w:p>
        </w:tc>
      </w:tr>
      <w:tr w:rsidR="00566D4D" w:rsidRPr="00946AC9" w:rsidTr="00566D4D">
        <w:tc>
          <w:tcPr>
            <w:cnfStyle w:val="001000000000"/>
            <w:tcW w:w="1418" w:type="dxa"/>
            <w:vAlign w:val="center"/>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FEMALE</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05</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-0.16</w:t>
            </w:r>
          </w:p>
        </w:tc>
        <w:tc>
          <w:tcPr>
            <w:tcW w:w="742" w:type="dxa"/>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0.08</w:t>
            </w:r>
          </w:p>
        </w:tc>
      </w:tr>
      <w:tr w:rsidR="00566D4D" w:rsidRPr="00946AC9" w:rsidTr="00566D4D">
        <w:tc>
          <w:tcPr>
            <w:cnfStyle w:val="001000000000"/>
            <w:tcW w:w="1418" w:type="dxa"/>
            <w:vAlign w:val="center"/>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FEMALE x ON BENEFIT</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06</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3.37</w:t>
            </w:r>
          </w:p>
        </w:tc>
        <w:tc>
          <w:tcPr>
            <w:tcW w:w="742" w:type="dxa"/>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0.13</w:t>
            </w:r>
          </w:p>
        </w:tc>
      </w:tr>
      <w:tr w:rsidR="00566D4D" w:rsidRPr="00946AC9" w:rsidTr="00566D4D">
        <w:tc>
          <w:tcPr>
            <w:cnfStyle w:val="001000000000"/>
            <w:tcW w:w="1418" w:type="dxa"/>
            <w:vAlign w:val="center"/>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FEMALE x ENROLLED</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07</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0.27</w:t>
            </w:r>
          </w:p>
        </w:tc>
        <w:tc>
          <w:tcPr>
            <w:tcW w:w="742" w:type="dxa"/>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0.13</w:t>
            </w:r>
          </w:p>
        </w:tc>
      </w:tr>
      <w:tr w:rsidR="00566D4D" w:rsidRPr="00946AC9" w:rsidTr="00566D4D">
        <w:tc>
          <w:tcPr>
            <w:cnfStyle w:val="001000000000"/>
            <w:tcW w:w="1418" w:type="dxa"/>
            <w:vAlign w:val="center"/>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FEMALE x HAS LOAN</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08</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-0.62</w:t>
            </w:r>
          </w:p>
        </w:tc>
        <w:tc>
          <w:tcPr>
            <w:tcW w:w="742" w:type="dxa"/>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0.38</w:t>
            </w:r>
          </w:p>
        </w:tc>
      </w:tr>
      <w:tr w:rsidR="00566D4D" w:rsidRPr="00946AC9" w:rsidTr="00566D4D">
        <w:tc>
          <w:tcPr>
            <w:cnfStyle w:val="001000000000"/>
            <w:tcW w:w="1418" w:type="dxa"/>
            <w:tcBorders>
              <w:bottom w:val="dotted" w:sz="4" w:space="0" w:color="auto"/>
            </w:tcBorders>
            <w:vAlign w:val="center"/>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tcBorders>
              <w:bottom w:val="dotted" w:sz="4" w:space="0" w:color="auto"/>
            </w:tcBorders>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FEMALE x ON BENEFIT x HAS LOAN</w:t>
            </w:r>
          </w:p>
        </w:tc>
        <w:tc>
          <w:tcPr>
            <w:tcW w:w="892" w:type="dxa"/>
            <w:tcBorders>
              <w:bottom w:val="dotted" w:sz="4" w:space="0" w:color="auto"/>
            </w:tcBorders>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09</m:t>
                    </m:r>
                  </m:sub>
                </m:sSub>
              </m:oMath>
            </m:oMathPara>
          </w:p>
        </w:tc>
        <w:tc>
          <w:tcPr>
            <w:tcW w:w="687" w:type="dxa"/>
            <w:tcBorders>
              <w:bottom w:val="dotted" w:sz="4" w:space="0" w:color="auto"/>
            </w:tcBorders>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-0.29</w:t>
            </w:r>
          </w:p>
        </w:tc>
        <w:tc>
          <w:tcPr>
            <w:tcW w:w="742" w:type="dxa"/>
            <w:tcBorders>
              <w:bottom w:val="dotted" w:sz="4" w:space="0" w:color="auto"/>
            </w:tcBorders>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0.37</w:t>
            </w:r>
          </w:p>
        </w:tc>
      </w:tr>
      <w:tr w:rsidR="00566D4D" w:rsidRPr="00946AC9" w:rsidTr="00566D4D">
        <w:tc>
          <w:tcPr>
            <w:cnfStyle w:val="001000000000"/>
            <w:tcW w:w="1418" w:type="dxa"/>
            <w:vMerge w:val="restart"/>
            <w:tcBorders>
              <w:top w:val="dotted" w:sz="4" w:space="0" w:color="auto"/>
            </w:tcBorders>
          </w:tcPr>
          <w:p w:rsidR="00566D4D" w:rsidRPr="00946AC9" w:rsidRDefault="00566D4D" w:rsidP="00145052">
            <w:pPr>
              <w:pStyle w:val="BodyText"/>
              <w:spacing w:before="100" w:beforeAutospacing="1" w:after="100" w:afterAutospacing="1" w:line="240" w:lineRule="auto"/>
              <w:jc w:val="left"/>
              <w:rPr>
                <w:sz w:val="14"/>
                <w:szCs w:val="16"/>
              </w:rPr>
            </w:pPr>
            <w:r w:rsidRPr="00946AC9">
              <w:rPr>
                <w:sz w:val="14"/>
                <w:szCs w:val="16"/>
              </w:rPr>
              <w:t>Income on completion</w:t>
            </w:r>
          </w:p>
        </w:tc>
        <w:tc>
          <w:tcPr>
            <w:tcW w:w="3808" w:type="dxa"/>
            <w:tcBorders>
              <w:top w:val="dotted" w:sz="4" w:space="0" w:color="auto"/>
            </w:tcBorders>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COMPLETED</w:t>
            </w:r>
          </w:p>
        </w:tc>
        <w:tc>
          <w:tcPr>
            <w:tcW w:w="892" w:type="dxa"/>
            <w:tcBorders>
              <w:top w:val="dotted" w:sz="4" w:space="0" w:color="auto"/>
            </w:tcBorders>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10</m:t>
                    </m:r>
                  </m:sub>
                </m:sSub>
              </m:oMath>
            </m:oMathPara>
          </w:p>
        </w:tc>
        <w:tc>
          <w:tcPr>
            <w:tcW w:w="687" w:type="dxa"/>
            <w:tcBorders>
              <w:top w:val="dotted" w:sz="4" w:space="0" w:color="auto"/>
            </w:tcBorders>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6.34</w:t>
            </w:r>
          </w:p>
        </w:tc>
        <w:tc>
          <w:tcPr>
            <w:tcW w:w="742" w:type="dxa"/>
            <w:tcBorders>
              <w:top w:val="dotted" w:sz="4" w:space="0" w:color="auto"/>
            </w:tcBorders>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0.57</w:t>
            </w:r>
          </w:p>
        </w:tc>
      </w:tr>
      <w:tr w:rsidR="00566D4D" w:rsidRPr="00946AC9" w:rsidTr="00566D4D">
        <w:tc>
          <w:tcPr>
            <w:cnfStyle w:val="001000000000"/>
            <w:tcW w:w="1418" w:type="dxa"/>
            <w:vMerge/>
            <w:vAlign w:val="center"/>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COMPLETED x ON BENEFIT</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11</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-2.74</w:t>
            </w:r>
          </w:p>
        </w:tc>
        <w:tc>
          <w:tcPr>
            <w:tcW w:w="742" w:type="dxa"/>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0.28</w:t>
            </w:r>
          </w:p>
        </w:tc>
      </w:tr>
      <w:tr w:rsidR="00566D4D" w:rsidRPr="00946AC9" w:rsidTr="00566D4D">
        <w:tc>
          <w:tcPr>
            <w:cnfStyle w:val="001000000000"/>
            <w:tcW w:w="1418" w:type="dxa"/>
            <w:vAlign w:val="center"/>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COMPLETED x HAS LOAN</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12</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-1.46</w:t>
            </w:r>
          </w:p>
        </w:tc>
        <w:tc>
          <w:tcPr>
            <w:tcW w:w="742" w:type="dxa"/>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0.58</w:t>
            </w:r>
          </w:p>
        </w:tc>
      </w:tr>
      <w:tr w:rsidR="00566D4D" w:rsidRPr="00946AC9" w:rsidTr="00566D4D">
        <w:tc>
          <w:tcPr>
            <w:cnfStyle w:val="001000000000"/>
            <w:tcW w:w="1418" w:type="dxa"/>
            <w:vAlign w:val="center"/>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COMPLETED x FEMALE</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13</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-1.47</w:t>
            </w:r>
          </w:p>
        </w:tc>
        <w:tc>
          <w:tcPr>
            <w:tcW w:w="742" w:type="dxa"/>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0.61</w:t>
            </w:r>
          </w:p>
        </w:tc>
      </w:tr>
      <w:tr w:rsidR="00566D4D" w:rsidRPr="00946AC9" w:rsidTr="00566D4D">
        <w:tc>
          <w:tcPr>
            <w:cnfStyle w:val="001000000000"/>
            <w:tcW w:w="1418" w:type="dxa"/>
            <w:vAlign w:val="center"/>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COMPLETED x FEMALE x HAS LOAN</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14</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0.91</w:t>
            </w:r>
          </w:p>
        </w:tc>
        <w:tc>
          <w:tcPr>
            <w:tcW w:w="742" w:type="dxa"/>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0.68</w:t>
            </w:r>
          </w:p>
        </w:tc>
      </w:tr>
      <w:tr w:rsidR="00566D4D" w:rsidRPr="00946AC9" w:rsidTr="00566D4D">
        <w:tc>
          <w:tcPr>
            <w:cnfStyle w:val="001000000000"/>
            <w:tcW w:w="1418" w:type="dxa"/>
            <w:vMerge w:val="restart"/>
            <w:tcBorders>
              <w:top w:val="dotted" w:sz="4" w:space="0" w:color="auto"/>
            </w:tcBorders>
          </w:tcPr>
          <w:p w:rsidR="00566D4D" w:rsidRPr="00946AC9" w:rsidRDefault="00566D4D" w:rsidP="00145052">
            <w:pPr>
              <w:pStyle w:val="BodyText"/>
              <w:spacing w:before="100" w:beforeAutospacing="1" w:after="100" w:afterAutospacing="1" w:line="240" w:lineRule="auto"/>
              <w:jc w:val="left"/>
              <w:rPr>
                <w:sz w:val="14"/>
                <w:szCs w:val="16"/>
              </w:rPr>
            </w:pPr>
            <w:r w:rsidRPr="00946AC9">
              <w:rPr>
                <w:sz w:val="14"/>
                <w:szCs w:val="16"/>
              </w:rPr>
              <w:t>Rate of change in income, pre-study</w:t>
            </w:r>
          </w:p>
        </w:tc>
        <w:tc>
          <w:tcPr>
            <w:tcW w:w="3808" w:type="dxa"/>
            <w:tcBorders>
              <w:top w:val="dotted" w:sz="4" w:space="0" w:color="auto"/>
            </w:tcBorders>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Intercept: linear term</w:t>
            </w:r>
          </w:p>
        </w:tc>
        <w:tc>
          <w:tcPr>
            <w:tcW w:w="892" w:type="dxa"/>
            <w:tcBorders>
              <w:top w:val="dotted" w:sz="4" w:space="0" w:color="auto"/>
            </w:tcBorders>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15</m:t>
                    </m:r>
                  </m:sub>
                </m:sSub>
              </m:oMath>
            </m:oMathPara>
          </w:p>
        </w:tc>
        <w:tc>
          <w:tcPr>
            <w:tcW w:w="687" w:type="dxa"/>
            <w:tcBorders>
              <w:top w:val="dotted" w:sz="4" w:space="0" w:color="auto"/>
            </w:tcBorders>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1.58</w:t>
            </w:r>
          </w:p>
        </w:tc>
        <w:tc>
          <w:tcPr>
            <w:tcW w:w="742" w:type="dxa"/>
            <w:tcBorders>
              <w:top w:val="dotted" w:sz="4" w:space="0" w:color="auto"/>
            </w:tcBorders>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0.02</w:t>
            </w:r>
          </w:p>
        </w:tc>
      </w:tr>
      <w:tr w:rsidR="00566D4D" w:rsidRPr="00946AC9" w:rsidTr="00566D4D">
        <w:tc>
          <w:tcPr>
            <w:cnfStyle w:val="001000000000"/>
            <w:tcW w:w="1418" w:type="dxa"/>
            <w:vMerge/>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Intercept: quadratic term</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16</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-0.07</w:t>
            </w:r>
          </w:p>
        </w:tc>
        <w:tc>
          <w:tcPr>
            <w:tcW w:w="742"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0.00</w:t>
            </w:r>
          </w:p>
        </w:tc>
      </w:tr>
      <w:tr w:rsidR="00566D4D" w:rsidRPr="00946AC9" w:rsidTr="00566D4D">
        <w:tc>
          <w:tcPr>
            <w:cnfStyle w:val="001000000000"/>
            <w:tcW w:w="1418" w:type="dxa"/>
            <w:vMerge/>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STUDIED</w:t>
            </w:r>
          </w:p>
        </w:tc>
        <w:tc>
          <w:tcPr>
            <w:tcW w:w="892" w:type="dxa"/>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17</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1.46</w:t>
            </w:r>
          </w:p>
        </w:tc>
        <w:tc>
          <w:tcPr>
            <w:tcW w:w="742" w:type="dxa"/>
            <w:vAlign w:val="center"/>
          </w:tcPr>
          <w:p w:rsidR="00566D4D" w:rsidRPr="00946AC9" w:rsidRDefault="00566D4D" w:rsidP="0094359F">
            <w:pPr>
              <w:pStyle w:val="BodyText"/>
              <w:spacing w:before="100" w:beforeAutospacing="1" w:after="100" w:afterAutospacing="1" w:line="240" w:lineRule="auto"/>
              <w:jc w:val="right"/>
              <w:cnfStyle w:val="000000000000"/>
              <w:rPr>
                <w:sz w:val="14"/>
                <w:szCs w:val="16"/>
              </w:rPr>
            </w:pPr>
            <w:r w:rsidRPr="00946AC9">
              <w:rPr>
                <w:sz w:val="14"/>
                <w:szCs w:val="16"/>
              </w:rPr>
              <w:t>0.05</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ON BENEFIT</w:t>
            </w:r>
          </w:p>
        </w:tc>
        <w:tc>
          <w:tcPr>
            <w:tcW w:w="892" w:type="dxa"/>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18</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-0.81</w:t>
            </w:r>
          </w:p>
        </w:tc>
        <w:tc>
          <w:tcPr>
            <w:tcW w:w="742"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0.03</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HAS LOAN</w:t>
            </w:r>
          </w:p>
        </w:tc>
        <w:tc>
          <w:tcPr>
            <w:tcW w:w="892" w:type="dxa"/>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19</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0.17</w:t>
            </w:r>
          </w:p>
        </w:tc>
        <w:tc>
          <w:tcPr>
            <w:tcW w:w="742" w:type="dxa"/>
            <w:vAlign w:val="center"/>
          </w:tcPr>
          <w:p w:rsidR="00566D4D" w:rsidRPr="00946AC9" w:rsidRDefault="00566D4D" w:rsidP="00562B16">
            <w:pPr>
              <w:pStyle w:val="BodyText"/>
              <w:spacing w:before="100" w:beforeAutospacing="1" w:after="100" w:afterAutospacing="1" w:line="240" w:lineRule="auto"/>
              <w:jc w:val="right"/>
              <w:cnfStyle w:val="000000000000"/>
              <w:rPr>
                <w:sz w:val="14"/>
                <w:szCs w:val="16"/>
              </w:rPr>
            </w:pPr>
            <w:r w:rsidRPr="00946AC9">
              <w:rPr>
                <w:sz w:val="14"/>
                <w:szCs w:val="16"/>
              </w:rPr>
              <w:t>0.07</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STUDIED x ON BENEFIT</w:t>
            </w:r>
          </w:p>
        </w:tc>
        <w:tc>
          <w:tcPr>
            <w:tcW w:w="892" w:type="dxa"/>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20</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-0.27</w:t>
            </w:r>
          </w:p>
        </w:tc>
        <w:tc>
          <w:tcPr>
            <w:tcW w:w="742" w:type="dxa"/>
            <w:vAlign w:val="center"/>
          </w:tcPr>
          <w:p w:rsidR="00566D4D" w:rsidRPr="00946AC9" w:rsidRDefault="00566D4D" w:rsidP="00562B16">
            <w:pPr>
              <w:pStyle w:val="BodyText"/>
              <w:spacing w:before="100" w:beforeAutospacing="1" w:after="100" w:afterAutospacing="1" w:line="240" w:lineRule="auto"/>
              <w:jc w:val="right"/>
              <w:cnfStyle w:val="000000000000"/>
              <w:rPr>
                <w:sz w:val="14"/>
                <w:szCs w:val="16"/>
              </w:rPr>
            </w:pPr>
            <w:r w:rsidRPr="00946AC9">
              <w:rPr>
                <w:sz w:val="14"/>
                <w:szCs w:val="16"/>
              </w:rPr>
              <w:t>0.05</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STUDIED x HAS LOAN</w:t>
            </w:r>
          </w:p>
        </w:tc>
        <w:tc>
          <w:tcPr>
            <w:tcW w:w="892" w:type="dxa"/>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21</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-0.99</w:t>
            </w:r>
          </w:p>
        </w:tc>
        <w:tc>
          <w:tcPr>
            <w:tcW w:w="742" w:type="dxa"/>
            <w:vAlign w:val="center"/>
          </w:tcPr>
          <w:p w:rsidR="00566D4D" w:rsidRPr="00946AC9" w:rsidRDefault="00566D4D" w:rsidP="00562B16">
            <w:pPr>
              <w:pStyle w:val="BodyText"/>
              <w:spacing w:before="100" w:beforeAutospacing="1" w:after="100" w:afterAutospacing="1" w:line="240" w:lineRule="auto"/>
              <w:jc w:val="right"/>
              <w:cnfStyle w:val="000000000000"/>
              <w:rPr>
                <w:sz w:val="14"/>
                <w:szCs w:val="16"/>
              </w:rPr>
            </w:pPr>
            <w:r w:rsidRPr="00946AC9">
              <w:rPr>
                <w:sz w:val="14"/>
                <w:szCs w:val="16"/>
              </w:rPr>
              <w:t>0.07</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ON BENEFIT x HAS LOAN</w:t>
            </w:r>
          </w:p>
        </w:tc>
        <w:tc>
          <w:tcPr>
            <w:tcW w:w="892" w:type="dxa"/>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22</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0.34</w:t>
            </w:r>
          </w:p>
        </w:tc>
        <w:tc>
          <w:tcPr>
            <w:tcW w:w="742" w:type="dxa"/>
            <w:vAlign w:val="center"/>
          </w:tcPr>
          <w:p w:rsidR="00566D4D" w:rsidRPr="00946AC9" w:rsidRDefault="00566D4D" w:rsidP="00562B16">
            <w:pPr>
              <w:pStyle w:val="BodyText"/>
              <w:spacing w:before="100" w:beforeAutospacing="1" w:after="100" w:afterAutospacing="1" w:line="240" w:lineRule="auto"/>
              <w:jc w:val="right"/>
              <w:cnfStyle w:val="000000000000"/>
              <w:rPr>
                <w:sz w:val="14"/>
                <w:szCs w:val="16"/>
              </w:rPr>
            </w:pPr>
            <w:r w:rsidRPr="00946AC9">
              <w:rPr>
                <w:sz w:val="14"/>
                <w:szCs w:val="16"/>
              </w:rPr>
              <w:t>0.08</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STUDIED x ON BENEFIT x HAS LOAN</w:t>
            </w:r>
          </w:p>
        </w:tc>
        <w:tc>
          <w:tcPr>
            <w:tcW w:w="892" w:type="dxa"/>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23</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0.37</w:t>
            </w:r>
          </w:p>
        </w:tc>
        <w:tc>
          <w:tcPr>
            <w:tcW w:w="742" w:type="dxa"/>
            <w:vAlign w:val="center"/>
          </w:tcPr>
          <w:p w:rsidR="00566D4D" w:rsidRPr="00946AC9" w:rsidRDefault="00566D4D" w:rsidP="00562B16">
            <w:pPr>
              <w:pStyle w:val="BodyText"/>
              <w:spacing w:before="100" w:beforeAutospacing="1" w:after="100" w:afterAutospacing="1" w:line="240" w:lineRule="auto"/>
              <w:jc w:val="right"/>
              <w:cnfStyle w:val="000000000000"/>
              <w:rPr>
                <w:sz w:val="14"/>
                <w:szCs w:val="16"/>
              </w:rPr>
            </w:pPr>
            <w:r w:rsidRPr="00946AC9">
              <w:rPr>
                <w:sz w:val="14"/>
                <w:szCs w:val="16"/>
              </w:rPr>
              <w:t>0.08</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FEMALE</w:t>
            </w:r>
          </w:p>
        </w:tc>
        <w:tc>
          <w:tcPr>
            <w:tcW w:w="892" w:type="dxa"/>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24</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-0.24</w:t>
            </w:r>
          </w:p>
        </w:tc>
        <w:tc>
          <w:tcPr>
            <w:tcW w:w="742" w:type="dxa"/>
            <w:vAlign w:val="center"/>
          </w:tcPr>
          <w:p w:rsidR="00566D4D" w:rsidRPr="00946AC9" w:rsidRDefault="00566D4D" w:rsidP="00562B16">
            <w:pPr>
              <w:pStyle w:val="BodyText"/>
              <w:spacing w:before="100" w:beforeAutospacing="1" w:after="100" w:afterAutospacing="1" w:line="240" w:lineRule="auto"/>
              <w:jc w:val="right"/>
              <w:cnfStyle w:val="000000000000"/>
              <w:rPr>
                <w:sz w:val="14"/>
                <w:szCs w:val="16"/>
              </w:rPr>
            </w:pPr>
            <w:r w:rsidRPr="00946AC9">
              <w:rPr>
                <w:sz w:val="14"/>
                <w:szCs w:val="16"/>
              </w:rPr>
              <w:t>0.02</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 xml:space="preserve">FEMALE x STUDIED </w:t>
            </w:r>
          </w:p>
        </w:tc>
        <w:tc>
          <w:tcPr>
            <w:tcW w:w="892" w:type="dxa"/>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25</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-0.73</w:t>
            </w:r>
          </w:p>
        </w:tc>
        <w:tc>
          <w:tcPr>
            <w:tcW w:w="742" w:type="dxa"/>
            <w:vAlign w:val="center"/>
          </w:tcPr>
          <w:p w:rsidR="00566D4D" w:rsidRPr="00946AC9" w:rsidRDefault="00566D4D" w:rsidP="00562B16">
            <w:pPr>
              <w:pStyle w:val="BodyText"/>
              <w:spacing w:before="100" w:beforeAutospacing="1" w:after="100" w:afterAutospacing="1" w:line="240" w:lineRule="auto"/>
              <w:jc w:val="right"/>
              <w:cnfStyle w:val="000000000000"/>
              <w:rPr>
                <w:sz w:val="14"/>
                <w:szCs w:val="16"/>
              </w:rPr>
            </w:pPr>
            <w:r w:rsidRPr="00946AC9">
              <w:rPr>
                <w:sz w:val="14"/>
                <w:szCs w:val="16"/>
              </w:rPr>
              <w:t>0.06</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 xml:space="preserve">FEMALE x ON BENEFIT </w:t>
            </w:r>
          </w:p>
        </w:tc>
        <w:tc>
          <w:tcPr>
            <w:tcW w:w="892" w:type="dxa"/>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26</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0.13</w:t>
            </w:r>
          </w:p>
        </w:tc>
        <w:tc>
          <w:tcPr>
            <w:tcW w:w="742" w:type="dxa"/>
            <w:vAlign w:val="center"/>
          </w:tcPr>
          <w:p w:rsidR="00566D4D" w:rsidRPr="00946AC9" w:rsidRDefault="00566D4D" w:rsidP="00562B16">
            <w:pPr>
              <w:pStyle w:val="BodyText"/>
              <w:spacing w:before="100" w:beforeAutospacing="1" w:after="100" w:afterAutospacing="1" w:line="240" w:lineRule="auto"/>
              <w:jc w:val="right"/>
              <w:cnfStyle w:val="000000000000"/>
              <w:rPr>
                <w:sz w:val="14"/>
                <w:szCs w:val="16"/>
              </w:rPr>
            </w:pPr>
            <w:r w:rsidRPr="00946AC9">
              <w:rPr>
                <w:sz w:val="14"/>
                <w:szCs w:val="16"/>
              </w:rPr>
              <w:t>0.04</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 xml:space="preserve">FEMALE x HAS LOAN </w:t>
            </w:r>
          </w:p>
        </w:tc>
        <w:tc>
          <w:tcPr>
            <w:tcW w:w="892" w:type="dxa"/>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27</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0.28</w:t>
            </w:r>
          </w:p>
        </w:tc>
        <w:tc>
          <w:tcPr>
            <w:tcW w:w="742" w:type="dxa"/>
            <w:vAlign w:val="center"/>
          </w:tcPr>
          <w:p w:rsidR="00566D4D" w:rsidRPr="00946AC9" w:rsidRDefault="00566D4D" w:rsidP="00562B16">
            <w:pPr>
              <w:pStyle w:val="BodyText"/>
              <w:spacing w:before="100" w:beforeAutospacing="1" w:after="100" w:afterAutospacing="1" w:line="240" w:lineRule="auto"/>
              <w:jc w:val="right"/>
              <w:cnfStyle w:val="000000000000"/>
              <w:rPr>
                <w:sz w:val="14"/>
                <w:szCs w:val="16"/>
              </w:rPr>
            </w:pPr>
            <w:r w:rsidRPr="00946AC9">
              <w:rPr>
                <w:sz w:val="14"/>
                <w:szCs w:val="16"/>
              </w:rPr>
              <w:t>0.09</w:t>
            </w:r>
          </w:p>
        </w:tc>
      </w:tr>
      <w:tr w:rsidR="00566D4D" w:rsidRPr="00946AC9" w:rsidTr="00566D4D">
        <w:tc>
          <w:tcPr>
            <w:cnfStyle w:val="001000000000"/>
            <w:tcW w:w="1418" w:type="dxa"/>
            <w:tcBorders>
              <w:bottom w:val="nil"/>
            </w:tcBorders>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tcBorders>
              <w:bottom w:val="nil"/>
            </w:tcBorders>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 xml:space="preserve">FEMALE x STUDIED x ON BENEFIT </w:t>
            </w:r>
          </w:p>
        </w:tc>
        <w:tc>
          <w:tcPr>
            <w:tcW w:w="892" w:type="dxa"/>
            <w:tcBorders>
              <w:bottom w:val="nil"/>
            </w:tcBorders>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28</m:t>
                    </m:r>
                  </m:sub>
                </m:sSub>
              </m:oMath>
            </m:oMathPara>
          </w:p>
        </w:tc>
        <w:tc>
          <w:tcPr>
            <w:tcW w:w="687" w:type="dxa"/>
            <w:tcBorders>
              <w:bottom w:val="nil"/>
            </w:tcBorders>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0.09</w:t>
            </w:r>
          </w:p>
        </w:tc>
        <w:tc>
          <w:tcPr>
            <w:tcW w:w="742" w:type="dxa"/>
            <w:tcBorders>
              <w:bottom w:val="nil"/>
            </w:tcBorders>
            <w:vAlign w:val="center"/>
          </w:tcPr>
          <w:p w:rsidR="00566D4D" w:rsidRPr="00946AC9" w:rsidRDefault="00566D4D" w:rsidP="00562B16">
            <w:pPr>
              <w:pStyle w:val="BodyText"/>
              <w:spacing w:before="100" w:beforeAutospacing="1" w:after="100" w:afterAutospacing="1" w:line="240" w:lineRule="auto"/>
              <w:jc w:val="right"/>
              <w:cnfStyle w:val="000000000000"/>
              <w:rPr>
                <w:sz w:val="14"/>
                <w:szCs w:val="16"/>
              </w:rPr>
            </w:pPr>
            <w:r w:rsidRPr="00946AC9">
              <w:rPr>
                <w:sz w:val="14"/>
                <w:szCs w:val="16"/>
              </w:rPr>
              <w:t>0.07</w:t>
            </w:r>
          </w:p>
        </w:tc>
      </w:tr>
      <w:tr w:rsidR="00566D4D" w:rsidRPr="00946AC9" w:rsidTr="00566D4D">
        <w:tc>
          <w:tcPr>
            <w:cnfStyle w:val="001000000000"/>
            <w:tcW w:w="1418" w:type="dxa"/>
            <w:tcBorders>
              <w:top w:val="nil"/>
              <w:bottom w:val="nil"/>
            </w:tcBorders>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tcBorders>
              <w:top w:val="nil"/>
              <w:bottom w:val="nil"/>
            </w:tcBorders>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 xml:space="preserve">FEMALE x STUDIED x HAS LOAN </w:t>
            </w:r>
          </w:p>
        </w:tc>
        <w:tc>
          <w:tcPr>
            <w:tcW w:w="892" w:type="dxa"/>
            <w:tcBorders>
              <w:top w:val="nil"/>
              <w:bottom w:val="nil"/>
            </w:tcBorders>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29</m:t>
                    </m:r>
                  </m:sub>
                </m:sSub>
              </m:oMath>
            </m:oMathPara>
          </w:p>
        </w:tc>
        <w:tc>
          <w:tcPr>
            <w:tcW w:w="687" w:type="dxa"/>
            <w:tcBorders>
              <w:top w:val="nil"/>
              <w:bottom w:val="nil"/>
            </w:tcBorders>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-0.19</w:t>
            </w:r>
          </w:p>
        </w:tc>
        <w:tc>
          <w:tcPr>
            <w:tcW w:w="742" w:type="dxa"/>
            <w:tcBorders>
              <w:top w:val="nil"/>
              <w:bottom w:val="nil"/>
            </w:tcBorders>
            <w:vAlign w:val="center"/>
          </w:tcPr>
          <w:p w:rsidR="00566D4D" w:rsidRPr="00946AC9" w:rsidRDefault="00566D4D" w:rsidP="00562B16">
            <w:pPr>
              <w:pStyle w:val="BodyText"/>
              <w:spacing w:before="100" w:beforeAutospacing="1" w:after="100" w:afterAutospacing="1" w:line="240" w:lineRule="auto"/>
              <w:jc w:val="right"/>
              <w:cnfStyle w:val="000000000000"/>
              <w:rPr>
                <w:sz w:val="14"/>
                <w:szCs w:val="16"/>
              </w:rPr>
            </w:pPr>
            <w:r w:rsidRPr="00946AC9">
              <w:rPr>
                <w:sz w:val="14"/>
                <w:szCs w:val="16"/>
              </w:rPr>
              <w:t>0.10</w:t>
            </w:r>
          </w:p>
        </w:tc>
      </w:tr>
      <w:tr w:rsidR="00566D4D" w:rsidRPr="00946AC9" w:rsidTr="00566D4D">
        <w:tc>
          <w:tcPr>
            <w:cnfStyle w:val="001000000000"/>
            <w:tcW w:w="1418" w:type="dxa"/>
            <w:tcBorders>
              <w:top w:val="nil"/>
              <w:bottom w:val="nil"/>
            </w:tcBorders>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tcBorders>
              <w:top w:val="nil"/>
              <w:bottom w:val="nil"/>
            </w:tcBorders>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 xml:space="preserve">FEMALE x ON BENEFIT x HAS LOAN </w:t>
            </w:r>
          </w:p>
        </w:tc>
        <w:tc>
          <w:tcPr>
            <w:tcW w:w="892" w:type="dxa"/>
            <w:tcBorders>
              <w:top w:val="nil"/>
              <w:bottom w:val="nil"/>
            </w:tcBorders>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30</m:t>
                    </m:r>
                  </m:sub>
                </m:sSub>
              </m:oMath>
            </m:oMathPara>
          </w:p>
        </w:tc>
        <w:tc>
          <w:tcPr>
            <w:tcW w:w="687" w:type="dxa"/>
            <w:tcBorders>
              <w:top w:val="nil"/>
              <w:bottom w:val="nil"/>
            </w:tcBorders>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-0.22</w:t>
            </w:r>
          </w:p>
        </w:tc>
        <w:tc>
          <w:tcPr>
            <w:tcW w:w="742" w:type="dxa"/>
            <w:tcBorders>
              <w:top w:val="nil"/>
              <w:bottom w:val="nil"/>
            </w:tcBorders>
            <w:vAlign w:val="center"/>
          </w:tcPr>
          <w:p w:rsidR="00566D4D" w:rsidRPr="00946AC9" w:rsidRDefault="00566D4D" w:rsidP="00562B16">
            <w:pPr>
              <w:pStyle w:val="BodyText"/>
              <w:spacing w:before="100" w:beforeAutospacing="1" w:after="100" w:afterAutospacing="1" w:line="240" w:lineRule="auto"/>
              <w:jc w:val="right"/>
              <w:cnfStyle w:val="000000000000"/>
              <w:rPr>
                <w:sz w:val="14"/>
                <w:szCs w:val="16"/>
              </w:rPr>
            </w:pPr>
            <w:r w:rsidRPr="00946AC9">
              <w:rPr>
                <w:sz w:val="14"/>
                <w:szCs w:val="16"/>
              </w:rPr>
              <w:t>0.10</w:t>
            </w:r>
          </w:p>
        </w:tc>
      </w:tr>
      <w:tr w:rsidR="00566D4D" w:rsidRPr="00946AC9" w:rsidTr="00566D4D">
        <w:tc>
          <w:tcPr>
            <w:cnfStyle w:val="001000000000"/>
            <w:tcW w:w="1418" w:type="dxa"/>
            <w:tcBorders>
              <w:top w:val="nil"/>
              <w:bottom w:val="dotted" w:sz="4" w:space="0" w:color="auto"/>
            </w:tcBorders>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tcBorders>
              <w:top w:val="nil"/>
              <w:bottom w:val="dotted" w:sz="4" w:space="0" w:color="auto"/>
            </w:tcBorders>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 xml:space="preserve">FEMALE x STUDIED x ON BENEFIT x HAS LOAN </w:t>
            </w:r>
          </w:p>
        </w:tc>
        <w:tc>
          <w:tcPr>
            <w:tcW w:w="892" w:type="dxa"/>
            <w:tcBorders>
              <w:top w:val="nil"/>
              <w:bottom w:val="dotted" w:sz="4" w:space="0" w:color="auto"/>
            </w:tcBorders>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31</m:t>
                    </m:r>
                  </m:sub>
                </m:sSub>
              </m:oMath>
            </m:oMathPara>
          </w:p>
        </w:tc>
        <w:tc>
          <w:tcPr>
            <w:tcW w:w="687" w:type="dxa"/>
            <w:tcBorders>
              <w:top w:val="nil"/>
              <w:bottom w:val="dotted" w:sz="4" w:space="0" w:color="auto"/>
            </w:tcBorders>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0.25</w:t>
            </w:r>
          </w:p>
        </w:tc>
        <w:tc>
          <w:tcPr>
            <w:tcW w:w="742" w:type="dxa"/>
            <w:tcBorders>
              <w:top w:val="nil"/>
              <w:bottom w:val="dotted" w:sz="4" w:space="0" w:color="auto"/>
            </w:tcBorders>
            <w:vAlign w:val="center"/>
          </w:tcPr>
          <w:p w:rsidR="00566D4D" w:rsidRPr="00946AC9" w:rsidRDefault="00566D4D" w:rsidP="00562B16">
            <w:pPr>
              <w:pStyle w:val="BodyText"/>
              <w:spacing w:before="100" w:beforeAutospacing="1" w:after="100" w:afterAutospacing="1" w:line="240" w:lineRule="auto"/>
              <w:jc w:val="right"/>
              <w:cnfStyle w:val="000000000000"/>
              <w:rPr>
                <w:sz w:val="14"/>
                <w:szCs w:val="16"/>
              </w:rPr>
            </w:pPr>
            <w:r w:rsidRPr="00946AC9">
              <w:rPr>
                <w:sz w:val="14"/>
                <w:szCs w:val="16"/>
              </w:rPr>
              <w:t>0.11</w:t>
            </w:r>
          </w:p>
        </w:tc>
      </w:tr>
      <w:tr w:rsidR="00566D4D" w:rsidRPr="00946AC9" w:rsidTr="00566D4D">
        <w:tc>
          <w:tcPr>
            <w:cnfStyle w:val="001000000000"/>
            <w:tcW w:w="1418" w:type="dxa"/>
            <w:vMerge w:val="restart"/>
            <w:tcBorders>
              <w:top w:val="dotted" w:sz="4" w:space="0" w:color="auto"/>
            </w:tcBorders>
          </w:tcPr>
          <w:p w:rsidR="00566D4D" w:rsidRPr="00946AC9" w:rsidRDefault="00566D4D" w:rsidP="00145052">
            <w:pPr>
              <w:pStyle w:val="BodyText"/>
              <w:spacing w:before="100" w:beforeAutospacing="1" w:after="100" w:afterAutospacing="1" w:line="240" w:lineRule="auto"/>
              <w:jc w:val="left"/>
              <w:rPr>
                <w:sz w:val="14"/>
                <w:szCs w:val="16"/>
              </w:rPr>
            </w:pPr>
            <w:r w:rsidRPr="00946AC9">
              <w:rPr>
                <w:sz w:val="14"/>
                <w:szCs w:val="16"/>
              </w:rPr>
              <w:t>Rate of change in income, post-completion</w:t>
            </w:r>
          </w:p>
        </w:tc>
        <w:tc>
          <w:tcPr>
            <w:tcW w:w="3808" w:type="dxa"/>
            <w:tcBorders>
              <w:top w:val="dotted" w:sz="4" w:space="0" w:color="auto"/>
            </w:tcBorders>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Intercept: linear term</w:t>
            </w:r>
          </w:p>
        </w:tc>
        <w:tc>
          <w:tcPr>
            <w:tcW w:w="892" w:type="dxa"/>
            <w:tcBorders>
              <w:top w:val="dotted" w:sz="4" w:space="0" w:color="auto"/>
            </w:tcBorders>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32</m:t>
                    </m:r>
                  </m:sub>
                </m:sSub>
              </m:oMath>
            </m:oMathPara>
          </w:p>
        </w:tc>
        <w:tc>
          <w:tcPr>
            <w:tcW w:w="687" w:type="dxa"/>
            <w:tcBorders>
              <w:top w:val="dotted" w:sz="4" w:space="0" w:color="auto"/>
            </w:tcBorders>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0.54</w:t>
            </w:r>
          </w:p>
        </w:tc>
        <w:tc>
          <w:tcPr>
            <w:tcW w:w="742" w:type="dxa"/>
            <w:tcBorders>
              <w:top w:val="dotted" w:sz="4" w:space="0" w:color="auto"/>
            </w:tcBorders>
            <w:vAlign w:val="center"/>
          </w:tcPr>
          <w:p w:rsidR="00566D4D" w:rsidRPr="00946AC9" w:rsidRDefault="00566D4D" w:rsidP="00135E9E">
            <w:pPr>
              <w:pStyle w:val="BodyText"/>
              <w:spacing w:before="100" w:beforeAutospacing="1" w:after="100" w:afterAutospacing="1" w:line="240" w:lineRule="auto"/>
              <w:jc w:val="right"/>
              <w:cnfStyle w:val="000000000000"/>
              <w:rPr>
                <w:sz w:val="14"/>
                <w:szCs w:val="16"/>
              </w:rPr>
            </w:pPr>
            <w:r w:rsidRPr="00946AC9">
              <w:rPr>
                <w:sz w:val="14"/>
                <w:szCs w:val="16"/>
              </w:rPr>
              <w:t>0.16</w:t>
            </w:r>
          </w:p>
        </w:tc>
      </w:tr>
      <w:tr w:rsidR="00566D4D" w:rsidRPr="00946AC9" w:rsidTr="00566D4D">
        <w:tc>
          <w:tcPr>
            <w:cnfStyle w:val="001000000000"/>
            <w:tcW w:w="1418" w:type="dxa"/>
            <w:vMerge/>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Intercept: quadratic term</w:t>
            </w:r>
          </w:p>
        </w:tc>
        <w:tc>
          <w:tcPr>
            <w:tcW w:w="892" w:type="dxa"/>
            <w:vAlign w:val="center"/>
          </w:tcPr>
          <w:p w:rsidR="00566D4D" w:rsidRPr="00946AC9" w:rsidRDefault="00F8485F" w:rsidP="00145052">
            <w:pPr>
              <w:spacing w:before="100" w:beforeAutospacing="1" w:after="100" w:afterAutospacing="1"/>
              <w:jc w:val="center"/>
              <w:cnfStyle w:val="000000000000"/>
              <w:rPr>
                <w:sz w:val="14"/>
                <w:szCs w:val="16"/>
              </w:rPr>
            </w:pPr>
            <m:oMathPara>
              <m:oMath>
                <m:sSub>
                  <m:sSubPr>
                    <m:ctrlPr>
                      <w:rPr>
                        <w:rFonts w:ascii="Cambria Math" w:hAnsi="Cambria Math"/>
                        <w:sz w:val="14"/>
                        <w:szCs w:val="16"/>
                      </w:rPr>
                    </m:ctrlPr>
                  </m:sSubPr>
                  <m:e>
                    <m:r>
                      <w:rPr>
                        <w:rFonts w:ascii="Cambria Math" w:hAnsi="Cambria Math"/>
                        <w:sz w:val="14"/>
                        <w:szCs w:val="16"/>
                      </w:rPr>
                      <m:t>γ</m:t>
                    </m:r>
                  </m:e>
                  <m:sub>
                    <m:r>
                      <m:rPr>
                        <m:sty m:val="p"/>
                      </m:rPr>
                      <w:rPr>
                        <w:rFonts w:ascii="Cambria Math" w:hAnsi="Cambria Math"/>
                        <w:sz w:val="14"/>
                        <w:szCs w:val="16"/>
                      </w:rPr>
                      <m:t>33</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-0.10</w:t>
            </w:r>
          </w:p>
        </w:tc>
        <w:tc>
          <w:tcPr>
            <w:tcW w:w="742" w:type="dxa"/>
            <w:vAlign w:val="center"/>
          </w:tcPr>
          <w:p w:rsidR="00566D4D" w:rsidRPr="00946AC9" w:rsidRDefault="00566D4D" w:rsidP="00135E9E">
            <w:pPr>
              <w:pStyle w:val="BodyText"/>
              <w:spacing w:before="100" w:beforeAutospacing="1" w:after="100" w:afterAutospacing="1" w:line="240" w:lineRule="auto"/>
              <w:jc w:val="right"/>
              <w:cnfStyle w:val="000000000000"/>
              <w:rPr>
                <w:sz w:val="14"/>
                <w:szCs w:val="16"/>
              </w:rPr>
            </w:pPr>
            <w:r w:rsidRPr="00946AC9">
              <w:rPr>
                <w:sz w:val="14"/>
                <w:szCs w:val="16"/>
              </w:rPr>
              <w:t>0.13</w:t>
            </w:r>
          </w:p>
        </w:tc>
      </w:tr>
      <w:tr w:rsidR="00566D4D" w:rsidRPr="00946AC9" w:rsidTr="00566D4D">
        <w:tc>
          <w:tcPr>
            <w:cnfStyle w:val="001000000000"/>
            <w:tcW w:w="1418" w:type="dxa"/>
            <w:vMerge/>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ON BENEFIT</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34</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-0.21</w:t>
            </w:r>
          </w:p>
        </w:tc>
        <w:tc>
          <w:tcPr>
            <w:tcW w:w="742" w:type="dxa"/>
            <w:vAlign w:val="center"/>
          </w:tcPr>
          <w:p w:rsidR="00566D4D" w:rsidRPr="00946AC9" w:rsidRDefault="00566D4D" w:rsidP="00135E9E">
            <w:pPr>
              <w:pStyle w:val="BodyText"/>
              <w:spacing w:before="100" w:beforeAutospacing="1" w:after="100" w:afterAutospacing="1" w:line="240" w:lineRule="auto"/>
              <w:jc w:val="right"/>
              <w:cnfStyle w:val="000000000000"/>
              <w:rPr>
                <w:sz w:val="14"/>
                <w:szCs w:val="16"/>
              </w:rPr>
            </w:pPr>
            <w:r w:rsidRPr="00946AC9">
              <w:rPr>
                <w:sz w:val="14"/>
                <w:szCs w:val="16"/>
              </w:rPr>
              <w:t>0.13</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HAS LOAN</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35</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-0.09</w:t>
            </w:r>
          </w:p>
        </w:tc>
        <w:tc>
          <w:tcPr>
            <w:tcW w:w="742" w:type="dxa"/>
            <w:vAlign w:val="center"/>
          </w:tcPr>
          <w:p w:rsidR="00566D4D" w:rsidRPr="00946AC9" w:rsidRDefault="00566D4D" w:rsidP="00135E9E">
            <w:pPr>
              <w:pStyle w:val="BodyText"/>
              <w:spacing w:before="100" w:beforeAutospacing="1" w:after="100" w:afterAutospacing="1" w:line="240" w:lineRule="auto"/>
              <w:jc w:val="right"/>
              <w:cnfStyle w:val="000000000000"/>
              <w:rPr>
                <w:sz w:val="14"/>
                <w:szCs w:val="16"/>
              </w:rPr>
            </w:pPr>
            <w:r w:rsidRPr="00946AC9">
              <w:rPr>
                <w:sz w:val="14"/>
                <w:szCs w:val="16"/>
              </w:rPr>
              <w:t>0.13</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ON BENEFIT x HAS LOAN</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36</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0.56</w:t>
            </w:r>
          </w:p>
        </w:tc>
        <w:tc>
          <w:tcPr>
            <w:tcW w:w="742" w:type="dxa"/>
            <w:vAlign w:val="center"/>
          </w:tcPr>
          <w:p w:rsidR="00566D4D" w:rsidRPr="00946AC9" w:rsidRDefault="00566D4D" w:rsidP="00135E9E">
            <w:pPr>
              <w:pStyle w:val="BodyText"/>
              <w:spacing w:before="100" w:beforeAutospacing="1" w:after="100" w:afterAutospacing="1" w:line="240" w:lineRule="auto"/>
              <w:jc w:val="right"/>
              <w:cnfStyle w:val="000000000000"/>
              <w:rPr>
                <w:sz w:val="14"/>
                <w:szCs w:val="16"/>
              </w:rPr>
            </w:pPr>
            <w:r w:rsidRPr="00946AC9">
              <w:rPr>
                <w:sz w:val="14"/>
                <w:szCs w:val="16"/>
              </w:rPr>
              <w:t>0.13</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FEMALE</w:t>
            </w:r>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37</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-0.10</w:t>
            </w:r>
          </w:p>
        </w:tc>
        <w:tc>
          <w:tcPr>
            <w:tcW w:w="742" w:type="dxa"/>
            <w:vAlign w:val="center"/>
          </w:tcPr>
          <w:p w:rsidR="00566D4D" w:rsidRPr="00946AC9" w:rsidRDefault="00566D4D" w:rsidP="00135E9E">
            <w:pPr>
              <w:pStyle w:val="BodyText"/>
              <w:spacing w:before="100" w:beforeAutospacing="1" w:after="100" w:afterAutospacing="1" w:line="240" w:lineRule="auto"/>
              <w:jc w:val="right"/>
              <w:cnfStyle w:val="000000000000"/>
              <w:rPr>
                <w:sz w:val="14"/>
                <w:szCs w:val="16"/>
              </w:rPr>
            </w:pPr>
            <w:r w:rsidRPr="00946AC9">
              <w:rPr>
                <w:sz w:val="14"/>
                <w:szCs w:val="16"/>
              </w:rPr>
              <w:t>0.16</w:t>
            </w:r>
          </w:p>
        </w:tc>
      </w:tr>
      <w:tr w:rsidR="00566D4D" w:rsidRPr="00946AC9" w:rsidTr="00566D4D">
        <w:tc>
          <w:tcPr>
            <w:cnfStyle w:val="001000000000"/>
            <w:tcW w:w="1418" w:type="dxa"/>
          </w:tcPr>
          <w:p w:rsidR="00566D4D" w:rsidRPr="00946AC9" w:rsidRDefault="00566D4D" w:rsidP="00234160">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234160">
            <w:pPr>
              <w:pStyle w:val="BodyText"/>
              <w:spacing w:before="100" w:beforeAutospacing="1" w:after="100" w:afterAutospacing="1" w:line="240" w:lineRule="auto"/>
              <w:jc w:val="left"/>
              <w:cnfStyle w:val="000000000000"/>
              <w:rPr>
                <w:sz w:val="14"/>
                <w:szCs w:val="16"/>
              </w:rPr>
            </w:pPr>
            <w:r w:rsidRPr="00946AC9">
              <w:rPr>
                <w:sz w:val="14"/>
                <w:szCs w:val="16"/>
              </w:rPr>
              <w:t>FEMALE x HAS LOAN</w:t>
            </w:r>
          </w:p>
        </w:tc>
        <w:tc>
          <w:tcPr>
            <w:tcW w:w="892" w:type="dxa"/>
            <w:vAlign w:val="center"/>
          </w:tcPr>
          <w:p w:rsidR="00566D4D" w:rsidRPr="00946AC9" w:rsidRDefault="00F8485F" w:rsidP="00234160">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γ</m:t>
                    </m:r>
                  </m:e>
                  <m:sub>
                    <m:r>
                      <w:rPr>
                        <w:rFonts w:ascii="Cambria Math" w:hAnsi="Cambria Math"/>
                        <w:sz w:val="14"/>
                        <w:szCs w:val="16"/>
                      </w:rPr>
                      <m:t>38</m:t>
                    </m:r>
                  </m:sub>
                </m:sSub>
              </m:oMath>
            </m:oMathPara>
          </w:p>
        </w:tc>
        <w:tc>
          <w:tcPr>
            <w:tcW w:w="687" w:type="dxa"/>
            <w:vAlign w:val="center"/>
          </w:tcPr>
          <w:p w:rsidR="00566D4D" w:rsidRPr="00946AC9" w:rsidRDefault="00566D4D" w:rsidP="00234160">
            <w:pPr>
              <w:pStyle w:val="BodyText"/>
              <w:spacing w:before="100" w:beforeAutospacing="1" w:after="100" w:afterAutospacing="1" w:line="240" w:lineRule="auto"/>
              <w:jc w:val="right"/>
              <w:cnfStyle w:val="000000000000"/>
              <w:rPr>
                <w:sz w:val="14"/>
                <w:szCs w:val="16"/>
              </w:rPr>
            </w:pPr>
            <w:r w:rsidRPr="00946AC9">
              <w:rPr>
                <w:sz w:val="14"/>
                <w:szCs w:val="16"/>
              </w:rPr>
              <w:t>-0.03</w:t>
            </w:r>
          </w:p>
        </w:tc>
        <w:tc>
          <w:tcPr>
            <w:tcW w:w="742" w:type="dxa"/>
            <w:vAlign w:val="center"/>
          </w:tcPr>
          <w:p w:rsidR="00566D4D" w:rsidRPr="00946AC9" w:rsidRDefault="00566D4D" w:rsidP="00135E9E">
            <w:pPr>
              <w:pStyle w:val="BodyText"/>
              <w:spacing w:before="100" w:beforeAutospacing="1" w:after="100" w:afterAutospacing="1" w:line="240" w:lineRule="auto"/>
              <w:jc w:val="right"/>
              <w:cnfStyle w:val="000000000000"/>
              <w:rPr>
                <w:sz w:val="14"/>
                <w:szCs w:val="16"/>
              </w:rPr>
            </w:pPr>
            <w:r w:rsidRPr="00946AC9">
              <w:rPr>
                <w:sz w:val="14"/>
                <w:szCs w:val="16"/>
              </w:rPr>
              <w:t>0.18</w:t>
            </w:r>
          </w:p>
        </w:tc>
      </w:tr>
      <w:tr w:rsidR="00566D4D" w:rsidRPr="00946AC9" w:rsidTr="00566D4D">
        <w:tc>
          <w:tcPr>
            <w:cnfStyle w:val="001000000000"/>
            <w:tcW w:w="5226" w:type="dxa"/>
            <w:gridSpan w:val="2"/>
            <w:tcBorders>
              <w:top w:val="single" w:sz="4" w:space="0" w:color="auto"/>
              <w:bottom w:val="single" w:sz="4" w:space="0" w:color="auto"/>
            </w:tcBorders>
            <w:vAlign w:val="center"/>
          </w:tcPr>
          <w:p w:rsidR="00566D4D" w:rsidRPr="00946AC9" w:rsidRDefault="00566D4D" w:rsidP="00145052">
            <w:pPr>
              <w:pStyle w:val="BodyText"/>
              <w:spacing w:before="100" w:beforeAutospacing="1" w:after="100" w:afterAutospacing="1" w:line="240" w:lineRule="auto"/>
              <w:jc w:val="left"/>
              <w:rPr>
                <w:sz w:val="14"/>
                <w:szCs w:val="16"/>
              </w:rPr>
            </w:pPr>
            <w:r w:rsidRPr="00946AC9">
              <w:rPr>
                <w:sz w:val="14"/>
                <w:szCs w:val="16"/>
              </w:rPr>
              <w:t>Variance components</w:t>
            </w:r>
          </w:p>
        </w:tc>
        <w:tc>
          <w:tcPr>
            <w:tcW w:w="892" w:type="dxa"/>
            <w:tcBorders>
              <w:top w:val="single" w:sz="4" w:space="0" w:color="auto"/>
              <w:bottom w:val="single" w:sz="4" w:space="0" w:color="auto"/>
            </w:tcBorders>
          </w:tcPr>
          <w:p w:rsidR="00566D4D" w:rsidRPr="00946AC9" w:rsidRDefault="00566D4D" w:rsidP="00145052">
            <w:pPr>
              <w:pStyle w:val="BodyText"/>
              <w:spacing w:before="100" w:beforeAutospacing="1" w:after="100" w:afterAutospacing="1" w:line="240" w:lineRule="auto"/>
              <w:jc w:val="right"/>
              <w:cnfStyle w:val="000000000000"/>
              <w:rPr>
                <w:sz w:val="14"/>
                <w:szCs w:val="16"/>
              </w:rPr>
            </w:pPr>
          </w:p>
        </w:tc>
        <w:tc>
          <w:tcPr>
            <w:tcW w:w="687" w:type="dxa"/>
            <w:tcBorders>
              <w:top w:val="single" w:sz="4" w:space="0" w:color="auto"/>
              <w:bottom w:val="single" w:sz="4" w:space="0" w:color="auto"/>
            </w:tcBorders>
          </w:tcPr>
          <w:p w:rsidR="00566D4D" w:rsidRPr="00946AC9" w:rsidRDefault="00566D4D" w:rsidP="00145052">
            <w:pPr>
              <w:pStyle w:val="BodyText"/>
              <w:spacing w:before="100" w:beforeAutospacing="1" w:after="100" w:afterAutospacing="1" w:line="240" w:lineRule="auto"/>
              <w:jc w:val="right"/>
              <w:cnfStyle w:val="000000000000"/>
              <w:rPr>
                <w:sz w:val="14"/>
                <w:szCs w:val="16"/>
              </w:rPr>
            </w:pPr>
          </w:p>
        </w:tc>
        <w:tc>
          <w:tcPr>
            <w:tcW w:w="742" w:type="dxa"/>
            <w:tcBorders>
              <w:top w:val="single" w:sz="4" w:space="0" w:color="auto"/>
              <w:bottom w:val="single" w:sz="4" w:space="0" w:color="auto"/>
            </w:tcBorders>
          </w:tcPr>
          <w:p w:rsidR="00566D4D" w:rsidRPr="00946AC9" w:rsidRDefault="00566D4D" w:rsidP="00145052">
            <w:pPr>
              <w:pStyle w:val="BodyText"/>
              <w:spacing w:before="100" w:beforeAutospacing="1" w:after="100" w:afterAutospacing="1" w:line="240" w:lineRule="auto"/>
              <w:jc w:val="right"/>
              <w:cnfStyle w:val="000000000000"/>
              <w:rPr>
                <w:sz w:val="14"/>
                <w:szCs w:val="16"/>
              </w:rPr>
            </w:pPr>
          </w:p>
        </w:tc>
      </w:tr>
      <w:tr w:rsidR="00566D4D" w:rsidRPr="00946AC9" w:rsidTr="00566D4D">
        <w:tc>
          <w:tcPr>
            <w:cnfStyle w:val="001000000000"/>
            <w:tcW w:w="1418" w:type="dxa"/>
            <w:tcBorders>
              <w:top w:val="single" w:sz="4" w:space="0" w:color="auto"/>
            </w:tcBorders>
            <w:vAlign w:val="center"/>
          </w:tcPr>
          <w:p w:rsidR="00566D4D" w:rsidRPr="00946AC9" w:rsidRDefault="00566D4D" w:rsidP="00145052">
            <w:pPr>
              <w:pStyle w:val="BodyText"/>
              <w:spacing w:before="100" w:beforeAutospacing="1" w:after="100" w:afterAutospacing="1" w:line="240" w:lineRule="auto"/>
              <w:jc w:val="left"/>
              <w:rPr>
                <w:sz w:val="14"/>
                <w:szCs w:val="16"/>
              </w:rPr>
            </w:pPr>
            <w:r w:rsidRPr="00946AC9">
              <w:rPr>
                <w:sz w:val="14"/>
                <w:szCs w:val="16"/>
              </w:rPr>
              <w:t>Level-1</w:t>
            </w:r>
          </w:p>
        </w:tc>
        <w:tc>
          <w:tcPr>
            <w:tcW w:w="3808" w:type="dxa"/>
            <w:tcBorders>
              <w:top w:val="single" w:sz="4" w:space="0" w:color="auto"/>
            </w:tcBorders>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 xml:space="preserve">Within person, </w:t>
            </w:r>
            <m:oMath>
              <m:sSub>
                <m:sSubPr>
                  <m:ctrlPr>
                    <w:rPr>
                      <w:rFonts w:ascii="Cambria Math" w:hAnsi="Cambria Math"/>
                      <w:i/>
                      <w:sz w:val="14"/>
                      <w:szCs w:val="16"/>
                    </w:rPr>
                  </m:ctrlPr>
                </m:sSubPr>
                <m:e>
                  <m:r>
                    <w:rPr>
                      <w:rFonts w:ascii="Cambria Math" w:hAnsi="Cambria Math"/>
                      <w:sz w:val="14"/>
                      <w:szCs w:val="16"/>
                    </w:rPr>
                    <m:t>ε</m:t>
                  </m:r>
                </m:e>
                <m:sub>
                  <m:r>
                    <w:rPr>
                      <w:rFonts w:ascii="Cambria Math" w:hAnsi="Cambria Math"/>
                      <w:sz w:val="14"/>
                      <w:szCs w:val="16"/>
                    </w:rPr>
                    <m:t>ij</m:t>
                  </m:r>
                </m:sub>
              </m:sSub>
            </m:oMath>
          </w:p>
        </w:tc>
        <w:tc>
          <w:tcPr>
            <w:tcW w:w="892" w:type="dxa"/>
            <w:tcBorders>
              <w:top w:val="single" w:sz="4" w:space="0" w:color="auto"/>
            </w:tcBorders>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ε</m:t>
                    </m:r>
                  </m:sub>
                  <m:sup>
                    <m:r>
                      <w:rPr>
                        <w:rFonts w:ascii="Cambria Math" w:hAnsi="Cambria Math"/>
                        <w:sz w:val="14"/>
                        <w:szCs w:val="16"/>
                      </w:rPr>
                      <m:t>2</m:t>
                    </m:r>
                  </m:sup>
                </m:sSubSup>
              </m:oMath>
            </m:oMathPara>
          </w:p>
        </w:tc>
        <w:tc>
          <w:tcPr>
            <w:tcW w:w="687" w:type="dxa"/>
            <w:tcBorders>
              <w:top w:val="single" w:sz="4" w:space="0" w:color="auto"/>
            </w:tcBorders>
            <w:vAlign w:val="center"/>
          </w:tcPr>
          <w:p w:rsidR="00566D4D" w:rsidRPr="00946AC9" w:rsidRDefault="00566D4D" w:rsidP="00135E9E">
            <w:pPr>
              <w:pStyle w:val="BodyText"/>
              <w:spacing w:before="100" w:beforeAutospacing="1" w:after="100" w:afterAutospacing="1" w:line="240" w:lineRule="auto"/>
              <w:jc w:val="right"/>
              <w:cnfStyle w:val="000000000000"/>
              <w:rPr>
                <w:sz w:val="14"/>
                <w:szCs w:val="16"/>
              </w:rPr>
            </w:pPr>
            <w:r w:rsidRPr="00946AC9">
              <w:rPr>
                <w:sz w:val="14"/>
                <w:szCs w:val="16"/>
              </w:rPr>
              <w:t>39.45</w:t>
            </w:r>
          </w:p>
        </w:tc>
        <w:tc>
          <w:tcPr>
            <w:tcW w:w="742" w:type="dxa"/>
            <w:tcBorders>
              <w:top w:val="single" w:sz="4" w:space="0" w:color="auto"/>
            </w:tcBorders>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0.31</w:t>
            </w:r>
          </w:p>
        </w:tc>
      </w:tr>
      <w:tr w:rsidR="00566D4D" w:rsidRPr="00946AC9" w:rsidTr="00566D4D">
        <w:tc>
          <w:tcPr>
            <w:cnfStyle w:val="001000000000"/>
            <w:tcW w:w="1418" w:type="dxa"/>
            <w:vMerge w:val="restart"/>
          </w:tcPr>
          <w:p w:rsidR="00566D4D" w:rsidRPr="00946AC9" w:rsidRDefault="00566D4D" w:rsidP="00145052">
            <w:pPr>
              <w:pStyle w:val="BodyText"/>
              <w:spacing w:before="100" w:beforeAutospacing="1" w:after="100" w:afterAutospacing="1" w:line="240" w:lineRule="auto"/>
              <w:jc w:val="left"/>
              <w:rPr>
                <w:sz w:val="14"/>
                <w:szCs w:val="16"/>
              </w:rPr>
            </w:pPr>
            <w:r w:rsidRPr="00946AC9">
              <w:rPr>
                <w:sz w:val="14"/>
                <w:szCs w:val="16"/>
              </w:rPr>
              <w:t>Level-2, between people for:</w:t>
            </w: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 xml:space="preserve">Pre-study income, </w:t>
            </w:r>
            <m:oMath>
              <m:sSub>
                <m:sSubPr>
                  <m:ctrlPr>
                    <w:rPr>
                      <w:rFonts w:ascii="Cambria Math" w:hAnsi="Cambria Math"/>
                      <w:i/>
                      <w:sz w:val="14"/>
                      <w:szCs w:val="16"/>
                    </w:rPr>
                  </m:ctrlPr>
                </m:sSubPr>
                <m:e>
                  <m:r>
                    <w:rPr>
                      <w:rFonts w:ascii="Cambria Math" w:hAnsi="Cambria Math"/>
                      <w:sz w:val="14"/>
                      <w:szCs w:val="16"/>
                    </w:rPr>
                    <m:t>δ</m:t>
                  </m:r>
                </m:e>
                <m:sub>
                  <m:r>
                    <w:rPr>
                      <w:rFonts w:ascii="Cambria Math" w:hAnsi="Cambria Math"/>
                      <w:sz w:val="14"/>
                      <w:szCs w:val="16"/>
                    </w:rPr>
                    <m:t>0i</m:t>
                  </m:r>
                </m:sub>
              </m:sSub>
            </m:oMath>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0</m:t>
                    </m:r>
                  </m:sub>
                  <m:sup>
                    <m:r>
                      <w:rPr>
                        <w:rFonts w:ascii="Cambria Math" w:hAnsi="Cambria Math"/>
                        <w:sz w:val="14"/>
                        <w:szCs w:val="16"/>
                      </w:rPr>
                      <m:t>2</m:t>
                    </m:r>
                  </m:sup>
                </m:sSubSup>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35.20</w:t>
            </w:r>
          </w:p>
        </w:tc>
        <w:tc>
          <w:tcPr>
            <w:tcW w:w="742" w:type="dxa"/>
            <w:vAlign w:val="center"/>
          </w:tcPr>
          <w:p w:rsidR="00566D4D" w:rsidRPr="00946AC9" w:rsidRDefault="00566D4D" w:rsidP="00F531F2">
            <w:pPr>
              <w:pStyle w:val="BodyText"/>
              <w:spacing w:before="100" w:beforeAutospacing="1" w:after="100" w:afterAutospacing="1" w:line="240" w:lineRule="auto"/>
              <w:jc w:val="right"/>
              <w:cnfStyle w:val="000000000000"/>
              <w:rPr>
                <w:sz w:val="14"/>
                <w:szCs w:val="16"/>
              </w:rPr>
            </w:pPr>
            <w:r w:rsidRPr="00946AC9">
              <w:rPr>
                <w:sz w:val="14"/>
                <w:szCs w:val="16"/>
              </w:rPr>
              <w:t>0.56</w:t>
            </w:r>
          </w:p>
        </w:tc>
      </w:tr>
      <w:tr w:rsidR="00566D4D" w:rsidRPr="00946AC9" w:rsidTr="00566D4D">
        <w:tc>
          <w:tcPr>
            <w:cnfStyle w:val="001000000000"/>
            <w:tcW w:w="1418" w:type="dxa"/>
            <w:vMerge/>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 xml:space="preserve">Rate of change in income before completing, </w:t>
            </w:r>
            <m:oMath>
              <m:sSub>
                <m:sSubPr>
                  <m:ctrlPr>
                    <w:rPr>
                      <w:rFonts w:ascii="Cambria Math" w:hAnsi="Cambria Math"/>
                      <w:i/>
                      <w:sz w:val="14"/>
                      <w:szCs w:val="16"/>
                    </w:rPr>
                  </m:ctrlPr>
                </m:sSubPr>
                <m:e>
                  <m:r>
                    <w:rPr>
                      <w:rFonts w:ascii="Cambria Math" w:hAnsi="Cambria Math"/>
                      <w:sz w:val="14"/>
                      <w:szCs w:val="16"/>
                    </w:rPr>
                    <m:t>δ</m:t>
                  </m:r>
                </m:e>
                <m:sub>
                  <m:r>
                    <w:rPr>
                      <w:rFonts w:ascii="Cambria Math" w:hAnsi="Cambria Math"/>
                      <w:sz w:val="14"/>
                      <w:szCs w:val="16"/>
                    </w:rPr>
                    <m:t>1i</m:t>
                  </m:r>
                </m:sub>
              </m:sSub>
            </m:oMath>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1</m:t>
                    </m:r>
                  </m:sub>
                  <m:sup>
                    <m:r>
                      <w:rPr>
                        <w:rFonts w:ascii="Cambria Math" w:hAnsi="Cambria Math"/>
                        <w:sz w:val="14"/>
                        <w:szCs w:val="16"/>
                      </w:rPr>
                      <m:t>2</m:t>
                    </m:r>
                  </m:sup>
                </m:sSubSup>
              </m:oMath>
            </m:oMathPara>
          </w:p>
        </w:tc>
        <w:tc>
          <w:tcPr>
            <w:tcW w:w="687" w:type="dxa"/>
            <w:vAlign w:val="center"/>
          </w:tcPr>
          <w:p w:rsidR="00566D4D" w:rsidRPr="00946AC9" w:rsidRDefault="00566D4D" w:rsidP="00135E9E">
            <w:pPr>
              <w:pStyle w:val="BodyText"/>
              <w:spacing w:before="100" w:beforeAutospacing="1" w:after="100" w:afterAutospacing="1" w:line="240" w:lineRule="auto"/>
              <w:jc w:val="right"/>
              <w:cnfStyle w:val="000000000000"/>
              <w:rPr>
                <w:sz w:val="14"/>
                <w:szCs w:val="16"/>
              </w:rPr>
            </w:pPr>
            <w:r w:rsidRPr="00946AC9">
              <w:rPr>
                <w:sz w:val="14"/>
                <w:szCs w:val="16"/>
              </w:rPr>
              <w:t>2.37</w:t>
            </w:r>
          </w:p>
        </w:tc>
        <w:tc>
          <w:tcPr>
            <w:tcW w:w="742" w:type="dxa"/>
            <w:vAlign w:val="center"/>
          </w:tcPr>
          <w:p w:rsidR="00566D4D" w:rsidRPr="00946AC9" w:rsidRDefault="00566D4D" w:rsidP="00F531F2">
            <w:pPr>
              <w:pStyle w:val="BodyText"/>
              <w:spacing w:before="100" w:beforeAutospacing="1" w:after="100" w:afterAutospacing="1" w:line="240" w:lineRule="auto"/>
              <w:jc w:val="right"/>
              <w:cnfStyle w:val="000000000000"/>
              <w:rPr>
                <w:sz w:val="14"/>
                <w:szCs w:val="16"/>
              </w:rPr>
            </w:pPr>
            <w:r w:rsidRPr="00946AC9">
              <w:rPr>
                <w:sz w:val="14"/>
                <w:szCs w:val="16"/>
              </w:rPr>
              <w:t>0.03</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 xml:space="preserve">Change in income on completing, </w:t>
            </w:r>
            <m:oMath>
              <m:sSub>
                <m:sSubPr>
                  <m:ctrlPr>
                    <w:rPr>
                      <w:rFonts w:ascii="Cambria Math" w:hAnsi="Cambria Math"/>
                      <w:i/>
                      <w:sz w:val="14"/>
                      <w:szCs w:val="16"/>
                    </w:rPr>
                  </m:ctrlPr>
                </m:sSubPr>
                <m:e>
                  <m:r>
                    <w:rPr>
                      <w:rFonts w:ascii="Cambria Math" w:hAnsi="Cambria Math"/>
                      <w:sz w:val="14"/>
                      <w:szCs w:val="16"/>
                    </w:rPr>
                    <m:t>δ</m:t>
                  </m:r>
                </m:e>
                <m:sub>
                  <m:r>
                    <w:rPr>
                      <w:rFonts w:ascii="Cambria Math" w:hAnsi="Cambria Math"/>
                      <w:sz w:val="14"/>
                      <w:szCs w:val="16"/>
                    </w:rPr>
                    <m:t>2i</m:t>
                  </m:r>
                </m:sub>
              </m:sSub>
            </m:oMath>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2</m:t>
                    </m:r>
                  </m:sub>
                  <m:sup>
                    <m:r>
                      <w:rPr>
                        <w:rFonts w:ascii="Cambria Math" w:hAnsi="Cambria Math"/>
                        <w:sz w:val="14"/>
                        <w:szCs w:val="16"/>
                      </w:rPr>
                      <m:t>2</m:t>
                    </m:r>
                  </m:sup>
                </m:sSubSup>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62.32</w:t>
            </w:r>
          </w:p>
        </w:tc>
        <w:tc>
          <w:tcPr>
            <w:tcW w:w="742"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4.14</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45052">
            <w:pPr>
              <w:pStyle w:val="BodyText"/>
              <w:spacing w:before="100" w:beforeAutospacing="1" w:after="100" w:afterAutospacing="1" w:line="240" w:lineRule="auto"/>
              <w:jc w:val="left"/>
              <w:cnfStyle w:val="000000000000"/>
              <w:rPr>
                <w:sz w:val="14"/>
                <w:szCs w:val="16"/>
              </w:rPr>
            </w:pPr>
            <w:r w:rsidRPr="00946AC9">
              <w:rPr>
                <w:sz w:val="14"/>
                <w:szCs w:val="16"/>
              </w:rPr>
              <w:t xml:space="preserve">Rate of change in income after completing, </w:t>
            </w:r>
            <m:oMath>
              <m:sSub>
                <m:sSubPr>
                  <m:ctrlPr>
                    <w:rPr>
                      <w:rFonts w:ascii="Cambria Math" w:hAnsi="Cambria Math"/>
                      <w:i/>
                      <w:sz w:val="14"/>
                      <w:szCs w:val="16"/>
                    </w:rPr>
                  </m:ctrlPr>
                </m:sSubPr>
                <m:e>
                  <m:r>
                    <w:rPr>
                      <w:rFonts w:ascii="Cambria Math" w:hAnsi="Cambria Math"/>
                      <w:sz w:val="14"/>
                      <w:szCs w:val="16"/>
                    </w:rPr>
                    <m:t>δ</m:t>
                  </m:r>
                </m:e>
                <m:sub>
                  <m:r>
                    <w:rPr>
                      <w:rFonts w:ascii="Cambria Math" w:hAnsi="Cambria Math"/>
                      <w:sz w:val="14"/>
                      <w:szCs w:val="16"/>
                    </w:rPr>
                    <m:t>3i</m:t>
                  </m:r>
                </m:sub>
              </m:sSub>
            </m:oMath>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3</m:t>
                    </m:r>
                  </m:sub>
                  <m:sup>
                    <m:r>
                      <w:rPr>
                        <w:rFonts w:ascii="Cambria Math" w:hAnsi="Cambria Math"/>
                        <w:sz w:val="14"/>
                        <w:szCs w:val="16"/>
                      </w:rPr>
                      <m:t>2</m:t>
                    </m:r>
                  </m:sup>
                </m:sSubSup>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8.18</w:t>
            </w:r>
          </w:p>
        </w:tc>
        <w:tc>
          <w:tcPr>
            <w:tcW w:w="742" w:type="dxa"/>
            <w:vAlign w:val="center"/>
          </w:tcPr>
          <w:p w:rsidR="00566D4D" w:rsidRPr="00946AC9" w:rsidRDefault="00566D4D" w:rsidP="00F531F2">
            <w:pPr>
              <w:pStyle w:val="BodyText"/>
              <w:spacing w:before="100" w:beforeAutospacing="1" w:after="100" w:afterAutospacing="1" w:line="240" w:lineRule="auto"/>
              <w:jc w:val="right"/>
              <w:cnfStyle w:val="000000000000"/>
              <w:rPr>
                <w:sz w:val="14"/>
                <w:szCs w:val="16"/>
              </w:rPr>
            </w:pPr>
            <w:r w:rsidRPr="00946AC9">
              <w:rPr>
                <w:sz w:val="14"/>
                <w:szCs w:val="16"/>
              </w:rPr>
              <w:t>0.52</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82F36">
            <w:pPr>
              <w:pStyle w:val="BodyText"/>
              <w:spacing w:before="100" w:beforeAutospacing="1" w:after="100" w:afterAutospacing="1" w:line="240" w:lineRule="auto"/>
              <w:jc w:val="left"/>
              <w:cnfStyle w:val="000000000000"/>
              <w:rPr>
                <w:sz w:val="14"/>
                <w:szCs w:val="16"/>
              </w:rPr>
            </w:pPr>
            <w:r w:rsidRPr="00946AC9">
              <w:rPr>
                <w:sz w:val="14"/>
                <w:szCs w:val="16"/>
              </w:rPr>
              <w:t xml:space="preserve">Co-variance between </w:t>
            </w:r>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0</m:t>
                  </m:r>
                </m:sub>
                <m:sup>
                  <m:r>
                    <w:rPr>
                      <w:rFonts w:ascii="Cambria Math" w:hAnsi="Cambria Math"/>
                      <w:sz w:val="14"/>
                      <w:szCs w:val="16"/>
                    </w:rPr>
                    <m:t>2</m:t>
                  </m:r>
                </m:sup>
              </m:sSubSup>
            </m:oMath>
            <w:r w:rsidRPr="00946AC9">
              <w:rPr>
                <w:sz w:val="14"/>
                <w:szCs w:val="16"/>
              </w:rPr>
              <w:t xml:space="preserve"> and </w:t>
            </w:r>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1</m:t>
                  </m:r>
                </m:sub>
                <m:sup>
                  <m:r>
                    <w:rPr>
                      <w:rFonts w:ascii="Cambria Math" w:hAnsi="Cambria Math"/>
                      <w:sz w:val="14"/>
                      <w:szCs w:val="16"/>
                    </w:rPr>
                    <m:t>2</m:t>
                  </m:r>
                </m:sup>
              </m:sSubSup>
            </m:oMath>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σ</m:t>
                    </m:r>
                  </m:e>
                  <m:sub>
                    <m:r>
                      <w:rPr>
                        <w:rFonts w:ascii="Cambria Math" w:hAnsi="Cambria Math"/>
                        <w:sz w:val="14"/>
                        <w:szCs w:val="16"/>
                      </w:rPr>
                      <m:t>01</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0.80</w:t>
            </w:r>
          </w:p>
        </w:tc>
        <w:tc>
          <w:tcPr>
            <w:tcW w:w="742" w:type="dxa"/>
            <w:vAlign w:val="center"/>
          </w:tcPr>
          <w:p w:rsidR="00566D4D" w:rsidRPr="00946AC9" w:rsidRDefault="00566D4D" w:rsidP="00F531F2">
            <w:pPr>
              <w:pStyle w:val="BodyText"/>
              <w:spacing w:before="100" w:beforeAutospacing="1" w:after="100" w:afterAutospacing="1" w:line="240" w:lineRule="auto"/>
              <w:jc w:val="right"/>
              <w:cnfStyle w:val="000000000000"/>
              <w:rPr>
                <w:sz w:val="14"/>
                <w:szCs w:val="16"/>
              </w:rPr>
            </w:pPr>
            <w:r w:rsidRPr="00946AC9">
              <w:rPr>
                <w:sz w:val="14"/>
                <w:szCs w:val="16"/>
              </w:rPr>
              <w:t>0.08</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82F36">
            <w:pPr>
              <w:pStyle w:val="BodyText"/>
              <w:spacing w:before="100" w:beforeAutospacing="1" w:after="100" w:afterAutospacing="1" w:line="240" w:lineRule="auto"/>
              <w:jc w:val="left"/>
              <w:cnfStyle w:val="000000000000"/>
              <w:rPr>
                <w:sz w:val="14"/>
                <w:szCs w:val="16"/>
              </w:rPr>
            </w:pPr>
            <w:r w:rsidRPr="00946AC9">
              <w:rPr>
                <w:sz w:val="14"/>
                <w:szCs w:val="16"/>
              </w:rPr>
              <w:t xml:space="preserve">Co-variance between </w:t>
            </w:r>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0</m:t>
                  </m:r>
                </m:sub>
                <m:sup>
                  <m:r>
                    <w:rPr>
                      <w:rFonts w:ascii="Cambria Math" w:hAnsi="Cambria Math"/>
                      <w:sz w:val="14"/>
                      <w:szCs w:val="16"/>
                    </w:rPr>
                    <m:t>2</m:t>
                  </m:r>
                </m:sup>
              </m:sSubSup>
            </m:oMath>
            <w:r w:rsidRPr="00946AC9">
              <w:rPr>
                <w:sz w:val="14"/>
                <w:szCs w:val="16"/>
              </w:rPr>
              <w:t xml:space="preserve"> and </w:t>
            </w:r>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2</m:t>
                  </m:r>
                </m:sub>
                <m:sup>
                  <m:r>
                    <w:rPr>
                      <w:rFonts w:ascii="Cambria Math" w:hAnsi="Cambria Math"/>
                      <w:sz w:val="14"/>
                      <w:szCs w:val="16"/>
                    </w:rPr>
                    <m:t>2</m:t>
                  </m:r>
                </m:sup>
              </m:sSubSup>
            </m:oMath>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σ</m:t>
                    </m:r>
                  </m:e>
                  <m:sub>
                    <m:r>
                      <w:rPr>
                        <w:rFonts w:ascii="Cambria Math" w:hAnsi="Cambria Math"/>
                        <w:sz w:val="14"/>
                        <w:szCs w:val="16"/>
                      </w:rPr>
                      <m:t>02</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-13.48</w:t>
            </w:r>
          </w:p>
        </w:tc>
        <w:tc>
          <w:tcPr>
            <w:tcW w:w="742"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2.02</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82F36">
            <w:pPr>
              <w:pStyle w:val="BodyText"/>
              <w:spacing w:before="100" w:beforeAutospacing="1" w:after="100" w:afterAutospacing="1" w:line="240" w:lineRule="auto"/>
              <w:jc w:val="left"/>
              <w:cnfStyle w:val="000000000000"/>
              <w:rPr>
                <w:sz w:val="14"/>
                <w:szCs w:val="16"/>
              </w:rPr>
            </w:pPr>
            <w:r w:rsidRPr="00946AC9">
              <w:rPr>
                <w:sz w:val="14"/>
                <w:szCs w:val="16"/>
              </w:rPr>
              <w:t xml:space="preserve">Co-variance between </w:t>
            </w:r>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0</m:t>
                  </m:r>
                </m:sub>
                <m:sup>
                  <m:r>
                    <w:rPr>
                      <w:rFonts w:ascii="Cambria Math" w:hAnsi="Cambria Math"/>
                      <w:sz w:val="14"/>
                      <w:szCs w:val="16"/>
                    </w:rPr>
                    <m:t>2</m:t>
                  </m:r>
                </m:sup>
              </m:sSubSup>
            </m:oMath>
            <w:r w:rsidRPr="00946AC9">
              <w:rPr>
                <w:sz w:val="14"/>
                <w:szCs w:val="16"/>
              </w:rPr>
              <w:t xml:space="preserve"> and </w:t>
            </w:r>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3</m:t>
                  </m:r>
                </m:sub>
                <m:sup>
                  <m:r>
                    <w:rPr>
                      <w:rFonts w:ascii="Cambria Math" w:hAnsi="Cambria Math"/>
                      <w:sz w:val="14"/>
                      <w:szCs w:val="16"/>
                    </w:rPr>
                    <m:t>2</m:t>
                  </m:r>
                </m:sup>
              </m:sSubSup>
            </m:oMath>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σ</m:t>
                    </m:r>
                  </m:e>
                  <m:sub>
                    <m:r>
                      <w:rPr>
                        <w:rFonts w:ascii="Cambria Math" w:hAnsi="Cambria Math"/>
                        <w:sz w:val="14"/>
                        <w:szCs w:val="16"/>
                      </w:rPr>
                      <m:t>03</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-3.71</w:t>
            </w:r>
          </w:p>
        </w:tc>
        <w:tc>
          <w:tcPr>
            <w:tcW w:w="742" w:type="dxa"/>
            <w:vAlign w:val="center"/>
          </w:tcPr>
          <w:p w:rsidR="00566D4D" w:rsidRPr="00946AC9" w:rsidRDefault="00566D4D" w:rsidP="00F531F2">
            <w:pPr>
              <w:pStyle w:val="BodyText"/>
              <w:spacing w:before="100" w:beforeAutospacing="1" w:after="100" w:afterAutospacing="1" w:line="240" w:lineRule="auto"/>
              <w:jc w:val="right"/>
              <w:cnfStyle w:val="000000000000"/>
              <w:rPr>
                <w:sz w:val="14"/>
                <w:szCs w:val="16"/>
              </w:rPr>
            </w:pPr>
            <w:r w:rsidRPr="00946AC9">
              <w:rPr>
                <w:sz w:val="14"/>
                <w:szCs w:val="16"/>
              </w:rPr>
              <w:t>0.67</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82F36">
            <w:pPr>
              <w:pStyle w:val="BodyText"/>
              <w:spacing w:before="100" w:beforeAutospacing="1" w:after="100" w:afterAutospacing="1" w:line="240" w:lineRule="auto"/>
              <w:jc w:val="left"/>
              <w:cnfStyle w:val="000000000000"/>
              <w:rPr>
                <w:sz w:val="14"/>
                <w:szCs w:val="16"/>
              </w:rPr>
            </w:pPr>
            <w:r w:rsidRPr="00946AC9">
              <w:rPr>
                <w:sz w:val="14"/>
                <w:szCs w:val="16"/>
              </w:rPr>
              <w:t xml:space="preserve">Co-variance between </w:t>
            </w:r>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1</m:t>
                  </m:r>
                </m:sub>
                <m:sup>
                  <m:r>
                    <w:rPr>
                      <w:rFonts w:ascii="Cambria Math" w:hAnsi="Cambria Math"/>
                      <w:sz w:val="14"/>
                      <w:szCs w:val="16"/>
                    </w:rPr>
                    <m:t>2</m:t>
                  </m:r>
                </m:sup>
              </m:sSubSup>
            </m:oMath>
            <w:r w:rsidRPr="00946AC9">
              <w:rPr>
                <w:sz w:val="14"/>
                <w:szCs w:val="16"/>
              </w:rPr>
              <w:t xml:space="preserve"> and </w:t>
            </w:r>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2</m:t>
                  </m:r>
                </m:sub>
                <m:sup>
                  <m:r>
                    <w:rPr>
                      <w:rFonts w:ascii="Cambria Math" w:hAnsi="Cambria Math"/>
                      <w:sz w:val="14"/>
                      <w:szCs w:val="16"/>
                    </w:rPr>
                    <m:t>2</m:t>
                  </m:r>
                </m:sup>
              </m:sSubSup>
            </m:oMath>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σ</m:t>
                    </m:r>
                  </m:e>
                  <m:sub>
                    <m:r>
                      <w:rPr>
                        <w:rFonts w:ascii="Cambria Math" w:hAnsi="Cambria Math"/>
                        <w:sz w:val="14"/>
                        <w:szCs w:val="16"/>
                      </w:rPr>
                      <m:t>12</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-2.00</w:t>
            </w:r>
          </w:p>
        </w:tc>
        <w:tc>
          <w:tcPr>
            <w:tcW w:w="742" w:type="dxa"/>
            <w:vAlign w:val="center"/>
          </w:tcPr>
          <w:p w:rsidR="00566D4D" w:rsidRPr="00946AC9" w:rsidRDefault="00566D4D" w:rsidP="00F531F2">
            <w:pPr>
              <w:pStyle w:val="BodyText"/>
              <w:spacing w:before="100" w:beforeAutospacing="1" w:after="100" w:afterAutospacing="1" w:line="240" w:lineRule="auto"/>
              <w:jc w:val="right"/>
              <w:cnfStyle w:val="000000000000"/>
              <w:rPr>
                <w:sz w:val="14"/>
                <w:szCs w:val="16"/>
              </w:rPr>
            </w:pPr>
            <w:r w:rsidRPr="00946AC9">
              <w:rPr>
                <w:sz w:val="14"/>
                <w:szCs w:val="16"/>
              </w:rPr>
              <w:t>0.58</w:t>
            </w:r>
          </w:p>
        </w:tc>
      </w:tr>
      <w:tr w:rsidR="00566D4D" w:rsidRPr="00946AC9" w:rsidTr="00566D4D">
        <w:tc>
          <w:tcPr>
            <w:cnfStyle w:val="001000000000"/>
            <w:tcW w:w="1418" w:type="dxa"/>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vAlign w:val="center"/>
          </w:tcPr>
          <w:p w:rsidR="00566D4D" w:rsidRPr="00946AC9" w:rsidRDefault="00566D4D" w:rsidP="00182F36">
            <w:pPr>
              <w:pStyle w:val="BodyText"/>
              <w:spacing w:before="100" w:beforeAutospacing="1" w:after="100" w:afterAutospacing="1" w:line="240" w:lineRule="auto"/>
              <w:jc w:val="left"/>
              <w:cnfStyle w:val="000000000000"/>
              <w:rPr>
                <w:sz w:val="14"/>
                <w:szCs w:val="16"/>
              </w:rPr>
            </w:pPr>
            <w:r w:rsidRPr="00946AC9">
              <w:rPr>
                <w:sz w:val="14"/>
                <w:szCs w:val="16"/>
              </w:rPr>
              <w:t xml:space="preserve">Co-variance between </w:t>
            </w:r>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1</m:t>
                  </m:r>
                </m:sub>
                <m:sup>
                  <m:r>
                    <w:rPr>
                      <w:rFonts w:ascii="Cambria Math" w:hAnsi="Cambria Math"/>
                      <w:sz w:val="14"/>
                      <w:szCs w:val="16"/>
                    </w:rPr>
                    <m:t>2</m:t>
                  </m:r>
                </m:sup>
              </m:sSubSup>
            </m:oMath>
            <w:r w:rsidRPr="00946AC9">
              <w:rPr>
                <w:sz w:val="14"/>
                <w:szCs w:val="16"/>
              </w:rPr>
              <w:t xml:space="preserve"> and </w:t>
            </w:r>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3</m:t>
                  </m:r>
                </m:sub>
                <m:sup>
                  <m:r>
                    <w:rPr>
                      <w:rFonts w:ascii="Cambria Math" w:hAnsi="Cambria Math"/>
                      <w:sz w:val="14"/>
                      <w:szCs w:val="16"/>
                    </w:rPr>
                    <m:t>2</m:t>
                  </m:r>
                </m:sup>
              </m:sSubSup>
            </m:oMath>
          </w:p>
        </w:tc>
        <w:tc>
          <w:tcPr>
            <w:tcW w:w="892" w:type="dxa"/>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σ</m:t>
                    </m:r>
                  </m:e>
                  <m:sub>
                    <m:r>
                      <w:rPr>
                        <w:rFonts w:ascii="Cambria Math" w:hAnsi="Cambria Math"/>
                        <w:sz w:val="14"/>
                        <w:szCs w:val="16"/>
                      </w:rPr>
                      <m:t>13</m:t>
                    </m:r>
                  </m:sub>
                </m:sSub>
              </m:oMath>
            </m:oMathPara>
          </w:p>
        </w:tc>
        <w:tc>
          <w:tcPr>
            <w:tcW w:w="687" w:type="dxa"/>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-2.72</w:t>
            </w:r>
          </w:p>
        </w:tc>
        <w:tc>
          <w:tcPr>
            <w:tcW w:w="742" w:type="dxa"/>
            <w:vAlign w:val="center"/>
          </w:tcPr>
          <w:p w:rsidR="00566D4D" w:rsidRPr="00946AC9" w:rsidRDefault="00566D4D" w:rsidP="00F531F2">
            <w:pPr>
              <w:pStyle w:val="BodyText"/>
              <w:spacing w:before="100" w:beforeAutospacing="1" w:after="100" w:afterAutospacing="1" w:line="240" w:lineRule="auto"/>
              <w:jc w:val="right"/>
              <w:cnfStyle w:val="000000000000"/>
              <w:rPr>
                <w:sz w:val="14"/>
                <w:szCs w:val="16"/>
              </w:rPr>
            </w:pPr>
            <w:r w:rsidRPr="00946AC9">
              <w:rPr>
                <w:sz w:val="14"/>
                <w:szCs w:val="16"/>
              </w:rPr>
              <w:t>0.21</w:t>
            </w:r>
          </w:p>
        </w:tc>
      </w:tr>
      <w:tr w:rsidR="00566D4D" w:rsidRPr="00946AC9" w:rsidTr="00566D4D">
        <w:tc>
          <w:tcPr>
            <w:cnfStyle w:val="001000000000"/>
            <w:tcW w:w="1418" w:type="dxa"/>
            <w:tcBorders>
              <w:bottom w:val="single" w:sz="4" w:space="0" w:color="auto"/>
            </w:tcBorders>
          </w:tcPr>
          <w:p w:rsidR="00566D4D" w:rsidRPr="00946AC9" w:rsidRDefault="00566D4D" w:rsidP="00145052">
            <w:pPr>
              <w:pStyle w:val="BodyText"/>
              <w:spacing w:before="100" w:beforeAutospacing="1" w:after="100" w:afterAutospacing="1" w:line="240" w:lineRule="auto"/>
              <w:jc w:val="left"/>
              <w:rPr>
                <w:sz w:val="14"/>
                <w:szCs w:val="16"/>
              </w:rPr>
            </w:pPr>
          </w:p>
        </w:tc>
        <w:tc>
          <w:tcPr>
            <w:tcW w:w="3808" w:type="dxa"/>
            <w:tcBorders>
              <w:bottom w:val="single" w:sz="4" w:space="0" w:color="auto"/>
            </w:tcBorders>
            <w:vAlign w:val="center"/>
          </w:tcPr>
          <w:p w:rsidR="00566D4D" w:rsidRPr="00946AC9" w:rsidRDefault="00566D4D" w:rsidP="00182F36">
            <w:pPr>
              <w:pStyle w:val="BodyText"/>
              <w:spacing w:before="100" w:beforeAutospacing="1" w:after="100" w:afterAutospacing="1" w:line="240" w:lineRule="auto"/>
              <w:jc w:val="left"/>
              <w:cnfStyle w:val="000000000000"/>
              <w:rPr>
                <w:sz w:val="14"/>
                <w:szCs w:val="16"/>
              </w:rPr>
            </w:pPr>
            <w:r w:rsidRPr="00946AC9">
              <w:rPr>
                <w:sz w:val="14"/>
                <w:szCs w:val="16"/>
              </w:rPr>
              <w:t xml:space="preserve">Co-variance between </w:t>
            </w:r>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2</m:t>
                  </m:r>
                </m:sub>
                <m:sup>
                  <m:r>
                    <w:rPr>
                      <w:rFonts w:ascii="Cambria Math" w:hAnsi="Cambria Math"/>
                      <w:sz w:val="14"/>
                      <w:szCs w:val="16"/>
                    </w:rPr>
                    <m:t>2</m:t>
                  </m:r>
                </m:sup>
              </m:sSubSup>
            </m:oMath>
            <w:r w:rsidRPr="00946AC9">
              <w:rPr>
                <w:sz w:val="14"/>
                <w:szCs w:val="16"/>
              </w:rPr>
              <w:t xml:space="preserve"> and </w:t>
            </w:r>
            <m:oMath>
              <m:sSubSup>
                <m:sSubSupPr>
                  <m:ctrlPr>
                    <w:rPr>
                      <w:rFonts w:ascii="Cambria Math" w:hAnsi="Cambria Math"/>
                      <w:i/>
                      <w:sz w:val="14"/>
                      <w:szCs w:val="16"/>
                    </w:rPr>
                  </m:ctrlPr>
                </m:sSubSupPr>
                <m:e>
                  <m:r>
                    <w:rPr>
                      <w:rFonts w:ascii="Cambria Math" w:hAnsi="Cambria Math"/>
                      <w:sz w:val="14"/>
                      <w:szCs w:val="16"/>
                    </w:rPr>
                    <m:t>σ</m:t>
                  </m:r>
                </m:e>
                <m:sub>
                  <m:r>
                    <w:rPr>
                      <w:rFonts w:ascii="Cambria Math" w:hAnsi="Cambria Math"/>
                      <w:sz w:val="14"/>
                      <w:szCs w:val="16"/>
                    </w:rPr>
                    <m:t>3</m:t>
                  </m:r>
                </m:sub>
                <m:sup>
                  <m:r>
                    <w:rPr>
                      <w:rFonts w:ascii="Cambria Math" w:hAnsi="Cambria Math"/>
                      <w:sz w:val="14"/>
                      <w:szCs w:val="16"/>
                    </w:rPr>
                    <m:t>2</m:t>
                  </m:r>
                </m:sup>
              </m:sSubSup>
            </m:oMath>
          </w:p>
        </w:tc>
        <w:tc>
          <w:tcPr>
            <w:tcW w:w="892" w:type="dxa"/>
            <w:tcBorders>
              <w:bottom w:val="single" w:sz="4" w:space="0" w:color="auto"/>
            </w:tcBorders>
            <w:vAlign w:val="center"/>
          </w:tcPr>
          <w:p w:rsidR="00566D4D" w:rsidRPr="00946AC9" w:rsidRDefault="00F8485F" w:rsidP="00145052">
            <w:pPr>
              <w:pStyle w:val="BodyText"/>
              <w:spacing w:before="100" w:beforeAutospacing="1" w:after="100" w:afterAutospacing="1" w:line="240" w:lineRule="auto"/>
              <w:jc w:val="center"/>
              <w:cnfStyle w:val="000000000000"/>
              <w:rPr>
                <w:sz w:val="14"/>
                <w:szCs w:val="16"/>
              </w:rPr>
            </w:pPr>
            <m:oMathPara>
              <m:oMath>
                <m:sSub>
                  <m:sSubPr>
                    <m:ctrlPr>
                      <w:rPr>
                        <w:rFonts w:ascii="Cambria Math" w:hAnsi="Cambria Math"/>
                        <w:i/>
                        <w:sz w:val="14"/>
                        <w:szCs w:val="16"/>
                      </w:rPr>
                    </m:ctrlPr>
                  </m:sSubPr>
                  <m:e>
                    <m:r>
                      <w:rPr>
                        <w:rFonts w:ascii="Cambria Math" w:hAnsi="Cambria Math"/>
                        <w:sz w:val="14"/>
                        <w:szCs w:val="16"/>
                      </w:rPr>
                      <m:t>σ</m:t>
                    </m:r>
                  </m:e>
                  <m:sub>
                    <m:r>
                      <w:rPr>
                        <w:rFonts w:ascii="Cambria Math" w:hAnsi="Cambria Math"/>
                        <w:sz w:val="14"/>
                        <w:szCs w:val="16"/>
                      </w:rPr>
                      <m:t>23</m:t>
                    </m:r>
                  </m:sub>
                </m:sSub>
              </m:oMath>
            </m:oMathPara>
          </w:p>
        </w:tc>
        <w:tc>
          <w:tcPr>
            <w:tcW w:w="687" w:type="dxa"/>
            <w:tcBorders>
              <w:bottom w:val="single" w:sz="4" w:space="0" w:color="auto"/>
            </w:tcBorders>
            <w:vAlign w:val="center"/>
          </w:tcPr>
          <w:p w:rsidR="00566D4D" w:rsidRPr="00946AC9" w:rsidRDefault="00566D4D" w:rsidP="00145052">
            <w:pPr>
              <w:pStyle w:val="BodyText"/>
              <w:spacing w:before="100" w:beforeAutospacing="1" w:after="100" w:afterAutospacing="1" w:line="240" w:lineRule="auto"/>
              <w:jc w:val="right"/>
              <w:cnfStyle w:val="000000000000"/>
              <w:rPr>
                <w:sz w:val="14"/>
                <w:szCs w:val="16"/>
              </w:rPr>
            </w:pPr>
            <w:r w:rsidRPr="00946AC9">
              <w:rPr>
                <w:sz w:val="14"/>
                <w:szCs w:val="16"/>
              </w:rPr>
              <w:t>3.07</w:t>
            </w:r>
          </w:p>
        </w:tc>
        <w:tc>
          <w:tcPr>
            <w:tcW w:w="742" w:type="dxa"/>
            <w:tcBorders>
              <w:bottom w:val="single" w:sz="4" w:space="0" w:color="auto"/>
            </w:tcBorders>
            <w:vAlign w:val="center"/>
          </w:tcPr>
          <w:p w:rsidR="00566D4D" w:rsidRPr="00946AC9" w:rsidRDefault="00566D4D" w:rsidP="00F531F2">
            <w:pPr>
              <w:pStyle w:val="BodyText"/>
              <w:spacing w:before="100" w:beforeAutospacing="1" w:after="100" w:afterAutospacing="1" w:line="240" w:lineRule="auto"/>
              <w:jc w:val="right"/>
              <w:cnfStyle w:val="000000000000"/>
              <w:rPr>
                <w:sz w:val="14"/>
                <w:szCs w:val="16"/>
              </w:rPr>
            </w:pPr>
            <w:r w:rsidRPr="00946AC9">
              <w:rPr>
                <w:sz w:val="14"/>
                <w:szCs w:val="16"/>
              </w:rPr>
              <w:t>0.96</w:t>
            </w:r>
          </w:p>
        </w:tc>
      </w:tr>
    </w:tbl>
    <w:p w:rsidR="00491C2B" w:rsidRPr="00CB0375" w:rsidRDefault="007D657E" w:rsidP="00CB0375">
      <w:pPr>
        <w:spacing w:before="120"/>
        <w:rPr>
          <w:rFonts w:ascii="Arial" w:hAnsi="Arial" w:cs="Arial"/>
          <w:szCs w:val="20"/>
        </w:rPr>
      </w:pPr>
      <w:r>
        <w:rPr>
          <w:rFonts w:ascii="Arial" w:hAnsi="Arial" w:cs="Arial"/>
          <w:sz w:val="16"/>
        </w:rPr>
        <w:t>The coefficients and model parameters are defined in Section 5.4</w:t>
      </w:r>
      <w:r w:rsidR="00244387">
        <w:rPr>
          <w:rFonts w:ascii="Arial" w:hAnsi="Arial" w:cs="Arial"/>
          <w:sz w:val="16"/>
        </w:rPr>
        <w:t xml:space="preserve"> of this report</w:t>
      </w:r>
      <w:r>
        <w:rPr>
          <w:rFonts w:ascii="Arial" w:hAnsi="Arial" w:cs="Arial"/>
          <w:sz w:val="16"/>
        </w:rPr>
        <w:t>.</w:t>
      </w:r>
      <w:r>
        <w:rPr>
          <w:rFonts w:ascii="Arial" w:hAnsi="Arial" w:cs="Arial"/>
          <w:sz w:val="16"/>
        </w:rPr>
        <w:br/>
      </w:r>
      <w:r w:rsidR="00CB0375" w:rsidRPr="00CB0375">
        <w:rPr>
          <w:rFonts w:ascii="Arial" w:hAnsi="Arial" w:cs="Arial"/>
          <w:sz w:val="16"/>
        </w:rPr>
        <w:t xml:space="preserve">Standard errors are derived </w:t>
      </w:r>
      <w:r w:rsidR="00CB0375">
        <w:rPr>
          <w:rFonts w:ascii="Arial" w:hAnsi="Arial" w:cs="Arial"/>
          <w:sz w:val="16"/>
        </w:rPr>
        <w:t xml:space="preserve">using a bootstrap with </w:t>
      </w:r>
      <w:r w:rsidR="00CB0375" w:rsidRPr="00CB0375">
        <w:rPr>
          <w:rFonts w:ascii="Arial" w:hAnsi="Arial" w:cs="Arial"/>
          <w:sz w:val="16"/>
        </w:rPr>
        <w:t>500 iterations.</w:t>
      </w:r>
      <w:r w:rsidR="001A107A">
        <w:rPr>
          <w:rFonts w:ascii="Arial" w:hAnsi="Arial" w:cs="Arial"/>
          <w:sz w:val="16"/>
        </w:rPr>
        <w:t xml:space="preserve"> See section 5.6 in this report for details.</w:t>
      </w:r>
      <w:r>
        <w:rPr>
          <w:rFonts w:ascii="Arial" w:hAnsi="Arial" w:cs="Arial"/>
          <w:sz w:val="16"/>
        </w:rPr>
        <w:br/>
      </w:r>
      <w:r w:rsidR="00566D4D">
        <w:rPr>
          <w:rFonts w:ascii="Arial" w:hAnsi="Arial" w:cs="Arial"/>
          <w:sz w:val="16"/>
        </w:rPr>
        <w:t>Source: Original data from Statistics NZ Integrated Data Infrastructure. Analysis by Ministry of Education.</w:t>
      </w:r>
      <w:r w:rsidR="00491C2B" w:rsidRPr="00CB0375">
        <w:rPr>
          <w:rFonts w:ascii="Arial" w:hAnsi="Arial" w:cs="Arial"/>
        </w:rPr>
        <w:br w:type="page"/>
      </w:r>
    </w:p>
    <w:p w:rsidR="00566D4D" w:rsidRPr="004D2C0C" w:rsidRDefault="00566D4D" w:rsidP="00566D4D">
      <w:pPr>
        <w:pStyle w:val="Caption"/>
        <w:rPr>
          <w:b w:val="0"/>
          <w:sz w:val="16"/>
          <w:szCs w:val="16"/>
        </w:rPr>
      </w:pPr>
      <w:bookmarkStart w:id="30" w:name="_Ref355256216"/>
      <w:bookmarkStart w:id="31" w:name="_Ref356973482"/>
      <w:r w:rsidRPr="004D2C0C">
        <w:rPr>
          <w:sz w:val="16"/>
          <w:szCs w:val="16"/>
        </w:rPr>
        <w:lastRenderedPageBreak/>
        <w:t xml:space="preserve">Table </w:t>
      </w:r>
      <w:r w:rsidR="00F8485F" w:rsidRPr="004D2C0C">
        <w:rPr>
          <w:sz w:val="16"/>
          <w:szCs w:val="16"/>
        </w:rPr>
        <w:fldChar w:fldCharType="begin"/>
      </w:r>
      <w:r w:rsidRPr="004D2C0C">
        <w:rPr>
          <w:sz w:val="16"/>
          <w:szCs w:val="16"/>
        </w:rPr>
        <w:instrText xml:space="preserve"> SEQ Table \* ARABIC </w:instrText>
      </w:r>
      <w:r w:rsidR="00F8485F" w:rsidRPr="004D2C0C">
        <w:rPr>
          <w:sz w:val="16"/>
          <w:szCs w:val="16"/>
        </w:rPr>
        <w:fldChar w:fldCharType="separate"/>
      </w:r>
      <w:r w:rsidR="00A05F12">
        <w:rPr>
          <w:noProof/>
          <w:sz w:val="16"/>
          <w:szCs w:val="16"/>
        </w:rPr>
        <w:t>2</w:t>
      </w:r>
      <w:r w:rsidR="00F8485F" w:rsidRPr="004D2C0C">
        <w:rPr>
          <w:sz w:val="16"/>
          <w:szCs w:val="16"/>
        </w:rPr>
        <w:fldChar w:fldCharType="end"/>
      </w:r>
      <w:r w:rsidRPr="004D2C0C">
        <w:rPr>
          <w:sz w:val="16"/>
          <w:szCs w:val="16"/>
        </w:rPr>
        <w:t xml:space="preserve">. </w:t>
      </w:r>
      <w:r>
        <w:rPr>
          <w:b w:val="0"/>
          <w:sz w:val="16"/>
          <w:szCs w:val="16"/>
        </w:rPr>
        <w:t xml:space="preserve">Regression results for the individual growth models for people in their </w:t>
      </w:r>
      <w:r w:rsidRPr="007D657E">
        <w:rPr>
          <w:sz w:val="16"/>
          <w:szCs w:val="16"/>
        </w:rPr>
        <w:t>twenties</w:t>
      </w:r>
    </w:p>
    <w:tbl>
      <w:tblPr>
        <w:tblStyle w:val="TableMOE3"/>
        <w:tblW w:w="9052" w:type="dxa"/>
        <w:tblLayout w:type="fixed"/>
        <w:tblLook w:val="04A0"/>
      </w:tblPr>
      <w:tblGrid>
        <w:gridCol w:w="1330"/>
        <w:gridCol w:w="510"/>
        <w:gridCol w:w="3156"/>
        <w:gridCol w:w="725"/>
        <w:gridCol w:w="8"/>
        <w:gridCol w:w="299"/>
        <w:gridCol w:w="8"/>
        <w:gridCol w:w="696"/>
        <w:gridCol w:w="10"/>
        <w:gridCol w:w="322"/>
        <w:gridCol w:w="8"/>
        <w:gridCol w:w="658"/>
        <w:gridCol w:w="6"/>
        <w:gridCol w:w="302"/>
        <w:gridCol w:w="6"/>
        <w:gridCol w:w="670"/>
        <w:gridCol w:w="10"/>
        <w:gridCol w:w="318"/>
        <w:gridCol w:w="10"/>
      </w:tblGrid>
      <w:tr w:rsidR="00B44A35" w:rsidRPr="005E73F7" w:rsidTr="0016006A">
        <w:trPr>
          <w:cnfStyle w:val="100000000000"/>
        </w:trPr>
        <w:tc>
          <w:tcPr>
            <w:cnfStyle w:val="001000000000"/>
            <w:tcW w:w="1330" w:type="dxa"/>
            <w:tcBorders>
              <w:top w:val="single" w:sz="4" w:space="0" w:color="auto"/>
              <w:bottom w:val="single" w:sz="4" w:space="0" w:color="auto"/>
            </w:tcBorders>
            <w:vAlign w:val="bottom"/>
          </w:tcPr>
          <w:bookmarkEnd w:id="30"/>
          <w:bookmarkEnd w:id="31"/>
          <w:p w:rsidR="00B44A35" w:rsidRPr="005E73F7" w:rsidRDefault="00B44A35" w:rsidP="000D11D6">
            <w:pPr>
              <w:pStyle w:val="BodyText"/>
              <w:spacing w:after="0" w:line="240" w:lineRule="auto"/>
              <w:ind w:right="111"/>
              <w:jc w:val="left"/>
              <w:rPr>
                <w:sz w:val="14"/>
                <w:szCs w:val="16"/>
              </w:rPr>
            </w:pPr>
            <w:r w:rsidRPr="005E73F7">
              <w:rPr>
                <w:sz w:val="14"/>
                <w:szCs w:val="16"/>
              </w:rPr>
              <w:t>Fixed effects</w:t>
            </w:r>
          </w:p>
        </w:tc>
        <w:tc>
          <w:tcPr>
            <w:tcW w:w="3666" w:type="dxa"/>
            <w:gridSpan w:val="2"/>
            <w:tcBorders>
              <w:top w:val="single" w:sz="4" w:space="0" w:color="auto"/>
              <w:bottom w:val="single" w:sz="4" w:space="0" w:color="auto"/>
            </w:tcBorders>
            <w:vAlign w:val="bottom"/>
          </w:tcPr>
          <w:p w:rsidR="00B44A35" w:rsidRPr="005E73F7" w:rsidRDefault="00B44A35" w:rsidP="0049372D">
            <w:pPr>
              <w:pStyle w:val="BodyText"/>
              <w:spacing w:after="0" w:line="240" w:lineRule="auto"/>
              <w:jc w:val="left"/>
              <w:cnfStyle w:val="100000000000"/>
              <w:rPr>
                <w:sz w:val="14"/>
                <w:szCs w:val="16"/>
              </w:rPr>
            </w:pPr>
            <w:r w:rsidRPr="005E73F7">
              <w:rPr>
                <w:sz w:val="14"/>
                <w:szCs w:val="16"/>
              </w:rPr>
              <w:t>Coefficients</w:t>
            </w:r>
          </w:p>
        </w:tc>
        <w:tc>
          <w:tcPr>
            <w:tcW w:w="1032" w:type="dxa"/>
            <w:gridSpan w:val="3"/>
            <w:tcBorders>
              <w:top w:val="single" w:sz="4" w:space="0" w:color="auto"/>
              <w:bottom w:val="single" w:sz="4" w:space="0" w:color="auto"/>
            </w:tcBorders>
            <w:vAlign w:val="bottom"/>
          </w:tcPr>
          <w:p w:rsidR="00B44A35" w:rsidRPr="005E73F7" w:rsidRDefault="00B44A35" w:rsidP="0049372D">
            <w:pPr>
              <w:pStyle w:val="BodyText"/>
              <w:spacing w:after="0" w:line="240" w:lineRule="auto"/>
              <w:jc w:val="center"/>
              <w:cnfStyle w:val="100000000000"/>
              <w:rPr>
                <w:sz w:val="14"/>
                <w:szCs w:val="16"/>
              </w:rPr>
            </w:pPr>
            <w:r w:rsidRPr="005E73F7">
              <w:rPr>
                <w:sz w:val="14"/>
                <w:szCs w:val="16"/>
              </w:rPr>
              <w:t>Certificates Levels 1-3</w:t>
            </w:r>
          </w:p>
        </w:tc>
        <w:tc>
          <w:tcPr>
            <w:tcW w:w="1036" w:type="dxa"/>
            <w:gridSpan w:val="4"/>
            <w:tcBorders>
              <w:top w:val="single" w:sz="4" w:space="0" w:color="auto"/>
              <w:bottom w:val="single" w:sz="4" w:space="0" w:color="auto"/>
            </w:tcBorders>
            <w:vAlign w:val="bottom"/>
          </w:tcPr>
          <w:p w:rsidR="00B44A35" w:rsidRPr="005E73F7" w:rsidRDefault="00B44A35" w:rsidP="0049372D">
            <w:pPr>
              <w:pStyle w:val="BodyText"/>
              <w:spacing w:after="0" w:line="240" w:lineRule="auto"/>
              <w:jc w:val="center"/>
              <w:cnfStyle w:val="100000000000"/>
              <w:rPr>
                <w:sz w:val="14"/>
                <w:szCs w:val="16"/>
              </w:rPr>
            </w:pPr>
            <w:r w:rsidRPr="005E73F7">
              <w:rPr>
                <w:sz w:val="14"/>
                <w:szCs w:val="16"/>
              </w:rPr>
              <w:t>Certificates Level 4</w:t>
            </w:r>
          </w:p>
        </w:tc>
        <w:tc>
          <w:tcPr>
            <w:tcW w:w="980" w:type="dxa"/>
            <w:gridSpan w:val="5"/>
            <w:tcBorders>
              <w:top w:val="single" w:sz="4" w:space="0" w:color="auto"/>
              <w:bottom w:val="single" w:sz="4" w:space="0" w:color="auto"/>
            </w:tcBorders>
            <w:vAlign w:val="bottom"/>
          </w:tcPr>
          <w:p w:rsidR="00B44A35" w:rsidRPr="005E73F7" w:rsidRDefault="00B44A35" w:rsidP="0049372D">
            <w:pPr>
              <w:pStyle w:val="BodyText"/>
              <w:spacing w:after="0" w:line="240" w:lineRule="auto"/>
              <w:jc w:val="center"/>
              <w:cnfStyle w:val="100000000000"/>
              <w:rPr>
                <w:sz w:val="14"/>
                <w:szCs w:val="16"/>
              </w:rPr>
            </w:pPr>
            <w:r w:rsidRPr="005E73F7">
              <w:rPr>
                <w:sz w:val="14"/>
                <w:szCs w:val="16"/>
              </w:rPr>
              <w:t>Diplomas</w:t>
            </w:r>
          </w:p>
        </w:tc>
        <w:tc>
          <w:tcPr>
            <w:tcW w:w="1008" w:type="dxa"/>
            <w:gridSpan w:val="4"/>
            <w:tcBorders>
              <w:top w:val="single" w:sz="4" w:space="0" w:color="auto"/>
              <w:bottom w:val="single" w:sz="4" w:space="0" w:color="auto"/>
            </w:tcBorders>
            <w:vAlign w:val="bottom"/>
          </w:tcPr>
          <w:p w:rsidR="00B44A35" w:rsidRPr="005E73F7" w:rsidRDefault="00B44A35" w:rsidP="0049372D">
            <w:pPr>
              <w:pStyle w:val="BodyText"/>
              <w:spacing w:after="0" w:line="240" w:lineRule="auto"/>
              <w:jc w:val="center"/>
              <w:cnfStyle w:val="100000000000"/>
              <w:rPr>
                <w:sz w:val="14"/>
                <w:szCs w:val="16"/>
              </w:rPr>
            </w:pPr>
            <w:r w:rsidRPr="005E73F7">
              <w:rPr>
                <w:sz w:val="14"/>
                <w:szCs w:val="16"/>
              </w:rPr>
              <w:t>Bachelors</w:t>
            </w:r>
          </w:p>
        </w:tc>
      </w:tr>
      <w:tr w:rsidR="00967CFA" w:rsidRPr="005E73F7" w:rsidTr="00967CFA">
        <w:tc>
          <w:tcPr>
            <w:cnfStyle w:val="001000000000"/>
            <w:tcW w:w="1330" w:type="dxa"/>
            <w:vMerge w:val="restart"/>
            <w:tcBorders>
              <w:top w:val="single" w:sz="4" w:space="0" w:color="auto"/>
            </w:tcBorders>
          </w:tcPr>
          <w:p w:rsidR="00967CFA" w:rsidRPr="005E73F7" w:rsidRDefault="00967CFA" w:rsidP="000D11D6">
            <w:pPr>
              <w:pStyle w:val="BodyText"/>
              <w:spacing w:after="0" w:line="240" w:lineRule="auto"/>
              <w:ind w:right="111"/>
              <w:jc w:val="left"/>
              <w:rPr>
                <w:sz w:val="14"/>
                <w:szCs w:val="16"/>
              </w:rPr>
            </w:pPr>
            <w:r w:rsidRPr="005E73F7">
              <w:rPr>
                <w:sz w:val="14"/>
                <w:szCs w:val="16"/>
              </w:rPr>
              <w:t>Pre-study income</w:t>
            </w:r>
          </w:p>
        </w:tc>
        <w:tc>
          <w:tcPr>
            <w:tcW w:w="3666" w:type="dxa"/>
            <w:gridSpan w:val="2"/>
            <w:tcBorders>
              <w:top w:val="single"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Intercept</w:t>
            </w:r>
          </w:p>
        </w:tc>
        <w:tc>
          <w:tcPr>
            <w:tcW w:w="725" w:type="dxa"/>
            <w:tcBorders>
              <w:top w:val="single" w:sz="4" w:space="0" w:color="auto"/>
            </w:tcBorders>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3.04</w:t>
            </w:r>
          </w:p>
        </w:tc>
        <w:tc>
          <w:tcPr>
            <w:tcW w:w="307" w:type="dxa"/>
            <w:gridSpan w:val="2"/>
            <w:tcBorders>
              <w:top w:val="single"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single"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3.32</w:t>
            </w:r>
          </w:p>
        </w:tc>
        <w:tc>
          <w:tcPr>
            <w:tcW w:w="322" w:type="dxa"/>
            <w:tcBorders>
              <w:top w:val="single"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single"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3.50</w:t>
            </w:r>
          </w:p>
        </w:tc>
        <w:tc>
          <w:tcPr>
            <w:tcW w:w="308" w:type="dxa"/>
            <w:gridSpan w:val="2"/>
            <w:tcBorders>
              <w:top w:val="single"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single"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3.77</w:t>
            </w:r>
          </w:p>
        </w:tc>
        <w:tc>
          <w:tcPr>
            <w:tcW w:w="328" w:type="dxa"/>
            <w:gridSpan w:val="2"/>
            <w:tcBorders>
              <w:top w:val="single"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c>
          <w:tcPr>
            <w:cnfStyle w:val="001000000000"/>
            <w:tcW w:w="1330" w:type="dxa"/>
            <w:vMerge/>
            <w:vAlign w:val="center"/>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ON BENEFIT</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4.04</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3.51</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3.42</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3.58</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c>
          <w:tcPr>
            <w:cnfStyle w:val="001000000000"/>
            <w:tcW w:w="1330" w:type="dxa"/>
            <w:vAlign w:val="center"/>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 xml:space="preserve">ENROLLED </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-0.34</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0.01</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-2.67</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-4.11</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c>
          <w:tcPr>
            <w:cnfStyle w:val="001000000000"/>
            <w:tcW w:w="1330" w:type="dxa"/>
            <w:vAlign w:val="center"/>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HAS LOAN</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6.35</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5.71</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5.63</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5.00</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c>
          <w:tcPr>
            <w:cnfStyle w:val="001000000000"/>
            <w:tcW w:w="1330" w:type="dxa"/>
            <w:vAlign w:val="center"/>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ON BENEFIT x HAS LOAN</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-5.62</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-5.40</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-5.30</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-4.61</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39"/>
        </w:trPr>
        <w:tc>
          <w:tcPr>
            <w:cnfStyle w:val="001000000000"/>
            <w:tcW w:w="1330" w:type="dxa"/>
            <w:vAlign w:val="center"/>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FEMALE</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-0.16</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Pr>
                <w:sz w:val="14"/>
                <w:szCs w:val="16"/>
              </w:rPr>
              <w:t>ns</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-0.27</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-0.29</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-0.09</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r>
      <w:tr w:rsidR="00967CFA" w:rsidRPr="005E73F7" w:rsidTr="00967CFA">
        <w:tc>
          <w:tcPr>
            <w:cnfStyle w:val="001000000000"/>
            <w:tcW w:w="1330" w:type="dxa"/>
            <w:vAlign w:val="center"/>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FEMALE x ON BENEFIT</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3.37</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3.56</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3.51</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3.21</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c>
          <w:tcPr>
            <w:cnfStyle w:val="001000000000"/>
            <w:tcW w:w="1330" w:type="dxa"/>
            <w:vAlign w:val="center"/>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FEMALE x ENROLLED</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0.27</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Pr>
                <w:sz w:val="14"/>
                <w:szCs w:val="16"/>
              </w:rPr>
              <w:t>ns</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-0.26</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1.77</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1.18</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51"/>
        </w:trPr>
        <w:tc>
          <w:tcPr>
            <w:cnfStyle w:val="001000000000"/>
            <w:tcW w:w="1330" w:type="dxa"/>
            <w:tcBorders>
              <w:bottom w:val="nil"/>
            </w:tcBorders>
            <w:vAlign w:val="center"/>
          </w:tcPr>
          <w:p w:rsidR="00967CFA" w:rsidRPr="005E73F7" w:rsidRDefault="00967CFA" w:rsidP="000D11D6">
            <w:pPr>
              <w:pStyle w:val="BodyText"/>
              <w:spacing w:after="0" w:line="240" w:lineRule="auto"/>
              <w:ind w:right="111"/>
              <w:jc w:val="left"/>
              <w:rPr>
                <w:sz w:val="14"/>
                <w:szCs w:val="16"/>
              </w:rPr>
            </w:pPr>
          </w:p>
        </w:tc>
        <w:tc>
          <w:tcPr>
            <w:tcW w:w="3666" w:type="dxa"/>
            <w:gridSpan w:val="2"/>
            <w:tcBorders>
              <w:bottom w:val="nil"/>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FEMALE x HAS LOAN</w:t>
            </w:r>
          </w:p>
        </w:tc>
        <w:tc>
          <w:tcPr>
            <w:tcW w:w="725" w:type="dxa"/>
            <w:tcBorders>
              <w:bottom w:val="nil"/>
            </w:tcBorders>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-0.62</w:t>
            </w:r>
          </w:p>
        </w:tc>
        <w:tc>
          <w:tcPr>
            <w:tcW w:w="307" w:type="dxa"/>
            <w:gridSpan w:val="2"/>
            <w:tcBorders>
              <w:bottom w:val="nil"/>
            </w:tcBorders>
            <w:vAlign w:val="center"/>
          </w:tcPr>
          <w:p w:rsidR="00967CFA" w:rsidRPr="005E73F7" w:rsidRDefault="00967CFA" w:rsidP="0049372D">
            <w:pPr>
              <w:pStyle w:val="BodyText"/>
              <w:spacing w:after="0" w:line="240" w:lineRule="auto"/>
              <w:jc w:val="left"/>
              <w:cnfStyle w:val="000000000000"/>
              <w:rPr>
                <w:sz w:val="14"/>
                <w:szCs w:val="16"/>
              </w:rPr>
            </w:pPr>
            <w:r>
              <w:rPr>
                <w:sz w:val="14"/>
                <w:szCs w:val="16"/>
              </w:rPr>
              <w:t>ns</w:t>
            </w:r>
          </w:p>
        </w:tc>
        <w:tc>
          <w:tcPr>
            <w:tcW w:w="714" w:type="dxa"/>
            <w:gridSpan w:val="3"/>
            <w:tcBorders>
              <w:bottom w:val="nil"/>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0.05</w:t>
            </w:r>
          </w:p>
        </w:tc>
        <w:tc>
          <w:tcPr>
            <w:tcW w:w="322" w:type="dxa"/>
            <w:tcBorders>
              <w:bottom w:val="nil"/>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tcBorders>
              <w:bottom w:val="nil"/>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0.38</w:t>
            </w:r>
          </w:p>
        </w:tc>
        <w:tc>
          <w:tcPr>
            <w:tcW w:w="308" w:type="dxa"/>
            <w:gridSpan w:val="2"/>
            <w:tcBorders>
              <w:bottom w:val="nil"/>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80" w:type="dxa"/>
            <w:gridSpan w:val="2"/>
            <w:tcBorders>
              <w:bottom w:val="nil"/>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0.98</w:t>
            </w:r>
          </w:p>
        </w:tc>
        <w:tc>
          <w:tcPr>
            <w:tcW w:w="328" w:type="dxa"/>
            <w:gridSpan w:val="2"/>
            <w:tcBorders>
              <w:bottom w:val="nil"/>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59"/>
        </w:trPr>
        <w:tc>
          <w:tcPr>
            <w:cnfStyle w:val="001000000000"/>
            <w:tcW w:w="1330" w:type="dxa"/>
            <w:tcBorders>
              <w:top w:val="nil"/>
              <w:bottom w:val="dotted" w:sz="4" w:space="0" w:color="auto"/>
            </w:tcBorders>
          </w:tcPr>
          <w:p w:rsidR="00967CFA" w:rsidRPr="005E73F7" w:rsidRDefault="00967CFA" w:rsidP="000D11D6">
            <w:pPr>
              <w:pStyle w:val="BodyText"/>
              <w:spacing w:after="0" w:line="240" w:lineRule="auto"/>
              <w:ind w:right="111"/>
              <w:jc w:val="left"/>
              <w:rPr>
                <w:sz w:val="14"/>
                <w:szCs w:val="16"/>
              </w:rPr>
            </w:pPr>
          </w:p>
        </w:tc>
        <w:tc>
          <w:tcPr>
            <w:tcW w:w="3666" w:type="dxa"/>
            <w:gridSpan w:val="2"/>
            <w:tcBorders>
              <w:top w:val="nil"/>
              <w:bottom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FEMALE x ON BENEFIT x HAS LOAN</w:t>
            </w:r>
          </w:p>
        </w:tc>
        <w:tc>
          <w:tcPr>
            <w:tcW w:w="725" w:type="dxa"/>
            <w:tcBorders>
              <w:top w:val="nil"/>
              <w:bottom w:val="dotted" w:sz="4" w:space="0" w:color="auto"/>
            </w:tcBorders>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-0.29</w:t>
            </w:r>
          </w:p>
        </w:tc>
        <w:tc>
          <w:tcPr>
            <w:tcW w:w="307" w:type="dxa"/>
            <w:gridSpan w:val="2"/>
            <w:tcBorders>
              <w:top w:val="nil"/>
              <w:bottom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714" w:type="dxa"/>
            <w:gridSpan w:val="3"/>
            <w:tcBorders>
              <w:top w:val="nil"/>
              <w:bottom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-0.59</w:t>
            </w:r>
          </w:p>
        </w:tc>
        <w:tc>
          <w:tcPr>
            <w:tcW w:w="322" w:type="dxa"/>
            <w:tcBorders>
              <w:top w:val="nil"/>
              <w:bottom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tcBorders>
              <w:top w:val="nil"/>
              <w:bottom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-0.99</w:t>
            </w:r>
          </w:p>
        </w:tc>
        <w:tc>
          <w:tcPr>
            <w:tcW w:w="308" w:type="dxa"/>
            <w:gridSpan w:val="2"/>
            <w:tcBorders>
              <w:top w:val="nil"/>
              <w:bottom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nil"/>
              <w:bottom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-1.59</w:t>
            </w:r>
          </w:p>
        </w:tc>
        <w:tc>
          <w:tcPr>
            <w:tcW w:w="328" w:type="dxa"/>
            <w:gridSpan w:val="2"/>
            <w:tcBorders>
              <w:top w:val="nil"/>
              <w:bottom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52"/>
        </w:trPr>
        <w:tc>
          <w:tcPr>
            <w:cnfStyle w:val="001000000000"/>
            <w:tcW w:w="1330" w:type="dxa"/>
            <w:vMerge w:val="restart"/>
            <w:tcBorders>
              <w:top w:val="dotted" w:sz="4" w:space="0" w:color="auto"/>
            </w:tcBorders>
          </w:tcPr>
          <w:p w:rsidR="00967CFA" w:rsidRPr="005E73F7" w:rsidRDefault="00967CFA" w:rsidP="000D11D6">
            <w:pPr>
              <w:pStyle w:val="BodyText"/>
              <w:spacing w:after="0" w:line="240" w:lineRule="auto"/>
              <w:ind w:right="111"/>
              <w:jc w:val="left"/>
              <w:rPr>
                <w:sz w:val="14"/>
                <w:szCs w:val="16"/>
              </w:rPr>
            </w:pPr>
            <w:r w:rsidRPr="005E73F7">
              <w:rPr>
                <w:sz w:val="14"/>
                <w:szCs w:val="16"/>
              </w:rPr>
              <w:t>Income on completion</w:t>
            </w:r>
          </w:p>
        </w:tc>
        <w:tc>
          <w:tcPr>
            <w:tcW w:w="3666" w:type="dxa"/>
            <w:gridSpan w:val="2"/>
            <w:tcBorders>
              <w:top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COMPLETED</w:t>
            </w:r>
          </w:p>
        </w:tc>
        <w:tc>
          <w:tcPr>
            <w:tcW w:w="725" w:type="dxa"/>
            <w:tcBorders>
              <w:top w:val="dotted" w:sz="4" w:space="0" w:color="auto"/>
            </w:tcBorders>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6.34</w:t>
            </w:r>
          </w:p>
        </w:tc>
        <w:tc>
          <w:tcPr>
            <w:tcW w:w="307" w:type="dxa"/>
            <w:gridSpan w:val="2"/>
            <w:tcBorders>
              <w:top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4.07</w:t>
            </w:r>
          </w:p>
        </w:tc>
        <w:tc>
          <w:tcPr>
            <w:tcW w:w="322" w:type="dxa"/>
            <w:tcBorders>
              <w:top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8.20</w:t>
            </w:r>
          </w:p>
        </w:tc>
        <w:tc>
          <w:tcPr>
            <w:tcW w:w="308" w:type="dxa"/>
            <w:gridSpan w:val="2"/>
            <w:tcBorders>
              <w:top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10.12</w:t>
            </w:r>
          </w:p>
        </w:tc>
        <w:tc>
          <w:tcPr>
            <w:tcW w:w="328" w:type="dxa"/>
            <w:gridSpan w:val="2"/>
            <w:tcBorders>
              <w:top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c>
          <w:tcPr>
            <w:cnfStyle w:val="001000000000"/>
            <w:tcW w:w="1330" w:type="dxa"/>
            <w:vMerge/>
            <w:vAlign w:val="center"/>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COMPLETED x ON BENEFIT</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-2.74</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-1.95</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-2.31</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-1.90</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c>
          <w:tcPr>
            <w:cnfStyle w:val="001000000000"/>
            <w:tcW w:w="1330" w:type="dxa"/>
            <w:vAlign w:val="center"/>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COMPLETED x HAS LOAN</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-1.46</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r>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0.75</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-3.69</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-3.01</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71"/>
        </w:trPr>
        <w:tc>
          <w:tcPr>
            <w:cnfStyle w:val="001000000000"/>
            <w:tcW w:w="1330" w:type="dxa"/>
            <w:vAlign w:val="center"/>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COMPLETED x FEMALE</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-0.24</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r>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0.49</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0.79</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6.61</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71"/>
        </w:trPr>
        <w:tc>
          <w:tcPr>
            <w:cnfStyle w:val="001000000000"/>
            <w:tcW w:w="1330" w:type="dxa"/>
            <w:tcBorders>
              <w:bottom w:val="dotted" w:sz="4" w:space="0" w:color="auto"/>
            </w:tcBorders>
            <w:vAlign w:val="center"/>
          </w:tcPr>
          <w:p w:rsidR="00967CFA" w:rsidRPr="005E73F7" w:rsidRDefault="00967CFA" w:rsidP="000D11D6">
            <w:pPr>
              <w:pStyle w:val="BodyText"/>
              <w:spacing w:after="0" w:line="240" w:lineRule="auto"/>
              <w:ind w:right="111"/>
              <w:jc w:val="left"/>
              <w:rPr>
                <w:sz w:val="14"/>
                <w:szCs w:val="16"/>
              </w:rPr>
            </w:pPr>
          </w:p>
        </w:tc>
        <w:tc>
          <w:tcPr>
            <w:tcW w:w="3666" w:type="dxa"/>
            <w:gridSpan w:val="2"/>
            <w:tcBorders>
              <w:bottom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COMPLETED x FEMALE x HAS LOAN</w:t>
            </w:r>
          </w:p>
        </w:tc>
        <w:tc>
          <w:tcPr>
            <w:tcW w:w="725" w:type="dxa"/>
            <w:tcBorders>
              <w:bottom w:val="dotted" w:sz="4" w:space="0" w:color="auto"/>
            </w:tcBorders>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0.91</w:t>
            </w:r>
          </w:p>
        </w:tc>
        <w:tc>
          <w:tcPr>
            <w:tcW w:w="307" w:type="dxa"/>
            <w:gridSpan w:val="2"/>
            <w:tcBorders>
              <w:bottom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714" w:type="dxa"/>
            <w:gridSpan w:val="3"/>
            <w:tcBorders>
              <w:bottom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-1.48</w:t>
            </w:r>
          </w:p>
        </w:tc>
        <w:tc>
          <w:tcPr>
            <w:tcW w:w="322" w:type="dxa"/>
            <w:tcBorders>
              <w:bottom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tcBorders>
              <w:bottom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0.33</w:t>
            </w:r>
          </w:p>
        </w:tc>
        <w:tc>
          <w:tcPr>
            <w:tcW w:w="308" w:type="dxa"/>
            <w:gridSpan w:val="2"/>
            <w:tcBorders>
              <w:bottom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80" w:type="dxa"/>
            <w:gridSpan w:val="2"/>
            <w:tcBorders>
              <w:bottom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-2.74</w:t>
            </w:r>
          </w:p>
        </w:tc>
        <w:tc>
          <w:tcPr>
            <w:tcW w:w="328" w:type="dxa"/>
            <w:gridSpan w:val="2"/>
            <w:tcBorders>
              <w:bottom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71"/>
        </w:trPr>
        <w:tc>
          <w:tcPr>
            <w:cnfStyle w:val="001000000000"/>
            <w:tcW w:w="1330" w:type="dxa"/>
            <w:vMerge w:val="restart"/>
            <w:tcBorders>
              <w:top w:val="dotted" w:sz="4" w:space="0" w:color="auto"/>
            </w:tcBorders>
          </w:tcPr>
          <w:p w:rsidR="00967CFA" w:rsidRPr="005E73F7" w:rsidRDefault="00967CFA" w:rsidP="000D11D6">
            <w:pPr>
              <w:pStyle w:val="BodyText"/>
              <w:spacing w:after="0" w:line="240" w:lineRule="auto"/>
              <w:ind w:right="111"/>
              <w:jc w:val="left"/>
              <w:rPr>
                <w:sz w:val="14"/>
                <w:szCs w:val="16"/>
              </w:rPr>
            </w:pPr>
            <w:r w:rsidRPr="005E73F7">
              <w:rPr>
                <w:sz w:val="14"/>
                <w:szCs w:val="16"/>
              </w:rPr>
              <w:t>Rate of change in income, pre-study</w:t>
            </w:r>
          </w:p>
        </w:tc>
        <w:tc>
          <w:tcPr>
            <w:tcW w:w="3666" w:type="dxa"/>
            <w:gridSpan w:val="2"/>
            <w:tcBorders>
              <w:top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Intercept: linear term</w:t>
            </w:r>
          </w:p>
        </w:tc>
        <w:tc>
          <w:tcPr>
            <w:tcW w:w="725" w:type="dxa"/>
            <w:tcBorders>
              <w:top w:val="dotted" w:sz="4" w:space="0" w:color="auto"/>
            </w:tcBorders>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1.58</w:t>
            </w:r>
          </w:p>
        </w:tc>
        <w:tc>
          <w:tcPr>
            <w:tcW w:w="307" w:type="dxa"/>
            <w:gridSpan w:val="2"/>
            <w:tcBorders>
              <w:top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1.74</w:t>
            </w:r>
          </w:p>
        </w:tc>
        <w:tc>
          <w:tcPr>
            <w:tcW w:w="322" w:type="dxa"/>
            <w:tcBorders>
              <w:top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1.85</w:t>
            </w:r>
          </w:p>
        </w:tc>
        <w:tc>
          <w:tcPr>
            <w:tcW w:w="308" w:type="dxa"/>
            <w:gridSpan w:val="2"/>
            <w:tcBorders>
              <w:top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1.93</w:t>
            </w:r>
          </w:p>
        </w:tc>
        <w:tc>
          <w:tcPr>
            <w:tcW w:w="328" w:type="dxa"/>
            <w:gridSpan w:val="2"/>
            <w:tcBorders>
              <w:top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71"/>
        </w:trPr>
        <w:tc>
          <w:tcPr>
            <w:cnfStyle w:val="001000000000"/>
            <w:tcW w:w="1330" w:type="dxa"/>
            <w:vMerge/>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Intercept: quadratic term</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-0.07</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-0.08</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-0.08</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-0.09</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71"/>
        </w:trPr>
        <w:tc>
          <w:tcPr>
            <w:cnfStyle w:val="001000000000"/>
            <w:tcW w:w="1330" w:type="dxa"/>
            <w:vMerge/>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STUDIED</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1.46</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1.62</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1.66</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1.93</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71"/>
        </w:trPr>
        <w:tc>
          <w:tcPr>
            <w:cnfStyle w:val="001000000000"/>
            <w:tcW w:w="1330" w:type="dxa"/>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ON BENEFIT</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-0.81</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-0.76</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-0.78</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-0.81</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71"/>
        </w:trPr>
        <w:tc>
          <w:tcPr>
            <w:cnfStyle w:val="001000000000"/>
            <w:tcW w:w="1330" w:type="dxa"/>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HAS LOAN</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0.17</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-0.01</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-0.07</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0.06</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r>
      <w:tr w:rsidR="00967CFA" w:rsidRPr="005E73F7" w:rsidTr="00967CFA">
        <w:trPr>
          <w:trHeight w:val="171"/>
        </w:trPr>
        <w:tc>
          <w:tcPr>
            <w:cnfStyle w:val="001000000000"/>
            <w:tcW w:w="1330" w:type="dxa"/>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STUDIED x ON BENEFIT</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-0.27</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-0.50</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-0.34</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-0.43</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71"/>
        </w:trPr>
        <w:tc>
          <w:tcPr>
            <w:cnfStyle w:val="001000000000"/>
            <w:tcW w:w="1330" w:type="dxa"/>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STUDIED x HAS LOAN</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-0.99</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-0.99</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-0.63</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-0.83</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71"/>
        </w:trPr>
        <w:tc>
          <w:tcPr>
            <w:cnfStyle w:val="001000000000"/>
            <w:tcW w:w="1330" w:type="dxa"/>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ON BENEFIT x HAS LOAN</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0.34</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0.41</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0.43</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0.28</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71"/>
        </w:trPr>
        <w:tc>
          <w:tcPr>
            <w:cnfStyle w:val="001000000000"/>
            <w:tcW w:w="1330" w:type="dxa"/>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STUDIED x ON BENEFIT x HAS LOAN</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0.37</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0.51</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0.27</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0.34</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71"/>
        </w:trPr>
        <w:tc>
          <w:tcPr>
            <w:cnfStyle w:val="001000000000"/>
            <w:tcW w:w="1330" w:type="dxa"/>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FEMALE</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-0.24</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-0.29</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-0.32</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-0.35</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71"/>
        </w:trPr>
        <w:tc>
          <w:tcPr>
            <w:cnfStyle w:val="001000000000"/>
            <w:tcW w:w="1330" w:type="dxa"/>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 xml:space="preserve">FEMALE x STUDIED </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-0.73</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-0.73</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-0.40</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-0.18</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Pr>
                <w:sz w:val="14"/>
                <w:szCs w:val="16"/>
              </w:rPr>
              <w:t>ns</w:t>
            </w:r>
          </w:p>
        </w:tc>
      </w:tr>
      <w:tr w:rsidR="00967CFA" w:rsidRPr="005E73F7" w:rsidTr="00967CFA">
        <w:trPr>
          <w:trHeight w:val="171"/>
        </w:trPr>
        <w:tc>
          <w:tcPr>
            <w:cnfStyle w:val="001000000000"/>
            <w:tcW w:w="1330" w:type="dxa"/>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 xml:space="preserve">FEMALE x ON BENEFIT </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0.13</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0.12</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0.14</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0.19</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71"/>
        </w:trPr>
        <w:tc>
          <w:tcPr>
            <w:cnfStyle w:val="001000000000"/>
            <w:tcW w:w="1330" w:type="dxa"/>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 xml:space="preserve">FEMALE x HAS LOAN </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0.28</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0.03</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-0.04</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-0.19</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71"/>
        </w:trPr>
        <w:tc>
          <w:tcPr>
            <w:cnfStyle w:val="001000000000"/>
            <w:tcW w:w="1330" w:type="dxa"/>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 xml:space="preserve">FEMALE x STUDIED x ON BENEFIT </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0.09</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0.28</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-0.04</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-0.30</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rPr>
          <w:trHeight w:val="171"/>
        </w:trPr>
        <w:tc>
          <w:tcPr>
            <w:cnfStyle w:val="001000000000"/>
            <w:tcW w:w="1330" w:type="dxa"/>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 xml:space="preserve">FEMALE x STUDIED x HAS LOAN </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-0.19</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Pr>
                <w:sz w:val="14"/>
                <w:szCs w:val="16"/>
              </w:rPr>
              <w:t>ns</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0.16</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-0.11</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0.09</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r>
      <w:tr w:rsidR="00967CFA" w:rsidRPr="005E73F7" w:rsidTr="00967CFA">
        <w:trPr>
          <w:trHeight w:val="171"/>
        </w:trPr>
        <w:tc>
          <w:tcPr>
            <w:cnfStyle w:val="001000000000"/>
            <w:tcW w:w="1330" w:type="dxa"/>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 xml:space="preserve">FEMALE x ON BENEFIT x HAS LOAN </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0.25</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-0.13</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-0.05</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0.09</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Pr>
                <w:sz w:val="14"/>
                <w:szCs w:val="16"/>
              </w:rPr>
              <w:t>ns</w:t>
            </w:r>
          </w:p>
        </w:tc>
      </w:tr>
      <w:tr w:rsidR="00967CFA" w:rsidRPr="005E73F7" w:rsidTr="00967CFA">
        <w:tc>
          <w:tcPr>
            <w:cnfStyle w:val="001000000000"/>
            <w:tcW w:w="1330" w:type="dxa"/>
            <w:tcBorders>
              <w:bottom w:val="dotted" w:sz="4" w:space="0" w:color="auto"/>
            </w:tcBorders>
          </w:tcPr>
          <w:p w:rsidR="00967CFA" w:rsidRPr="005E73F7" w:rsidRDefault="00967CFA" w:rsidP="000D11D6">
            <w:pPr>
              <w:pStyle w:val="BodyText"/>
              <w:spacing w:after="0" w:line="240" w:lineRule="auto"/>
              <w:ind w:right="111"/>
              <w:jc w:val="left"/>
              <w:rPr>
                <w:sz w:val="14"/>
                <w:szCs w:val="16"/>
              </w:rPr>
            </w:pPr>
          </w:p>
        </w:tc>
        <w:tc>
          <w:tcPr>
            <w:tcW w:w="3666" w:type="dxa"/>
            <w:gridSpan w:val="2"/>
            <w:tcBorders>
              <w:bottom w:val="dotted" w:sz="4" w:space="0" w:color="auto"/>
            </w:tcBorders>
            <w:vAlign w:val="center"/>
          </w:tcPr>
          <w:p w:rsidR="00967CFA" w:rsidRPr="005E73F7" w:rsidRDefault="00967CFA" w:rsidP="0016006A">
            <w:pPr>
              <w:pStyle w:val="BodyText"/>
              <w:spacing w:after="0" w:line="240" w:lineRule="auto"/>
              <w:jc w:val="left"/>
              <w:cnfStyle w:val="000000000000"/>
              <w:rPr>
                <w:sz w:val="14"/>
                <w:szCs w:val="16"/>
              </w:rPr>
            </w:pPr>
            <w:r w:rsidRPr="005E73F7">
              <w:rPr>
                <w:sz w:val="14"/>
                <w:szCs w:val="16"/>
              </w:rPr>
              <w:t>FEMALE x STUDIED x ON BENEF</w:t>
            </w:r>
            <w:r>
              <w:rPr>
                <w:sz w:val="14"/>
                <w:szCs w:val="16"/>
              </w:rPr>
              <w:t>IT</w:t>
            </w:r>
            <w:r w:rsidRPr="005E73F7">
              <w:rPr>
                <w:sz w:val="14"/>
                <w:szCs w:val="16"/>
              </w:rPr>
              <w:t xml:space="preserve"> x HAS LOAN </w:t>
            </w:r>
          </w:p>
        </w:tc>
        <w:tc>
          <w:tcPr>
            <w:tcW w:w="725" w:type="dxa"/>
            <w:tcBorders>
              <w:bottom w:val="dotted" w:sz="4" w:space="0" w:color="auto"/>
            </w:tcBorders>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0.25</w:t>
            </w:r>
          </w:p>
        </w:tc>
        <w:tc>
          <w:tcPr>
            <w:tcW w:w="307" w:type="dxa"/>
            <w:gridSpan w:val="2"/>
            <w:tcBorders>
              <w:bottom w:val="dotted" w:sz="4" w:space="0" w:color="auto"/>
            </w:tcBorders>
            <w:vAlign w:val="center"/>
          </w:tcPr>
          <w:p w:rsidR="00967CFA" w:rsidRPr="005E73F7" w:rsidRDefault="00967CFA" w:rsidP="009073FD">
            <w:pPr>
              <w:pStyle w:val="BodyText"/>
              <w:spacing w:after="0" w:line="240" w:lineRule="auto"/>
              <w:jc w:val="left"/>
              <w:cnfStyle w:val="000000000000"/>
              <w:rPr>
                <w:sz w:val="14"/>
                <w:szCs w:val="16"/>
              </w:rPr>
            </w:pPr>
            <w:r w:rsidRPr="005E73F7">
              <w:rPr>
                <w:sz w:val="14"/>
                <w:szCs w:val="16"/>
              </w:rPr>
              <w:t>*</w:t>
            </w:r>
          </w:p>
        </w:tc>
        <w:tc>
          <w:tcPr>
            <w:tcW w:w="714" w:type="dxa"/>
            <w:gridSpan w:val="3"/>
            <w:tcBorders>
              <w:bottom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-0.12</w:t>
            </w:r>
          </w:p>
        </w:tc>
        <w:tc>
          <w:tcPr>
            <w:tcW w:w="322" w:type="dxa"/>
            <w:tcBorders>
              <w:bottom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tcBorders>
              <w:bottom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0.05</w:t>
            </w:r>
          </w:p>
        </w:tc>
        <w:tc>
          <w:tcPr>
            <w:tcW w:w="308" w:type="dxa"/>
            <w:gridSpan w:val="2"/>
            <w:tcBorders>
              <w:bottom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80" w:type="dxa"/>
            <w:gridSpan w:val="2"/>
            <w:tcBorders>
              <w:bottom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0.21</w:t>
            </w:r>
          </w:p>
        </w:tc>
        <w:tc>
          <w:tcPr>
            <w:tcW w:w="328" w:type="dxa"/>
            <w:gridSpan w:val="2"/>
            <w:tcBorders>
              <w:bottom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r>
      <w:tr w:rsidR="00967CFA" w:rsidRPr="005E73F7" w:rsidTr="00967CFA">
        <w:tc>
          <w:tcPr>
            <w:cnfStyle w:val="001000000000"/>
            <w:tcW w:w="1330" w:type="dxa"/>
            <w:vMerge w:val="restart"/>
            <w:tcBorders>
              <w:top w:val="dotted" w:sz="4" w:space="0" w:color="auto"/>
            </w:tcBorders>
          </w:tcPr>
          <w:p w:rsidR="00967CFA" w:rsidRPr="005E73F7" w:rsidRDefault="00967CFA" w:rsidP="000D11D6">
            <w:pPr>
              <w:pStyle w:val="BodyText"/>
              <w:spacing w:after="0" w:line="240" w:lineRule="auto"/>
              <w:ind w:right="111"/>
              <w:jc w:val="left"/>
              <w:rPr>
                <w:sz w:val="14"/>
                <w:szCs w:val="16"/>
              </w:rPr>
            </w:pPr>
            <w:r w:rsidRPr="005E73F7">
              <w:rPr>
                <w:sz w:val="14"/>
                <w:szCs w:val="16"/>
              </w:rPr>
              <w:t>Rate of change in income, post-completion</w:t>
            </w:r>
          </w:p>
        </w:tc>
        <w:tc>
          <w:tcPr>
            <w:tcW w:w="3666" w:type="dxa"/>
            <w:gridSpan w:val="2"/>
            <w:tcBorders>
              <w:top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Intercept: linear term</w:t>
            </w:r>
          </w:p>
        </w:tc>
        <w:tc>
          <w:tcPr>
            <w:tcW w:w="725" w:type="dxa"/>
            <w:tcBorders>
              <w:top w:val="dotted" w:sz="4" w:space="0" w:color="auto"/>
            </w:tcBorders>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0.54</w:t>
            </w:r>
          </w:p>
        </w:tc>
        <w:tc>
          <w:tcPr>
            <w:tcW w:w="307" w:type="dxa"/>
            <w:gridSpan w:val="2"/>
            <w:tcBorders>
              <w:top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1.10</w:t>
            </w:r>
          </w:p>
        </w:tc>
        <w:tc>
          <w:tcPr>
            <w:tcW w:w="322" w:type="dxa"/>
            <w:tcBorders>
              <w:top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1.04</w:t>
            </w:r>
          </w:p>
        </w:tc>
        <w:tc>
          <w:tcPr>
            <w:tcW w:w="308" w:type="dxa"/>
            <w:gridSpan w:val="2"/>
            <w:tcBorders>
              <w:top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dotted" w:sz="4" w:space="0" w:color="auto"/>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1.66</w:t>
            </w:r>
          </w:p>
        </w:tc>
        <w:tc>
          <w:tcPr>
            <w:tcW w:w="328" w:type="dxa"/>
            <w:gridSpan w:val="2"/>
            <w:tcBorders>
              <w:top w:val="dotted" w:sz="4" w:space="0" w:color="auto"/>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c>
          <w:tcPr>
            <w:cnfStyle w:val="001000000000"/>
            <w:tcW w:w="1330" w:type="dxa"/>
            <w:vMerge/>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Intercept: quadratic term</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-0.10</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-0.13</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-0.19</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-0.22</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c>
          <w:tcPr>
            <w:cnfStyle w:val="001000000000"/>
            <w:tcW w:w="1330" w:type="dxa"/>
            <w:vMerge/>
            <w:tcBorders>
              <w:bottom w:val="nil"/>
            </w:tcBorders>
          </w:tcPr>
          <w:p w:rsidR="00967CFA" w:rsidRPr="005E73F7" w:rsidRDefault="00967CFA" w:rsidP="000D11D6">
            <w:pPr>
              <w:pStyle w:val="BodyText"/>
              <w:spacing w:after="0" w:line="240" w:lineRule="auto"/>
              <w:ind w:right="111"/>
              <w:jc w:val="left"/>
              <w:rPr>
                <w:sz w:val="14"/>
                <w:szCs w:val="16"/>
              </w:rPr>
            </w:pPr>
          </w:p>
        </w:tc>
        <w:tc>
          <w:tcPr>
            <w:tcW w:w="3666" w:type="dxa"/>
            <w:gridSpan w:val="2"/>
            <w:tcBorders>
              <w:bottom w:val="nil"/>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ON BENEFIT</w:t>
            </w:r>
          </w:p>
        </w:tc>
        <w:tc>
          <w:tcPr>
            <w:tcW w:w="725" w:type="dxa"/>
            <w:tcBorders>
              <w:bottom w:val="nil"/>
            </w:tcBorders>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-0.21</w:t>
            </w:r>
          </w:p>
        </w:tc>
        <w:tc>
          <w:tcPr>
            <w:tcW w:w="307" w:type="dxa"/>
            <w:gridSpan w:val="2"/>
            <w:tcBorders>
              <w:bottom w:val="nil"/>
            </w:tcBorders>
            <w:vAlign w:val="center"/>
          </w:tcPr>
          <w:p w:rsidR="00967CFA" w:rsidRPr="005E73F7" w:rsidRDefault="00967CFA" w:rsidP="0049372D">
            <w:pPr>
              <w:pStyle w:val="BodyText"/>
              <w:spacing w:after="0" w:line="240" w:lineRule="auto"/>
              <w:jc w:val="left"/>
              <w:cnfStyle w:val="000000000000"/>
              <w:rPr>
                <w:sz w:val="14"/>
                <w:szCs w:val="16"/>
              </w:rPr>
            </w:pPr>
            <w:r>
              <w:rPr>
                <w:sz w:val="14"/>
                <w:szCs w:val="16"/>
              </w:rPr>
              <w:t>ns</w:t>
            </w:r>
          </w:p>
        </w:tc>
        <w:tc>
          <w:tcPr>
            <w:tcW w:w="714" w:type="dxa"/>
            <w:gridSpan w:val="3"/>
            <w:tcBorders>
              <w:bottom w:val="nil"/>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-0.31</w:t>
            </w:r>
          </w:p>
        </w:tc>
        <w:tc>
          <w:tcPr>
            <w:tcW w:w="322" w:type="dxa"/>
            <w:tcBorders>
              <w:bottom w:val="nil"/>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tcBorders>
              <w:bottom w:val="nil"/>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-0.15</w:t>
            </w:r>
          </w:p>
        </w:tc>
        <w:tc>
          <w:tcPr>
            <w:tcW w:w="308" w:type="dxa"/>
            <w:gridSpan w:val="2"/>
            <w:tcBorders>
              <w:bottom w:val="nil"/>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80" w:type="dxa"/>
            <w:gridSpan w:val="2"/>
            <w:tcBorders>
              <w:bottom w:val="nil"/>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0.27</w:t>
            </w:r>
          </w:p>
        </w:tc>
        <w:tc>
          <w:tcPr>
            <w:tcW w:w="328" w:type="dxa"/>
            <w:gridSpan w:val="2"/>
            <w:tcBorders>
              <w:bottom w:val="nil"/>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r>
      <w:tr w:rsidR="00967CFA" w:rsidRPr="005E73F7" w:rsidTr="00967CFA">
        <w:tc>
          <w:tcPr>
            <w:cnfStyle w:val="001000000000"/>
            <w:tcW w:w="1330" w:type="dxa"/>
            <w:vMerge w:val="restart"/>
            <w:tcBorders>
              <w:top w:val="nil"/>
            </w:tcBorders>
          </w:tcPr>
          <w:p w:rsidR="00967CFA" w:rsidRPr="005E73F7" w:rsidRDefault="00967CFA" w:rsidP="000D11D6">
            <w:pPr>
              <w:pStyle w:val="BodyText"/>
              <w:spacing w:after="0" w:line="240" w:lineRule="auto"/>
              <w:ind w:right="111"/>
              <w:jc w:val="left"/>
              <w:rPr>
                <w:sz w:val="14"/>
                <w:szCs w:val="16"/>
              </w:rPr>
            </w:pPr>
          </w:p>
          <w:p w:rsidR="00967CFA" w:rsidRPr="005E73F7" w:rsidRDefault="00967CFA" w:rsidP="000D11D6">
            <w:pPr>
              <w:pStyle w:val="BodyText"/>
              <w:spacing w:after="0" w:line="240" w:lineRule="auto"/>
              <w:ind w:right="111"/>
              <w:jc w:val="left"/>
              <w:rPr>
                <w:sz w:val="14"/>
                <w:szCs w:val="16"/>
              </w:rPr>
            </w:pPr>
          </w:p>
        </w:tc>
        <w:tc>
          <w:tcPr>
            <w:tcW w:w="3666" w:type="dxa"/>
            <w:gridSpan w:val="2"/>
            <w:tcBorders>
              <w:top w:val="nil"/>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HAS LOAN</w:t>
            </w:r>
          </w:p>
        </w:tc>
        <w:tc>
          <w:tcPr>
            <w:tcW w:w="725" w:type="dxa"/>
            <w:tcBorders>
              <w:top w:val="nil"/>
            </w:tcBorders>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-0.09</w:t>
            </w:r>
          </w:p>
        </w:tc>
        <w:tc>
          <w:tcPr>
            <w:tcW w:w="307" w:type="dxa"/>
            <w:gridSpan w:val="2"/>
            <w:tcBorders>
              <w:top w:val="nil"/>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714" w:type="dxa"/>
            <w:gridSpan w:val="3"/>
            <w:tcBorders>
              <w:top w:val="nil"/>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-0.14</w:t>
            </w:r>
          </w:p>
        </w:tc>
        <w:tc>
          <w:tcPr>
            <w:tcW w:w="322" w:type="dxa"/>
            <w:tcBorders>
              <w:top w:val="nil"/>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tcBorders>
              <w:top w:val="nil"/>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0.68</w:t>
            </w:r>
          </w:p>
        </w:tc>
        <w:tc>
          <w:tcPr>
            <w:tcW w:w="308" w:type="dxa"/>
            <w:gridSpan w:val="2"/>
            <w:tcBorders>
              <w:top w:val="nil"/>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nil"/>
            </w:tcBorders>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0.61</w:t>
            </w:r>
          </w:p>
        </w:tc>
        <w:tc>
          <w:tcPr>
            <w:tcW w:w="328" w:type="dxa"/>
            <w:gridSpan w:val="2"/>
            <w:tcBorders>
              <w:top w:val="nil"/>
            </w:tcBorders>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c>
          <w:tcPr>
            <w:cnfStyle w:val="001000000000"/>
            <w:tcW w:w="1330" w:type="dxa"/>
            <w:vMerge/>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ON BENEFIT x HAS LOAN</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0.56</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0.31</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0.19</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-0.50</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r>
      <w:tr w:rsidR="00967CFA" w:rsidRPr="005E73F7" w:rsidTr="00967CFA">
        <w:tc>
          <w:tcPr>
            <w:cnfStyle w:val="001000000000"/>
            <w:tcW w:w="1330" w:type="dxa"/>
            <w:vMerge/>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FEMALE</w:t>
            </w:r>
          </w:p>
        </w:tc>
        <w:tc>
          <w:tcPr>
            <w:tcW w:w="725" w:type="dxa"/>
            <w:vAlign w:val="center"/>
          </w:tcPr>
          <w:p w:rsidR="00967CFA" w:rsidRPr="005E73F7" w:rsidRDefault="00967CFA" w:rsidP="0049372D">
            <w:pPr>
              <w:pStyle w:val="BodyText"/>
              <w:spacing w:after="0" w:line="240" w:lineRule="auto"/>
              <w:jc w:val="right"/>
              <w:cnfStyle w:val="000000000000"/>
              <w:rPr>
                <w:sz w:val="14"/>
                <w:szCs w:val="16"/>
              </w:rPr>
            </w:pPr>
            <w:r w:rsidRPr="005E73F7">
              <w:rPr>
                <w:sz w:val="14"/>
                <w:szCs w:val="16"/>
              </w:rPr>
              <w:t>-0.10</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-1.06</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-0.64</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Pr>
                <w:sz w:val="14"/>
                <w:szCs w:val="16"/>
              </w:rPr>
              <w:t>ns</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-1.60</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w:t>
            </w:r>
          </w:p>
        </w:tc>
      </w:tr>
      <w:tr w:rsidR="00967CFA" w:rsidRPr="005E73F7" w:rsidTr="00967CFA">
        <w:tc>
          <w:tcPr>
            <w:cnfStyle w:val="001000000000"/>
            <w:tcW w:w="1330" w:type="dxa"/>
          </w:tcPr>
          <w:p w:rsidR="00967CFA" w:rsidRPr="005E73F7" w:rsidRDefault="00967CFA" w:rsidP="000D11D6">
            <w:pPr>
              <w:pStyle w:val="BodyText"/>
              <w:spacing w:after="0" w:line="240" w:lineRule="auto"/>
              <w:ind w:right="111"/>
              <w:jc w:val="left"/>
              <w:rPr>
                <w:sz w:val="14"/>
                <w:szCs w:val="16"/>
              </w:rPr>
            </w:pPr>
          </w:p>
        </w:tc>
        <w:tc>
          <w:tcPr>
            <w:tcW w:w="3666"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FEMALE x HAS LOAN</w:t>
            </w:r>
          </w:p>
        </w:tc>
        <w:tc>
          <w:tcPr>
            <w:tcW w:w="725" w:type="dxa"/>
            <w:vAlign w:val="center"/>
          </w:tcPr>
          <w:p w:rsidR="00967CFA" w:rsidRPr="005E73F7" w:rsidRDefault="00967CFA" w:rsidP="00B65D56">
            <w:pPr>
              <w:pStyle w:val="BodyText"/>
              <w:spacing w:after="0" w:line="240" w:lineRule="auto"/>
              <w:jc w:val="right"/>
              <w:cnfStyle w:val="000000000000"/>
              <w:rPr>
                <w:sz w:val="14"/>
                <w:szCs w:val="16"/>
              </w:rPr>
            </w:pPr>
            <w:r w:rsidRPr="005E73F7">
              <w:rPr>
                <w:sz w:val="14"/>
                <w:szCs w:val="16"/>
              </w:rPr>
              <w:t>-0.03</w:t>
            </w:r>
          </w:p>
        </w:tc>
        <w:tc>
          <w:tcPr>
            <w:tcW w:w="307"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0.36</w:t>
            </w:r>
          </w:p>
        </w:tc>
        <w:tc>
          <w:tcPr>
            <w:tcW w:w="322" w:type="dxa"/>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0.19</w:t>
            </w:r>
          </w:p>
        </w:tc>
        <w:tc>
          <w:tcPr>
            <w:tcW w:w="30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967CFA" w:rsidRPr="00967CFA" w:rsidRDefault="00967CFA" w:rsidP="00967CFA">
            <w:pPr>
              <w:pStyle w:val="BodyText"/>
              <w:spacing w:after="0" w:line="240" w:lineRule="auto"/>
              <w:jc w:val="right"/>
              <w:cnfStyle w:val="000000000000"/>
              <w:rPr>
                <w:sz w:val="14"/>
                <w:szCs w:val="16"/>
              </w:rPr>
            </w:pPr>
            <w:r w:rsidRPr="00967CFA">
              <w:rPr>
                <w:sz w:val="14"/>
                <w:szCs w:val="16"/>
              </w:rPr>
              <w:t>0.48</w:t>
            </w:r>
          </w:p>
        </w:tc>
        <w:tc>
          <w:tcPr>
            <w:tcW w:w="328" w:type="dxa"/>
            <w:gridSpan w:val="2"/>
            <w:vAlign w:val="center"/>
          </w:tcPr>
          <w:p w:rsidR="00967CFA" w:rsidRPr="005E73F7" w:rsidRDefault="00967CFA" w:rsidP="0049372D">
            <w:pPr>
              <w:pStyle w:val="BodyText"/>
              <w:spacing w:after="0" w:line="240" w:lineRule="auto"/>
              <w:jc w:val="left"/>
              <w:cnfStyle w:val="000000000000"/>
              <w:rPr>
                <w:sz w:val="14"/>
                <w:szCs w:val="16"/>
              </w:rPr>
            </w:pPr>
            <w:r w:rsidRPr="005E73F7">
              <w:rPr>
                <w:sz w:val="14"/>
                <w:szCs w:val="16"/>
              </w:rPr>
              <w:t>ns</w:t>
            </w:r>
          </w:p>
        </w:tc>
      </w:tr>
      <w:tr w:rsidR="00BB577C" w:rsidRPr="005E73F7" w:rsidTr="00BB577C">
        <w:tc>
          <w:tcPr>
            <w:cnfStyle w:val="001000000000"/>
            <w:tcW w:w="4996" w:type="dxa"/>
            <w:gridSpan w:val="3"/>
            <w:tcBorders>
              <w:top w:val="single" w:sz="4" w:space="0" w:color="auto"/>
              <w:bottom w:val="single" w:sz="4" w:space="0" w:color="auto"/>
            </w:tcBorders>
            <w:vAlign w:val="center"/>
          </w:tcPr>
          <w:p w:rsidR="00BB577C" w:rsidRPr="005E73F7" w:rsidRDefault="00BB577C" w:rsidP="0049372D">
            <w:pPr>
              <w:pStyle w:val="BodyText"/>
              <w:spacing w:after="0" w:line="240" w:lineRule="auto"/>
              <w:jc w:val="left"/>
              <w:rPr>
                <w:sz w:val="14"/>
                <w:szCs w:val="16"/>
              </w:rPr>
            </w:pPr>
            <w:r w:rsidRPr="005E73F7">
              <w:rPr>
                <w:sz w:val="14"/>
                <w:szCs w:val="16"/>
              </w:rPr>
              <w:t>Variance components</w:t>
            </w:r>
          </w:p>
        </w:tc>
        <w:tc>
          <w:tcPr>
            <w:tcW w:w="725" w:type="dxa"/>
            <w:tcBorders>
              <w:top w:val="single" w:sz="4" w:space="0" w:color="auto"/>
              <w:bottom w:val="single" w:sz="4" w:space="0" w:color="auto"/>
            </w:tcBorders>
            <w:vAlign w:val="center"/>
          </w:tcPr>
          <w:p w:rsidR="00BB577C" w:rsidRPr="005E73F7" w:rsidRDefault="00BB577C" w:rsidP="0049372D">
            <w:pPr>
              <w:pStyle w:val="BodyText"/>
              <w:spacing w:after="0" w:line="240" w:lineRule="auto"/>
              <w:jc w:val="right"/>
              <w:cnfStyle w:val="000000000000"/>
              <w:rPr>
                <w:sz w:val="14"/>
                <w:szCs w:val="16"/>
              </w:rPr>
            </w:pPr>
          </w:p>
        </w:tc>
        <w:tc>
          <w:tcPr>
            <w:tcW w:w="307" w:type="dxa"/>
            <w:gridSpan w:val="2"/>
            <w:tcBorders>
              <w:top w:val="single" w:sz="4" w:space="0" w:color="auto"/>
              <w:bottom w:val="single" w:sz="4" w:space="0" w:color="auto"/>
            </w:tcBorders>
            <w:vAlign w:val="center"/>
          </w:tcPr>
          <w:p w:rsidR="00BB577C" w:rsidRPr="005E73F7" w:rsidRDefault="00BB577C" w:rsidP="0049372D">
            <w:pPr>
              <w:pStyle w:val="BodyText"/>
              <w:spacing w:after="0" w:line="240" w:lineRule="auto"/>
              <w:jc w:val="left"/>
              <w:cnfStyle w:val="000000000000"/>
              <w:rPr>
                <w:sz w:val="14"/>
                <w:szCs w:val="16"/>
              </w:rPr>
            </w:pPr>
          </w:p>
        </w:tc>
        <w:tc>
          <w:tcPr>
            <w:tcW w:w="714" w:type="dxa"/>
            <w:gridSpan w:val="3"/>
            <w:tcBorders>
              <w:top w:val="single" w:sz="4" w:space="0" w:color="auto"/>
              <w:bottom w:val="single" w:sz="4" w:space="0" w:color="auto"/>
            </w:tcBorders>
            <w:vAlign w:val="center"/>
          </w:tcPr>
          <w:p w:rsidR="00BB577C" w:rsidRPr="005E73F7" w:rsidRDefault="00BB577C" w:rsidP="0049372D">
            <w:pPr>
              <w:pStyle w:val="BodyText"/>
              <w:spacing w:after="0" w:line="240" w:lineRule="auto"/>
              <w:jc w:val="right"/>
              <w:cnfStyle w:val="000000000000"/>
              <w:rPr>
                <w:sz w:val="14"/>
                <w:szCs w:val="16"/>
              </w:rPr>
            </w:pPr>
          </w:p>
        </w:tc>
        <w:tc>
          <w:tcPr>
            <w:tcW w:w="322" w:type="dxa"/>
            <w:tcBorders>
              <w:top w:val="single" w:sz="4" w:space="0" w:color="auto"/>
              <w:bottom w:val="single" w:sz="4" w:space="0" w:color="auto"/>
            </w:tcBorders>
            <w:vAlign w:val="center"/>
          </w:tcPr>
          <w:p w:rsidR="00BB577C" w:rsidRPr="005E73F7" w:rsidRDefault="00BB577C" w:rsidP="0049372D">
            <w:pPr>
              <w:pStyle w:val="BodyText"/>
              <w:spacing w:after="0" w:line="240" w:lineRule="auto"/>
              <w:jc w:val="left"/>
              <w:cnfStyle w:val="000000000000"/>
              <w:rPr>
                <w:sz w:val="14"/>
                <w:szCs w:val="16"/>
              </w:rPr>
            </w:pPr>
          </w:p>
        </w:tc>
        <w:tc>
          <w:tcPr>
            <w:tcW w:w="672" w:type="dxa"/>
            <w:gridSpan w:val="3"/>
            <w:tcBorders>
              <w:top w:val="single" w:sz="4" w:space="0" w:color="auto"/>
              <w:bottom w:val="single" w:sz="4" w:space="0" w:color="auto"/>
            </w:tcBorders>
            <w:vAlign w:val="center"/>
          </w:tcPr>
          <w:p w:rsidR="00BB577C" w:rsidRPr="005E73F7" w:rsidRDefault="00BB577C" w:rsidP="0049372D">
            <w:pPr>
              <w:pStyle w:val="BodyText"/>
              <w:spacing w:after="0" w:line="240" w:lineRule="auto"/>
              <w:jc w:val="right"/>
              <w:cnfStyle w:val="000000000000"/>
              <w:rPr>
                <w:sz w:val="14"/>
                <w:szCs w:val="16"/>
              </w:rPr>
            </w:pPr>
          </w:p>
        </w:tc>
        <w:tc>
          <w:tcPr>
            <w:tcW w:w="308" w:type="dxa"/>
            <w:gridSpan w:val="2"/>
            <w:tcBorders>
              <w:top w:val="single" w:sz="4" w:space="0" w:color="auto"/>
              <w:bottom w:val="single" w:sz="4" w:space="0" w:color="auto"/>
            </w:tcBorders>
            <w:vAlign w:val="center"/>
          </w:tcPr>
          <w:p w:rsidR="00BB577C" w:rsidRPr="005E73F7" w:rsidRDefault="00BB577C" w:rsidP="0049372D">
            <w:pPr>
              <w:pStyle w:val="BodyText"/>
              <w:spacing w:after="0" w:line="240" w:lineRule="auto"/>
              <w:jc w:val="left"/>
              <w:cnfStyle w:val="000000000000"/>
              <w:rPr>
                <w:sz w:val="14"/>
                <w:szCs w:val="16"/>
              </w:rPr>
            </w:pPr>
          </w:p>
        </w:tc>
        <w:tc>
          <w:tcPr>
            <w:tcW w:w="680" w:type="dxa"/>
            <w:gridSpan w:val="2"/>
            <w:tcBorders>
              <w:top w:val="single" w:sz="4" w:space="0" w:color="auto"/>
              <w:bottom w:val="single" w:sz="4" w:space="0" w:color="auto"/>
            </w:tcBorders>
            <w:vAlign w:val="center"/>
          </w:tcPr>
          <w:p w:rsidR="00BB577C" w:rsidRPr="005E73F7" w:rsidRDefault="00BB577C" w:rsidP="0049372D">
            <w:pPr>
              <w:pStyle w:val="BodyText"/>
              <w:spacing w:after="0" w:line="240" w:lineRule="auto"/>
              <w:jc w:val="right"/>
              <w:cnfStyle w:val="000000000000"/>
              <w:rPr>
                <w:sz w:val="14"/>
                <w:szCs w:val="16"/>
              </w:rPr>
            </w:pPr>
          </w:p>
        </w:tc>
        <w:tc>
          <w:tcPr>
            <w:tcW w:w="328" w:type="dxa"/>
            <w:gridSpan w:val="2"/>
            <w:tcBorders>
              <w:top w:val="single" w:sz="4" w:space="0" w:color="auto"/>
              <w:bottom w:val="single" w:sz="4" w:space="0" w:color="auto"/>
            </w:tcBorders>
            <w:vAlign w:val="center"/>
          </w:tcPr>
          <w:p w:rsidR="00BB577C" w:rsidRPr="005E73F7" w:rsidRDefault="00BB577C" w:rsidP="0049372D">
            <w:pPr>
              <w:pStyle w:val="BodyText"/>
              <w:spacing w:after="0" w:line="240" w:lineRule="auto"/>
              <w:jc w:val="left"/>
              <w:cnfStyle w:val="000000000000"/>
              <w:rPr>
                <w:sz w:val="14"/>
                <w:szCs w:val="16"/>
              </w:rPr>
            </w:pPr>
          </w:p>
        </w:tc>
      </w:tr>
      <w:tr w:rsidR="00147F46" w:rsidRPr="005E73F7" w:rsidTr="0016006A">
        <w:tc>
          <w:tcPr>
            <w:cnfStyle w:val="001000000000"/>
            <w:tcW w:w="1330" w:type="dxa"/>
            <w:tcBorders>
              <w:top w:val="single" w:sz="4" w:space="0" w:color="auto"/>
            </w:tcBorders>
            <w:vAlign w:val="center"/>
          </w:tcPr>
          <w:p w:rsidR="00147F46" w:rsidRPr="005E73F7" w:rsidRDefault="00147F46" w:rsidP="000D11D6">
            <w:pPr>
              <w:pStyle w:val="BodyText"/>
              <w:spacing w:after="0" w:line="240" w:lineRule="auto"/>
              <w:ind w:right="111"/>
              <w:jc w:val="left"/>
              <w:rPr>
                <w:sz w:val="14"/>
                <w:szCs w:val="16"/>
              </w:rPr>
            </w:pPr>
            <w:r w:rsidRPr="005E73F7">
              <w:rPr>
                <w:sz w:val="14"/>
                <w:szCs w:val="16"/>
              </w:rPr>
              <w:t>Within person</w:t>
            </w:r>
          </w:p>
        </w:tc>
        <w:tc>
          <w:tcPr>
            <w:tcW w:w="3666" w:type="dxa"/>
            <w:gridSpan w:val="2"/>
            <w:tcBorders>
              <w:top w:val="single" w:sz="4" w:space="0" w:color="auto"/>
            </w:tcBorders>
            <w:vAlign w:val="center"/>
          </w:tcPr>
          <w:p w:rsidR="00147F46" w:rsidRPr="005E73F7" w:rsidRDefault="00147F46" w:rsidP="0049372D">
            <w:pPr>
              <w:pStyle w:val="BodyText"/>
              <w:spacing w:after="0" w:line="240" w:lineRule="auto"/>
              <w:jc w:val="left"/>
              <w:cnfStyle w:val="000000000000"/>
              <w:rPr>
                <w:sz w:val="14"/>
                <w:szCs w:val="16"/>
              </w:rPr>
            </w:pPr>
          </w:p>
        </w:tc>
        <w:tc>
          <w:tcPr>
            <w:tcW w:w="725" w:type="dxa"/>
            <w:tcBorders>
              <w:top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39.45</w:t>
            </w:r>
          </w:p>
        </w:tc>
        <w:tc>
          <w:tcPr>
            <w:tcW w:w="307" w:type="dxa"/>
            <w:gridSpan w:val="2"/>
            <w:tcBorders>
              <w:top w:val="single" w:sz="4" w:space="0" w:color="auto"/>
            </w:tcBorders>
            <w:vAlign w:val="center"/>
          </w:tcPr>
          <w:p w:rsidR="00147F46" w:rsidRPr="005E73F7" w:rsidRDefault="00825A4D" w:rsidP="0049372D">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40.06</w:t>
            </w:r>
          </w:p>
        </w:tc>
        <w:tc>
          <w:tcPr>
            <w:tcW w:w="322" w:type="dxa"/>
            <w:tcBorders>
              <w:top w:val="single" w:sz="4" w:space="0" w:color="auto"/>
            </w:tcBorders>
            <w:vAlign w:val="center"/>
          </w:tcPr>
          <w:p w:rsidR="00147F46" w:rsidRPr="005E73F7" w:rsidRDefault="00346491" w:rsidP="0049372D">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41.24</w:t>
            </w:r>
          </w:p>
        </w:tc>
        <w:tc>
          <w:tcPr>
            <w:tcW w:w="308" w:type="dxa"/>
            <w:gridSpan w:val="2"/>
            <w:tcBorders>
              <w:top w:val="single" w:sz="4" w:space="0" w:color="auto"/>
            </w:tcBorders>
            <w:vAlign w:val="center"/>
          </w:tcPr>
          <w:p w:rsidR="00147F46" w:rsidRPr="005E73F7" w:rsidRDefault="00226383" w:rsidP="0049372D">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45.14</w:t>
            </w:r>
          </w:p>
        </w:tc>
        <w:tc>
          <w:tcPr>
            <w:tcW w:w="328" w:type="dxa"/>
            <w:gridSpan w:val="2"/>
            <w:tcBorders>
              <w:top w:val="single" w:sz="4" w:space="0" w:color="auto"/>
            </w:tcBorders>
            <w:vAlign w:val="center"/>
          </w:tcPr>
          <w:p w:rsidR="00147F46" w:rsidRPr="005E73F7" w:rsidRDefault="0095183E" w:rsidP="0049372D">
            <w:pPr>
              <w:pStyle w:val="BodyText"/>
              <w:spacing w:after="0" w:line="240" w:lineRule="auto"/>
              <w:jc w:val="left"/>
              <w:cnfStyle w:val="000000000000"/>
              <w:rPr>
                <w:sz w:val="14"/>
                <w:szCs w:val="16"/>
              </w:rPr>
            </w:pPr>
            <w:r w:rsidRPr="005E73F7">
              <w:rPr>
                <w:sz w:val="14"/>
                <w:szCs w:val="16"/>
              </w:rPr>
              <w:t>***</w:t>
            </w:r>
          </w:p>
        </w:tc>
      </w:tr>
      <w:tr w:rsidR="00147F46" w:rsidRPr="005E73F7" w:rsidTr="0016006A">
        <w:tc>
          <w:tcPr>
            <w:cnfStyle w:val="001000000000"/>
            <w:tcW w:w="4996" w:type="dxa"/>
            <w:gridSpan w:val="3"/>
            <w:vAlign w:val="center"/>
          </w:tcPr>
          <w:p w:rsidR="00147F46" w:rsidRPr="005E73F7" w:rsidRDefault="00147F46" w:rsidP="000D11D6">
            <w:pPr>
              <w:pStyle w:val="BodyText"/>
              <w:spacing w:after="0" w:line="240" w:lineRule="auto"/>
              <w:ind w:right="111"/>
              <w:jc w:val="left"/>
              <w:rPr>
                <w:sz w:val="14"/>
                <w:szCs w:val="16"/>
              </w:rPr>
            </w:pPr>
            <w:r w:rsidRPr="005E73F7">
              <w:rPr>
                <w:sz w:val="14"/>
                <w:szCs w:val="16"/>
              </w:rPr>
              <w:t>Pre-study income between persons</w:t>
            </w:r>
          </w:p>
        </w:tc>
        <w:tc>
          <w:tcPr>
            <w:tcW w:w="725" w:type="dxa"/>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35.20</w:t>
            </w:r>
          </w:p>
        </w:tc>
        <w:tc>
          <w:tcPr>
            <w:tcW w:w="307" w:type="dxa"/>
            <w:gridSpan w:val="2"/>
            <w:vAlign w:val="center"/>
          </w:tcPr>
          <w:p w:rsidR="00147F46" w:rsidRPr="005E73F7" w:rsidRDefault="00825A4D"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38.04</w:t>
            </w:r>
          </w:p>
        </w:tc>
        <w:tc>
          <w:tcPr>
            <w:tcW w:w="322" w:type="dxa"/>
            <w:vAlign w:val="center"/>
          </w:tcPr>
          <w:p w:rsidR="00147F46" w:rsidRPr="005E73F7" w:rsidRDefault="00346491"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39.29</w:t>
            </w:r>
          </w:p>
        </w:tc>
        <w:tc>
          <w:tcPr>
            <w:tcW w:w="308" w:type="dxa"/>
            <w:gridSpan w:val="2"/>
            <w:vAlign w:val="center"/>
          </w:tcPr>
          <w:p w:rsidR="00147F46" w:rsidRPr="005E73F7" w:rsidRDefault="00226383"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38.99</w:t>
            </w:r>
          </w:p>
        </w:tc>
        <w:tc>
          <w:tcPr>
            <w:tcW w:w="328" w:type="dxa"/>
            <w:gridSpan w:val="2"/>
            <w:vAlign w:val="center"/>
          </w:tcPr>
          <w:p w:rsidR="00147F46" w:rsidRPr="005E73F7" w:rsidRDefault="0095183E" w:rsidP="0049372D">
            <w:pPr>
              <w:pStyle w:val="BodyText"/>
              <w:spacing w:after="0" w:line="240" w:lineRule="auto"/>
              <w:jc w:val="left"/>
              <w:cnfStyle w:val="000000000000"/>
              <w:rPr>
                <w:sz w:val="14"/>
                <w:szCs w:val="16"/>
              </w:rPr>
            </w:pPr>
            <w:r w:rsidRPr="005E73F7">
              <w:rPr>
                <w:sz w:val="14"/>
                <w:szCs w:val="16"/>
              </w:rPr>
              <w:t>***</w:t>
            </w:r>
          </w:p>
        </w:tc>
      </w:tr>
      <w:tr w:rsidR="00147F46" w:rsidRPr="005E73F7" w:rsidTr="0016006A">
        <w:tc>
          <w:tcPr>
            <w:cnfStyle w:val="001000000000"/>
            <w:tcW w:w="4996" w:type="dxa"/>
            <w:gridSpan w:val="3"/>
            <w:vAlign w:val="center"/>
          </w:tcPr>
          <w:p w:rsidR="00147F46" w:rsidRPr="005E73F7" w:rsidRDefault="00147F46" w:rsidP="000D11D6">
            <w:pPr>
              <w:pStyle w:val="BodyText"/>
              <w:spacing w:after="0" w:line="240" w:lineRule="auto"/>
              <w:ind w:right="111"/>
              <w:jc w:val="left"/>
              <w:rPr>
                <w:sz w:val="14"/>
                <w:szCs w:val="16"/>
              </w:rPr>
            </w:pPr>
            <w:r w:rsidRPr="005E73F7">
              <w:rPr>
                <w:sz w:val="14"/>
                <w:szCs w:val="16"/>
              </w:rPr>
              <w:t>Rate of change before studying</w:t>
            </w:r>
          </w:p>
        </w:tc>
        <w:tc>
          <w:tcPr>
            <w:tcW w:w="725" w:type="dxa"/>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2.37</w:t>
            </w:r>
          </w:p>
        </w:tc>
        <w:tc>
          <w:tcPr>
            <w:tcW w:w="307" w:type="dxa"/>
            <w:gridSpan w:val="2"/>
            <w:vAlign w:val="center"/>
          </w:tcPr>
          <w:p w:rsidR="00147F46" w:rsidRPr="005E73F7" w:rsidRDefault="00825A4D" w:rsidP="0049372D">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2.47</w:t>
            </w:r>
          </w:p>
        </w:tc>
        <w:tc>
          <w:tcPr>
            <w:tcW w:w="322" w:type="dxa"/>
            <w:vAlign w:val="center"/>
          </w:tcPr>
          <w:p w:rsidR="00147F46" w:rsidRPr="005E73F7" w:rsidRDefault="00346491" w:rsidP="0049372D">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2.60</w:t>
            </w:r>
          </w:p>
        </w:tc>
        <w:tc>
          <w:tcPr>
            <w:tcW w:w="308" w:type="dxa"/>
            <w:gridSpan w:val="2"/>
            <w:vAlign w:val="center"/>
          </w:tcPr>
          <w:p w:rsidR="00147F46" w:rsidRPr="005E73F7" w:rsidRDefault="00226383" w:rsidP="0049372D">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2.81</w:t>
            </w:r>
          </w:p>
        </w:tc>
        <w:tc>
          <w:tcPr>
            <w:tcW w:w="328" w:type="dxa"/>
            <w:gridSpan w:val="2"/>
            <w:vAlign w:val="center"/>
          </w:tcPr>
          <w:p w:rsidR="00147F46" w:rsidRPr="005E73F7" w:rsidRDefault="0095183E" w:rsidP="0049372D">
            <w:pPr>
              <w:pStyle w:val="BodyText"/>
              <w:spacing w:after="0" w:line="240" w:lineRule="auto"/>
              <w:jc w:val="left"/>
              <w:cnfStyle w:val="000000000000"/>
              <w:rPr>
                <w:sz w:val="14"/>
                <w:szCs w:val="16"/>
              </w:rPr>
            </w:pPr>
            <w:r w:rsidRPr="005E73F7">
              <w:rPr>
                <w:sz w:val="14"/>
                <w:szCs w:val="16"/>
              </w:rPr>
              <w:t>***</w:t>
            </w:r>
          </w:p>
        </w:tc>
      </w:tr>
      <w:tr w:rsidR="00147F46" w:rsidRPr="005E73F7" w:rsidTr="0016006A">
        <w:tc>
          <w:tcPr>
            <w:cnfStyle w:val="001000000000"/>
            <w:tcW w:w="4996" w:type="dxa"/>
            <w:gridSpan w:val="3"/>
            <w:tcBorders>
              <w:bottom w:val="nil"/>
            </w:tcBorders>
            <w:vAlign w:val="center"/>
          </w:tcPr>
          <w:p w:rsidR="00147F46" w:rsidRPr="005E73F7" w:rsidRDefault="0013005A" w:rsidP="000D11D6">
            <w:pPr>
              <w:pStyle w:val="BodyText"/>
              <w:spacing w:after="0" w:line="240" w:lineRule="auto"/>
              <w:ind w:right="111"/>
              <w:jc w:val="left"/>
              <w:rPr>
                <w:sz w:val="14"/>
                <w:szCs w:val="16"/>
              </w:rPr>
            </w:pPr>
            <w:r w:rsidRPr="005E73F7">
              <w:rPr>
                <w:sz w:val="14"/>
                <w:szCs w:val="16"/>
              </w:rPr>
              <w:t>Change in income</w:t>
            </w:r>
            <w:r w:rsidR="00147F46" w:rsidRPr="005E73F7">
              <w:rPr>
                <w:sz w:val="14"/>
                <w:szCs w:val="16"/>
              </w:rPr>
              <w:t xml:space="preserve"> on completing</w:t>
            </w:r>
          </w:p>
        </w:tc>
        <w:tc>
          <w:tcPr>
            <w:tcW w:w="725" w:type="dxa"/>
            <w:tcBorders>
              <w:bottom w:val="nil"/>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62.32</w:t>
            </w:r>
          </w:p>
        </w:tc>
        <w:tc>
          <w:tcPr>
            <w:tcW w:w="307" w:type="dxa"/>
            <w:gridSpan w:val="2"/>
            <w:tcBorders>
              <w:bottom w:val="nil"/>
            </w:tcBorders>
            <w:vAlign w:val="center"/>
          </w:tcPr>
          <w:p w:rsidR="00147F46" w:rsidRPr="005E73F7" w:rsidRDefault="00825A4D" w:rsidP="0049372D">
            <w:pPr>
              <w:pStyle w:val="BodyText"/>
              <w:spacing w:after="0" w:line="240" w:lineRule="auto"/>
              <w:jc w:val="left"/>
              <w:cnfStyle w:val="000000000000"/>
              <w:rPr>
                <w:sz w:val="14"/>
                <w:szCs w:val="16"/>
              </w:rPr>
            </w:pPr>
            <w:r w:rsidRPr="005E73F7">
              <w:rPr>
                <w:sz w:val="14"/>
                <w:szCs w:val="16"/>
              </w:rPr>
              <w:t>***</w:t>
            </w:r>
          </w:p>
        </w:tc>
        <w:tc>
          <w:tcPr>
            <w:tcW w:w="714" w:type="dxa"/>
            <w:gridSpan w:val="3"/>
            <w:tcBorders>
              <w:bottom w:val="nil"/>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67.99</w:t>
            </w:r>
          </w:p>
        </w:tc>
        <w:tc>
          <w:tcPr>
            <w:tcW w:w="322" w:type="dxa"/>
            <w:tcBorders>
              <w:bottom w:val="nil"/>
            </w:tcBorders>
            <w:vAlign w:val="center"/>
          </w:tcPr>
          <w:p w:rsidR="00147F46" w:rsidRPr="005E73F7" w:rsidRDefault="00346491" w:rsidP="0049372D">
            <w:pPr>
              <w:pStyle w:val="BodyText"/>
              <w:spacing w:after="0" w:line="240" w:lineRule="auto"/>
              <w:jc w:val="left"/>
              <w:cnfStyle w:val="000000000000"/>
              <w:rPr>
                <w:sz w:val="14"/>
                <w:szCs w:val="16"/>
              </w:rPr>
            </w:pPr>
            <w:r w:rsidRPr="005E73F7">
              <w:rPr>
                <w:sz w:val="14"/>
                <w:szCs w:val="16"/>
              </w:rPr>
              <w:t>***</w:t>
            </w:r>
          </w:p>
        </w:tc>
        <w:tc>
          <w:tcPr>
            <w:tcW w:w="672" w:type="dxa"/>
            <w:gridSpan w:val="3"/>
            <w:tcBorders>
              <w:bottom w:val="nil"/>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89.80</w:t>
            </w:r>
          </w:p>
        </w:tc>
        <w:tc>
          <w:tcPr>
            <w:tcW w:w="308" w:type="dxa"/>
            <w:gridSpan w:val="2"/>
            <w:tcBorders>
              <w:bottom w:val="nil"/>
            </w:tcBorders>
            <w:vAlign w:val="center"/>
          </w:tcPr>
          <w:p w:rsidR="00147F46" w:rsidRPr="005E73F7" w:rsidRDefault="00226383" w:rsidP="0049372D">
            <w:pPr>
              <w:pStyle w:val="BodyText"/>
              <w:spacing w:after="0" w:line="240" w:lineRule="auto"/>
              <w:jc w:val="left"/>
              <w:cnfStyle w:val="000000000000"/>
              <w:rPr>
                <w:sz w:val="14"/>
                <w:szCs w:val="16"/>
              </w:rPr>
            </w:pPr>
            <w:r w:rsidRPr="005E73F7">
              <w:rPr>
                <w:sz w:val="14"/>
                <w:szCs w:val="16"/>
              </w:rPr>
              <w:t>***</w:t>
            </w:r>
          </w:p>
        </w:tc>
        <w:tc>
          <w:tcPr>
            <w:tcW w:w="680" w:type="dxa"/>
            <w:gridSpan w:val="2"/>
            <w:tcBorders>
              <w:bottom w:val="nil"/>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178.25</w:t>
            </w:r>
          </w:p>
        </w:tc>
        <w:tc>
          <w:tcPr>
            <w:tcW w:w="328" w:type="dxa"/>
            <w:gridSpan w:val="2"/>
            <w:tcBorders>
              <w:bottom w:val="nil"/>
            </w:tcBorders>
            <w:vAlign w:val="center"/>
          </w:tcPr>
          <w:p w:rsidR="00147F46" w:rsidRPr="005E73F7" w:rsidRDefault="0095183E" w:rsidP="0049372D">
            <w:pPr>
              <w:pStyle w:val="BodyText"/>
              <w:spacing w:after="0" w:line="240" w:lineRule="auto"/>
              <w:jc w:val="left"/>
              <w:cnfStyle w:val="000000000000"/>
              <w:rPr>
                <w:sz w:val="14"/>
                <w:szCs w:val="16"/>
              </w:rPr>
            </w:pPr>
            <w:r w:rsidRPr="005E73F7">
              <w:rPr>
                <w:sz w:val="14"/>
                <w:szCs w:val="16"/>
              </w:rPr>
              <w:t>***</w:t>
            </w:r>
          </w:p>
        </w:tc>
      </w:tr>
      <w:tr w:rsidR="00147F46" w:rsidRPr="005E73F7" w:rsidTr="0016006A">
        <w:tc>
          <w:tcPr>
            <w:cnfStyle w:val="001000000000"/>
            <w:tcW w:w="4996" w:type="dxa"/>
            <w:gridSpan w:val="3"/>
            <w:tcBorders>
              <w:top w:val="nil"/>
              <w:bottom w:val="single" w:sz="4" w:space="0" w:color="auto"/>
            </w:tcBorders>
            <w:vAlign w:val="center"/>
          </w:tcPr>
          <w:p w:rsidR="00147F46" w:rsidRPr="005E73F7" w:rsidRDefault="00147F46" w:rsidP="000D11D6">
            <w:pPr>
              <w:pStyle w:val="BodyText"/>
              <w:spacing w:after="0" w:line="240" w:lineRule="auto"/>
              <w:ind w:right="111"/>
              <w:jc w:val="left"/>
              <w:rPr>
                <w:sz w:val="14"/>
                <w:szCs w:val="16"/>
              </w:rPr>
            </w:pPr>
            <w:r w:rsidRPr="005E73F7">
              <w:rPr>
                <w:sz w:val="14"/>
                <w:szCs w:val="16"/>
              </w:rPr>
              <w:t>Rate of change after completing</w:t>
            </w:r>
          </w:p>
        </w:tc>
        <w:tc>
          <w:tcPr>
            <w:tcW w:w="725" w:type="dxa"/>
            <w:tcBorders>
              <w:top w:val="nil"/>
              <w:bottom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8.18</w:t>
            </w:r>
          </w:p>
        </w:tc>
        <w:tc>
          <w:tcPr>
            <w:tcW w:w="307" w:type="dxa"/>
            <w:gridSpan w:val="2"/>
            <w:tcBorders>
              <w:top w:val="nil"/>
              <w:bottom w:val="single" w:sz="4" w:space="0" w:color="auto"/>
            </w:tcBorders>
            <w:vAlign w:val="center"/>
          </w:tcPr>
          <w:p w:rsidR="00147F46" w:rsidRPr="005E73F7" w:rsidRDefault="00825A4D" w:rsidP="0049372D">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nil"/>
              <w:bottom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12.51</w:t>
            </w:r>
          </w:p>
        </w:tc>
        <w:tc>
          <w:tcPr>
            <w:tcW w:w="322" w:type="dxa"/>
            <w:tcBorders>
              <w:top w:val="nil"/>
              <w:bottom w:val="single" w:sz="4" w:space="0" w:color="auto"/>
            </w:tcBorders>
            <w:vAlign w:val="center"/>
          </w:tcPr>
          <w:p w:rsidR="00147F46" w:rsidRPr="005E73F7" w:rsidRDefault="00346491" w:rsidP="0049372D">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nil"/>
              <w:bottom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11.55</w:t>
            </w:r>
          </w:p>
        </w:tc>
        <w:tc>
          <w:tcPr>
            <w:tcW w:w="308" w:type="dxa"/>
            <w:gridSpan w:val="2"/>
            <w:tcBorders>
              <w:top w:val="nil"/>
              <w:bottom w:val="single" w:sz="4" w:space="0" w:color="auto"/>
            </w:tcBorders>
            <w:vAlign w:val="center"/>
          </w:tcPr>
          <w:p w:rsidR="00147F46" w:rsidRPr="005E73F7" w:rsidRDefault="00226383" w:rsidP="0049372D">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nil"/>
              <w:bottom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21.49</w:t>
            </w:r>
          </w:p>
        </w:tc>
        <w:tc>
          <w:tcPr>
            <w:tcW w:w="328" w:type="dxa"/>
            <w:gridSpan w:val="2"/>
            <w:tcBorders>
              <w:top w:val="nil"/>
              <w:bottom w:val="single" w:sz="4" w:space="0" w:color="auto"/>
            </w:tcBorders>
            <w:vAlign w:val="center"/>
          </w:tcPr>
          <w:p w:rsidR="00147F46" w:rsidRPr="005E73F7" w:rsidRDefault="0095183E" w:rsidP="0049372D">
            <w:pPr>
              <w:pStyle w:val="BodyText"/>
              <w:spacing w:after="0" w:line="240" w:lineRule="auto"/>
              <w:jc w:val="left"/>
              <w:cnfStyle w:val="000000000000"/>
              <w:rPr>
                <w:sz w:val="14"/>
                <w:szCs w:val="16"/>
              </w:rPr>
            </w:pPr>
            <w:r w:rsidRPr="005E73F7">
              <w:rPr>
                <w:sz w:val="14"/>
                <w:szCs w:val="16"/>
              </w:rPr>
              <w:t>***</w:t>
            </w:r>
          </w:p>
        </w:tc>
      </w:tr>
      <w:tr w:rsidR="00147F46" w:rsidRPr="005E73F7" w:rsidTr="0016006A">
        <w:tc>
          <w:tcPr>
            <w:cnfStyle w:val="001000000000"/>
            <w:tcW w:w="5721" w:type="dxa"/>
            <w:gridSpan w:val="4"/>
            <w:tcBorders>
              <w:top w:val="single" w:sz="4" w:space="0" w:color="auto"/>
              <w:bottom w:val="single" w:sz="4" w:space="0" w:color="auto"/>
            </w:tcBorders>
            <w:vAlign w:val="center"/>
          </w:tcPr>
          <w:p w:rsidR="00147F46" w:rsidRPr="005E73F7" w:rsidRDefault="00147F46" w:rsidP="000D11D6">
            <w:pPr>
              <w:pStyle w:val="BodyText"/>
              <w:spacing w:after="0" w:line="240" w:lineRule="auto"/>
              <w:ind w:right="111"/>
              <w:jc w:val="left"/>
              <w:rPr>
                <w:sz w:val="14"/>
                <w:szCs w:val="16"/>
              </w:rPr>
            </w:pPr>
            <w:r w:rsidRPr="005E73F7">
              <w:rPr>
                <w:sz w:val="14"/>
                <w:szCs w:val="16"/>
              </w:rPr>
              <w:t>Co-variance components</w:t>
            </w:r>
          </w:p>
        </w:tc>
        <w:tc>
          <w:tcPr>
            <w:tcW w:w="307" w:type="dxa"/>
            <w:gridSpan w:val="2"/>
            <w:tcBorders>
              <w:top w:val="single" w:sz="4" w:space="0" w:color="auto"/>
              <w:bottom w:val="single" w:sz="4" w:space="0" w:color="auto"/>
            </w:tcBorders>
            <w:vAlign w:val="center"/>
          </w:tcPr>
          <w:p w:rsidR="00147F46" w:rsidRPr="005E73F7" w:rsidRDefault="00147F46" w:rsidP="0049372D">
            <w:pPr>
              <w:pStyle w:val="BodyText"/>
              <w:spacing w:after="0" w:line="240" w:lineRule="auto"/>
              <w:jc w:val="left"/>
              <w:cnfStyle w:val="000000000000"/>
              <w:rPr>
                <w:sz w:val="14"/>
                <w:szCs w:val="16"/>
              </w:rPr>
            </w:pPr>
          </w:p>
        </w:tc>
        <w:tc>
          <w:tcPr>
            <w:tcW w:w="714" w:type="dxa"/>
            <w:gridSpan w:val="3"/>
            <w:tcBorders>
              <w:top w:val="single" w:sz="4" w:space="0" w:color="auto"/>
              <w:bottom w:val="single" w:sz="4" w:space="0" w:color="auto"/>
            </w:tcBorders>
            <w:vAlign w:val="center"/>
          </w:tcPr>
          <w:p w:rsidR="00147F46" w:rsidRPr="005E73F7" w:rsidRDefault="00147F46" w:rsidP="0049372D">
            <w:pPr>
              <w:pStyle w:val="BodyText"/>
              <w:spacing w:after="0" w:line="240" w:lineRule="auto"/>
              <w:jc w:val="right"/>
              <w:cnfStyle w:val="000000000000"/>
              <w:rPr>
                <w:sz w:val="14"/>
                <w:szCs w:val="16"/>
              </w:rPr>
            </w:pPr>
          </w:p>
        </w:tc>
        <w:tc>
          <w:tcPr>
            <w:tcW w:w="322" w:type="dxa"/>
            <w:tcBorders>
              <w:top w:val="single" w:sz="4" w:space="0" w:color="auto"/>
              <w:bottom w:val="single" w:sz="4" w:space="0" w:color="auto"/>
            </w:tcBorders>
            <w:vAlign w:val="center"/>
          </w:tcPr>
          <w:p w:rsidR="00147F46" w:rsidRPr="005E73F7" w:rsidRDefault="00147F46" w:rsidP="0049372D">
            <w:pPr>
              <w:pStyle w:val="BodyText"/>
              <w:spacing w:after="0" w:line="240" w:lineRule="auto"/>
              <w:jc w:val="left"/>
              <w:cnfStyle w:val="000000000000"/>
              <w:rPr>
                <w:sz w:val="14"/>
                <w:szCs w:val="16"/>
              </w:rPr>
            </w:pPr>
          </w:p>
        </w:tc>
        <w:tc>
          <w:tcPr>
            <w:tcW w:w="672" w:type="dxa"/>
            <w:gridSpan w:val="3"/>
            <w:tcBorders>
              <w:top w:val="single" w:sz="4" w:space="0" w:color="auto"/>
              <w:bottom w:val="single" w:sz="4" w:space="0" w:color="auto"/>
            </w:tcBorders>
            <w:vAlign w:val="center"/>
          </w:tcPr>
          <w:p w:rsidR="00147F46" w:rsidRPr="005E73F7" w:rsidRDefault="00147F46" w:rsidP="0049372D">
            <w:pPr>
              <w:pStyle w:val="BodyText"/>
              <w:spacing w:after="0" w:line="240" w:lineRule="auto"/>
              <w:jc w:val="right"/>
              <w:cnfStyle w:val="000000000000"/>
              <w:rPr>
                <w:sz w:val="14"/>
                <w:szCs w:val="16"/>
              </w:rPr>
            </w:pPr>
          </w:p>
        </w:tc>
        <w:tc>
          <w:tcPr>
            <w:tcW w:w="308" w:type="dxa"/>
            <w:gridSpan w:val="2"/>
            <w:tcBorders>
              <w:top w:val="single" w:sz="4" w:space="0" w:color="auto"/>
              <w:bottom w:val="single" w:sz="4" w:space="0" w:color="auto"/>
            </w:tcBorders>
            <w:vAlign w:val="center"/>
          </w:tcPr>
          <w:p w:rsidR="00147F46" w:rsidRPr="005E73F7" w:rsidRDefault="00147F46" w:rsidP="0049372D">
            <w:pPr>
              <w:pStyle w:val="BodyText"/>
              <w:spacing w:after="0" w:line="240" w:lineRule="auto"/>
              <w:jc w:val="left"/>
              <w:cnfStyle w:val="000000000000"/>
              <w:rPr>
                <w:sz w:val="14"/>
                <w:szCs w:val="16"/>
              </w:rPr>
            </w:pPr>
          </w:p>
        </w:tc>
        <w:tc>
          <w:tcPr>
            <w:tcW w:w="680" w:type="dxa"/>
            <w:gridSpan w:val="2"/>
            <w:tcBorders>
              <w:top w:val="single" w:sz="4" w:space="0" w:color="auto"/>
              <w:bottom w:val="single" w:sz="4" w:space="0" w:color="auto"/>
            </w:tcBorders>
            <w:vAlign w:val="center"/>
          </w:tcPr>
          <w:p w:rsidR="00147F46" w:rsidRPr="005E73F7" w:rsidRDefault="00147F46" w:rsidP="0049372D">
            <w:pPr>
              <w:pStyle w:val="BodyText"/>
              <w:spacing w:after="0" w:line="240" w:lineRule="auto"/>
              <w:jc w:val="right"/>
              <w:cnfStyle w:val="000000000000"/>
              <w:rPr>
                <w:sz w:val="14"/>
                <w:szCs w:val="16"/>
              </w:rPr>
            </w:pPr>
          </w:p>
        </w:tc>
        <w:tc>
          <w:tcPr>
            <w:tcW w:w="328" w:type="dxa"/>
            <w:gridSpan w:val="2"/>
            <w:tcBorders>
              <w:top w:val="single" w:sz="4" w:space="0" w:color="auto"/>
            </w:tcBorders>
            <w:vAlign w:val="center"/>
          </w:tcPr>
          <w:p w:rsidR="00147F46" w:rsidRPr="005E73F7" w:rsidRDefault="00147F46" w:rsidP="0049372D">
            <w:pPr>
              <w:pStyle w:val="BodyText"/>
              <w:spacing w:after="0" w:line="240" w:lineRule="auto"/>
              <w:jc w:val="left"/>
              <w:cnfStyle w:val="000000000000"/>
              <w:rPr>
                <w:sz w:val="14"/>
                <w:szCs w:val="16"/>
              </w:rPr>
            </w:pPr>
          </w:p>
        </w:tc>
      </w:tr>
      <w:tr w:rsidR="00147F46" w:rsidRPr="005E73F7" w:rsidTr="0016006A">
        <w:trPr>
          <w:gridAfter w:val="1"/>
          <w:wAfter w:w="10" w:type="dxa"/>
        </w:trPr>
        <w:tc>
          <w:tcPr>
            <w:cnfStyle w:val="001000000000"/>
            <w:tcW w:w="4996" w:type="dxa"/>
            <w:gridSpan w:val="3"/>
            <w:tcBorders>
              <w:top w:val="single" w:sz="4" w:space="0" w:color="auto"/>
            </w:tcBorders>
            <w:vAlign w:val="center"/>
          </w:tcPr>
          <w:p w:rsidR="00147F46" w:rsidRPr="005E73F7" w:rsidRDefault="00147F46" w:rsidP="000D11D6">
            <w:pPr>
              <w:pStyle w:val="BodyText"/>
              <w:spacing w:after="0" w:line="240" w:lineRule="auto"/>
              <w:ind w:right="111"/>
              <w:jc w:val="left"/>
              <w:rPr>
                <w:sz w:val="14"/>
                <w:szCs w:val="16"/>
              </w:rPr>
            </w:pPr>
            <w:r w:rsidRPr="005E73F7">
              <w:rPr>
                <w:sz w:val="14"/>
                <w:szCs w:val="16"/>
              </w:rPr>
              <w:t>Pre-study income and rate of change before studying</w:t>
            </w:r>
          </w:p>
        </w:tc>
        <w:tc>
          <w:tcPr>
            <w:tcW w:w="733" w:type="dxa"/>
            <w:gridSpan w:val="2"/>
            <w:tcBorders>
              <w:top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0.80</w:t>
            </w:r>
          </w:p>
        </w:tc>
        <w:tc>
          <w:tcPr>
            <w:tcW w:w="307" w:type="dxa"/>
            <w:gridSpan w:val="2"/>
            <w:tcBorders>
              <w:top w:val="single" w:sz="4" w:space="0" w:color="auto"/>
            </w:tcBorders>
            <w:vAlign w:val="center"/>
          </w:tcPr>
          <w:p w:rsidR="00147F46" w:rsidRPr="005E73F7" w:rsidRDefault="00825A4D" w:rsidP="0049372D">
            <w:pPr>
              <w:pStyle w:val="BodyText"/>
              <w:spacing w:after="0" w:line="240" w:lineRule="auto"/>
              <w:jc w:val="left"/>
              <w:cnfStyle w:val="000000000000"/>
              <w:rPr>
                <w:sz w:val="14"/>
                <w:szCs w:val="16"/>
              </w:rPr>
            </w:pPr>
            <w:r w:rsidRPr="005E73F7">
              <w:rPr>
                <w:sz w:val="14"/>
                <w:szCs w:val="16"/>
              </w:rPr>
              <w:t>***</w:t>
            </w:r>
          </w:p>
        </w:tc>
        <w:tc>
          <w:tcPr>
            <w:tcW w:w="696" w:type="dxa"/>
            <w:tcBorders>
              <w:top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1.17</w:t>
            </w:r>
          </w:p>
        </w:tc>
        <w:tc>
          <w:tcPr>
            <w:tcW w:w="340" w:type="dxa"/>
            <w:gridSpan w:val="3"/>
            <w:tcBorders>
              <w:top w:val="single" w:sz="4" w:space="0" w:color="auto"/>
            </w:tcBorders>
            <w:vAlign w:val="center"/>
          </w:tcPr>
          <w:p w:rsidR="00147F46" w:rsidRPr="005E73F7" w:rsidRDefault="00346491" w:rsidP="0049372D">
            <w:pPr>
              <w:pStyle w:val="BodyText"/>
              <w:spacing w:after="0" w:line="240" w:lineRule="auto"/>
              <w:jc w:val="left"/>
              <w:cnfStyle w:val="000000000000"/>
              <w:rPr>
                <w:sz w:val="14"/>
                <w:szCs w:val="16"/>
              </w:rPr>
            </w:pPr>
            <w:r w:rsidRPr="005E73F7">
              <w:rPr>
                <w:sz w:val="14"/>
                <w:szCs w:val="16"/>
              </w:rPr>
              <w:t>***</w:t>
            </w:r>
          </w:p>
        </w:tc>
        <w:tc>
          <w:tcPr>
            <w:tcW w:w="658" w:type="dxa"/>
            <w:tcBorders>
              <w:top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1.33</w:t>
            </w:r>
          </w:p>
        </w:tc>
        <w:tc>
          <w:tcPr>
            <w:tcW w:w="308" w:type="dxa"/>
            <w:gridSpan w:val="2"/>
            <w:tcBorders>
              <w:top w:val="single" w:sz="4" w:space="0" w:color="auto"/>
            </w:tcBorders>
            <w:vAlign w:val="center"/>
          </w:tcPr>
          <w:p w:rsidR="00147F46" w:rsidRPr="005E73F7" w:rsidRDefault="00226383" w:rsidP="0049372D">
            <w:pPr>
              <w:pStyle w:val="BodyText"/>
              <w:spacing w:after="0" w:line="240" w:lineRule="auto"/>
              <w:jc w:val="left"/>
              <w:cnfStyle w:val="000000000000"/>
              <w:rPr>
                <w:sz w:val="14"/>
                <w:szCs w:val="16"/>
              </w:rPr>
            </w:pPr>
            <w:r w:rsidRPr="005E73F7">
              <w:rPr>
                <w:sz w:val="14"/>
                <w:szCs w:val="16"/>
              </w:rPr>
              <w:t>***</w:t>
            </w:r>
          </w:p>
        </w:tc>
        <w:tc>
          <w:tcPr>
            <w:tcW w:w="676" w:type="dxa"/>
            <w:gridSpan w:val="2"/>
            <w:tcBorders>
              <w:top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1.27</w:t>
            </w:r>
          </w:p>
        </w:tc>
        <w:tc>
          <w:tcPr>
            <w:tcW w:w="328" w:type="dxa"/>
            <w:gridSpan w:val="2"/>
            <w:tcBorders>
              <w:top w:val="single" w:sz="4" w:space="0" w:color="auto"/>
            </w:tcBorders>
            <w:vAlign w:val="center"/>
          </w:tcPr>
          <w:p w:rsidR="00147F46" w:rsidRPr="005E73F7" w:rsidRDefault="0095183E" w:rsidP="0049372D">
            <w:pPr>
              <w:pStyle w:val="BodyText"/>
              <w:spacing w:after="0" w:line="240" w:lineRule="auto"/>
              <w:jc w:val="left"/>
              <w:cnfStyle w:val="000000000000"/>
              <w:rPr>
                <w:sz w:val="14"/>
                <w:szCs w:val="16"/>
              </w:rPr>
            </w:pPr>
            <w:r w:rsidRPr="005E73F7">
              <w:rPr>
                <w:sz w:val="14"/>
                <w:szCs w:val="16"/>
              </w:rPr>
              <w:t>***</w:t>
            </w:r>
          </w:p>
        </w:tc>
      </w:tr>
      <w:tr w:rsidR="00147F46" w:rsidRPr="005E73F7" w:rsidTr="0016006A">
        <w:trPr>
          <w:gridAfter w:val="1"/>
          <w:wAfter w:w="10" w:type="dxa"/>
        </w:trPr>
        <w:tc>
          <w:tcPr>
            <w:cnfStyle w:val="001000000000"/>
            <w:tcW w:w="4996" w:type="dxa"/>
            <w:gridSpan w:val="3"/>
            <w:vAlign w:val="center"/>
          </w:tcPr>
          <w:p w:rsidR="00147F46" w:rsidRPr="005E73F7" w:rsidRDefault="0013005A" w:rsidP="000D11D6">
            <w:pPr>
              <w:pStyle w:val="BodyText"/>
              <w:spacing w:after="0" w:line="240" w:lineRule="auto"/>
              <w:ind w:right="111"/>
              <w:jc w:val="left"/>
              <w:rPr>
                <w:sz w:val="14"/>
                <w:szCs w:val="16"/>
              </w:rPr>
            </w:pPr>
            <w:r w:rsidRPr="005E73F7">
              <w:rPr>
                <w:sz w:val="14"/>
                <w:szCs w:val="16"/>
              </w:rPr>
              <w:t>Pre-study income and change in income on completing</w:t>
            </w:r>
          </w:p>
        </w:tc>
        <w:tc>
          <w:tcPr>
            <w:tcW w:w="733" w:type="dxa"/>
            <w:gridSpan w:val="2"/>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-13.48</w:t>
            </w:r>
          </w:p>
        </w:tc>
        <w:tc>
          <w:tcPr>
            <w:tcW w:w="307" w:type="dxa"/>
            <w:gridSpan w:val="2"/>
            <w:vAlign w:val="center"/>
          </w:tcPr>
          <w:p w:rsidR="00147F46" w:rsidRPr="005E73F7" w:rsidRDefault="00825A4D" w:rsidP="0049372D">
            <w:pPr>
              <w:pStyle w:val="BodyText"/>
              <w:spacing w:after="0" w:line="240" w:lineRule="auto"/>
              <w:jc w:val="left"/>
              <w:cnfStyle w:val="000000000000"/>
              <w:rPr>
                <w:sz w:val="14"/>
                <w:szCs w:val="16"/>
              </w:rPr>
            </w:pPr>
            <w:r w:rsidRPr="005E73F7">
              <w:rPr>
                <w:sz w:val="14"/>
                <w:szCs w:val="16"/>
              </w:rPr>
              <w:t>***</w:t>
            </w:r>
          </w:p>
        </w:tc>
        <w:tc>
          <w:tcPr>
            <w:tcW w:w="696" w:type="dxa"/>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-14.32</w:t>
            </w:r>
          </w:p>
        </w:tc>
        <w:tc>
          <w:tcPr>
            <w:tcW w:w="340" w:type="dxa"/>
            <w:gridSpan w:val="3"/>
            <w:vAlign w:val="center"/>
          </w:tcPr>
          <w:p w:rsidR="00147F46" w:rsidRPr="005E73F7" w:rsidRDefault="00346491" w:rsidP="0049372D">
            <w:pPr>
              <w:pStyle w:val="BodyText"/>
              <w:spacing w:after="0" w:line="240" w:lineRule="auto"/>
              <w:jc w:val="left"/>
              <w:cnfStyle w:val="000000000000"/>
              <w:rPr>
                <w:sz w:val="14"/>
                <w:szCs w:val="16"/>
              </w:rPr>
            </w:pPr>
            <w:r w:rsidRPr="005E73F7">
              <w:rPr>
                <w:sz w:val="14"/>
                <w:szCs w:val="16"/>
              </w:rPr>
              <w:t>***</w:t>
            </w:r>
          </w:p>
        </w:tc>
        <w:tc>
          <w:tcPr>
            <w:tcW w:w="658" w:type="dxa"/>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-9.60</w:t>
            </w:r>
          </w:p>
        </w:tc>
        <w:tc>
          <w:tcPr>
            <w:tcW w:w="308" w:type="dxa"/>
            <w:gridSpan w:val="2"/>
            <w:vAlign w:val="center"/>
          </w:tcPr>
          <w:p w:rsidR="00147F46" w:rsidRPr="005E73F7" w:rsidRDefault="00226383" w:rsidP="0049372D">
            <w:pPr>
              <w:pStyle w:val="BodyText"/>
              <w:spacing w:after="0" w:line="240" w:lineRule="auto"/>
              <w:jc w:val="left"/>
              <w:cnfStyle w:val="000000000000"/>
              <w:rPr>
                <w:sz w:val="14"/>
                <w:szCs w:val="16"/>
              </w:rPr>
            </w:pPr>
            <w:r w:rsidRPr="005E73F7">
              <w:rPr>
                <w:sz w:val="14"/>
                <w:szCs w:val="16"/>
              </w:rPr>
              <w:t>***</w:t>
            </w:r>
          </w:p>
        </w:tc>
        <w:tc>
          <w:tcPr>
            <w:tcW w:w="676" w:type="dxa"/>
            <w:gridSpan w:val="2"/>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-4.51</w:t>
            </w:r>
          </w:p>
        </w:tc>
        <w:tc>
          <w:tcPr>
            <w:tcW w:w="328" w:type="dxa"/>
            <w:gridSpan w:val="2"/>
            <w:vAlign w:val="center"/>
          </w:tcPr>
          <w:p w:rsidR="00147F46" w:rsidRPr="005E73F7" w:rsidRDefault="009073FD" w:rsidP="0049372D">
            <w:pPr>
              <w:pStyle w:val="BodyText"/>
              <w:spacing w:after="0" w:line="240" w:lineRule="auto"/>
              <w:jc w:val="left"/>
              <w:cnfStyle w:val="000000000000"/>
              <w:rPr>
                <w:sz w:val="14"/>
                <w:szCs w:val="16"/>
              </w:rPr>
            </w:pPr>
            <w:r>
              <w:rPr>
                <w:sz w:val="14"/>
                <w:szCs w:val="16"/>
              </w:rPr>
              <w:t>ns</w:t>
            </w:r>
          </w:p>
        </w:tc>
      </w:tr>
      <w:tr w:rsidR="00147F46" w:rsidRPr="005E73F7" w:rsidTr="0016006A">
        <w:trPr>
          <w:gridAfter w:val="1"/>
          <w:wAfter w:w="10" w:type="dxa"/>
        </w:trPr>
        <w:tc>
          <w:tcPr>
            <w:cnfStyle w:val="001000000000"/>
            <w:tcW w:w="4996" w:type="dxa"/>
            <w:gridSpan w:val="3"/>
            <w:vAlign w:val="center"/>
          </w:tcPr>
          <w:p w:rsidR="00147F46" w:rsidRPr="005E73F7" w:rsidRDefault="00147F46" w:rsidP="000D11D6">
            <w:pPr>
              <w:pStyle w:val="BodyText"/>
              <w:spacing w:after="0" w:line="240" w:lineRule="auto"/>
              <w:ind w:right="111"/>
              <w:jc w:val="left"/>
              <w:rPr>
                <w:sz w:val="14"/>
                <w:szCs w:val="16"/>
              </w:rPr>
            </w:pPr>
            <w:r w:rsidRPr="005E73F7">
              <w:rPr>
                <w:sz w:val="14"/>
                <w:szCs w:val="16"/>
              </w:rPr>
              <w:t>Pre-study income and rate of change after completing</w:t>
            </w:r>
          </w:p>
        </w:tc>
        <w:tc>
          <w:tcPr>
            <w:tcW w:w="733" w:type="dxa"/>
            <w:gridSpan w:val="2"/>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-3.71</w:t>
            </w:r>
          </w:p>
        </w:tc>
        <w:tc>
          <w:tcPr>
            <w:tcW w:w="307" w:type="dxa"/>
            <w:gridSpan w:val="2"/>
            <w:vAlign w:val="center"/>
          </w:tcPr>
          <w:p w:rsidR="00147F46" w:rsidRPr="005E73F7" w:rsidRDefault="00825A4D" w:rsidP="0049372D">
            <w:pPr>
              <w:pStyle w:val="BodyText"/>
              <w:spacing w:after="0" w:line="240" w:lineRule="auto"/>
              <w:jc w:val="left"/>
              <w:cnfStyle w:val="000000000000"/>
              <w:rPr>
                <w:sz w:val="14"/>
                <w:szCs w:val="16"/>
              </w:rPr>
            </w:pPr>
            <w:r w:rsidRPr="005E73F7">
              <w:rPr>
                <w:sz w:val="14"/>
                <w:szCs w:val="16"/>
              </w:rPr>
              <w:t>***</w:t>
            </w:r>
          </w:p>
        </w:tc>
        <w:tc>
          <w:tcPr>
            <w:tcW w:w="696" w:type="dxa"/>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-3.48</w:t>
            </w:r>
          </w:p>
        </w:tc>
        <w:tc>
          <w:tcPr>
            <w:tcW w:w="340" w:type="dxa"/>
            <w:gridSpan w:val="3"/>
            <w:vAlign w:val="center"/>
          </w:tcPr>
          <w:p w:rsidR="00147F46" w:rsidRPr="005E73F7" w:rsidRDefault="00346491" w:rsidP="0049372D">
            <w:pPr>
              <w:pStyle w:val="BodyText"/>
              <w:spacing w:after="0" w:line="240" w:lineRule="auto"/>
              <w:jc w:val="left"/>
              <w:cnfStyle w:val="000000000000"/>
              <w:rPr>
                <w:sz w:val="14"/>
                <w:szCs w:val="16"/>
              </w:rPr>
            </w:pPr>
            <w:r w:rsidRPr="005E73F7">
              <w:rPr>
                <w:sz w:val="14"/>
                <w:szCs w:val="16"/>
              </w:rPr>
              <w:t>**</w:t>
            </w:r>
          </w:p>
        </w:tc>
        <w:tc>
          <w:tcPr>
            <w:tcW w:w="658" w:type="dxa"/>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-2.80</w:t>
            </w:r>
          </w:p>
        </w:tc>
        <w:tc>
          <w:tcPr>
            <w:tcW w:w="308" w:type="dxa"/>
            <w:gridSpan w:val="2"/>
            <w:vAlign w:val="center"/>
          </w:tcPr>
          <w:p w:rsidR="00147F46" w:rsidRPr="005E73F7" w:rsidRDefault="00226383" w:rsidP="0049372D">
            <w:pPr>
              <w:pStyle w:val="BodyText"/>
              <w:spacing w:after="0" w:line="240" w:lineRule="auto"/>
              <w:jc w:val="left"/>
              <w:cnfStyle w:val="000000000000"/>
              <w:rPr>
                <w:sz w:val="14"/>
                <w:szCs w:val="16"/>
              </w:rPr>
            </w:pPr>
            <w:r w:rsidRPr="005E73F7">
              <w:rPr>
                <w:sz w:val="14"/>
                <w:szCs w:val="16"/>
              </w:rPr>
              <w:t>**</w:t>
            </w:r>
          </w:p>
        </w:tc>
        <w:tc>
          <w:tcPr>
            <w:tcW w:w="676" w:type="dxa"/>
            <w:gridSpan w:val="2"/>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-1.16</w:t>
            </w:r>
          </w:p>
        </w:tc>
        <w:tc>
          <w:tcPr>
            <w:tcW w:w="328" w:type="dxa"/>
            <w:gridSpan w:val="2"/>
            <w:vAlign w:val="center"/>
          </w:tcPr>
          <w:p w:rsidR="00147F46" w:rsidRPr="005E73F7" w:rsidRDefault="0095183E" w:rsidP="0049372D">
            <w:pPr>
              <w:pStyle w:val="BodyText"/>
              <w:spacing w:after="0" w:line="240" w:lineRule="auto"/>
              <w:jc w:val="left"/>
              <w:cnfStyle w:val="000000000000"/>
              <w:rPr>
                <w:sz w:val="14"/>
                <w:szCs w:val="16"/>
              </w:rPr>
            </w:pPr>
            <w:r w:rsidRPr="005E73F7">
              <w:rPr>
                <w:sz w:val="14"/>
                <w:szCs w:val="16"/>
              </w:rPr>
              <w:t>ns</w:t>
            </w:r>
          </w:p>
        </w:tc>
      </w:tr>
      <w:tr w:rsidR="00147F46" w:rsidRPr="005E73F7" w:rsidTr="0016006A">
        <w:trPr>
          <w:gridAfter w:val="1"/>
          <w:wAfter w:w="10" w:type="dxa"/>
        </w:trPr>
        <w:tc>
          <w:tcPr>
            <w:cnfStyle w:val="001000000000"/>
            <w:tcW w:w="4996" w:type="dxa"/>
            <w:gridSpan w:val="3"/>
            <w:tcBorders>
              <w:bottom w:val="nil"/>
            </w:tcBorders>
            <w:vAlign w:val="center"/>
          </w:tcPr>
          <w:p w:rsidR="00147F46" w:rsidRPr="005E73F7" w:rsidRDefault="00147F46" w:rsidP="0013005A">
            <w:pPr>
              <w:pStyle w:val="BodyText"/>
              <w:spacing w:after="0" w:line="240" w:lineRule="auto"/>
              <w:ind w:right="111"/>
              <w:jc w:val="left"/>
              <w:rPr>
                <w:sz w:val="14"/>
                <w:szCs w:val="16"/>
              </w:rPr>
            </w:pPr>
            <w:r w:rsidRPr="005E73F7">
              <w:rPr>
                <w:sz w:val="14"/>
                <w:szCs w:val="16"/>
              </w:rPr>
              <w:t xml:space="preserve">Rate of change in income before study and </w:t>
            </w:r>
            <w:r w:rsidR="0013005A" w:rsidRPr="005E73F7">
              <w:rPr>
                <w:sz w:val="14"/>
                <w:szCs w:val="16"/>
              </w:rPr>
              <w:t>change</w:t>
            </w:r>
            <w:r w:rsidRPr="005E73F7">
              <w:rPr>
                <w:sz w:val="14"/>
                <w:szCs w:val="16"/>
              </w:rPr>
              <w:t xml:space="preserve"> on completing</w:t>
            </w:r>
          </w:p>
        </w:tc>
        <w:tc>
          <w:tcPr>
            <w:tcW w:w="733" w:type="dxa"/>
            <w:gridSpan w:val="2"/>
            <w:tcBorders>
              <w:bottom w:val="nil"/>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-2.00</w:t>
            </w:r>
          </w:p>
        </w:tc>
        <w:tc>
          <w:tcPr>
            <w:tcW w:w="307" w:type="dxa"/>
            <w:gridSpan w:val="2"/>
            <w:tcBorders>
              <w:bottom w:val="nil"/>
            </w:tcBorders>
            <w:vAlign w:val="center"/>
          </w:tcPr>
          <w:p w:rsidR="00147F46" w:rsidRPr="005E73F7" w:rsidRDefault="00EA37B9" w:rsidP="0049372D">
            <w:pPr>
              <w:pStyle w:val="BodyText"/>
              <w:spacing w:after="0" w:line="240" w:lineRule="auto"/>
              <w:jc w:val="left"/>
              <w:cnfStyle w:val="000000000000"/>
              <w:rPr>
                <w:sz w:val="14"/>
                <w:szCs w:val="16"/>
              </w:rPr>
            </w:pPr>
            <w:r w:rsidRPr="005E73F7">
              <w:rPr>
                <w:sz w:val="14"/>
                <w:szCs w:val="16"/>
              </w:rPr>
              <w:t>***</w:t>
            </w:r>
          </w:p>
        </w:tc>
        <w:tc>
          <w:tcPr>
            <w:tcW w:w="696" w:type="dxa"/>
            <w:tcBorders>
              <w:bottom w:val="nil"/>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-2.46</w:t>
            </w:r>
          </w:p>
        </w:tc>
        <w:tc>
          <w:tcPr>
            <w:tcW w:w="340" w:type="dxa"/>
            <w:gridSpan w:val="3"/>
            <w:tcBorders>
              <w:bottom w:val="nil"/>
            </w:tcBorders>
            <w:vAlign w:val="center"/>
          </w:tcPr>
          <w:p w:rsidR="00147F46" w:rsidRPr="005E73F7" w:rsidRDefault="00346491" w:rsidP="009073FD">
            <w:pPr>
              <w:pStyle w:val="BodyText"/>
              <w:spacing w:after="0" w:line="240" w:lineRule="auto"/>
              <w:jc w:val="left"/>
              <w:cnfStyle w:val="000000000000"/>
              <w:rPr>
                <w:sz w:val="14"/>
                <w:szCs w:val="16"/>
              </w:rPr>
            </w:pPr>
            <w:r w:rsidRPr="005E73F7">
              <w:rPr>
                <w:sz w:val="14"/>
                <w:szCs w:val="16"/>
              </w:rPr>
              <w:t>*</w:t>
            </w:r>
          </w:p>
        </w:tc>
        <w:tc>
          <w:tcPr>
            <w:tcW w:w="658" w:type="dxa"/>
            <w:tcBorders>
              <w:bottom w:val="nil"/>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0.05</w:t>
            </w:r>
          </w:p>
        </w:tc>
        <w:tc>
          <w:tcPr>
            <w:tcW w:w="308" w:type="dxa"/>
            <w:gridSpan w:val="2"/>
            <w:tcBorders>
              <w:bottom w:val="nil"/>
            </w:tcBorders>
            <w:vAlign w:val="center"/>
          </w:tcPr>
          <w:p w:rsidR="00147F46" w:rsidRPr="005E73F7" w:rsidRDefault="009073FD" w:rsidP="0049372D">
            <w:pPr>
              <w:pStyle w:val="BodyText"/>
              <w:spacing w:after="0" w:line="240" w:lineRule="auto"/>
              <w:jc w:val="left"/>
              <w:cnfStyle w:val="000000000000"/>
              <w:rPr>
                <w:sz w:val="14"/>
                <w:szCs w:val="16"/>
              </w:rPr>
            </w:pPr>
            <w:r>
              <w:rPr>
                <w:sz w:val="14"/>
                <w:szCs w:val="16"/>
              </w:rPr>
              <w:t>ns</w:t>
            </w:r>
          </w:p>
        </w:tc>
        <w:tc>
          <w:tcPr>
            <w:tcW w:w="676" w:type="dxa"/>
            <w:gridSpan w:val="2"/>
            <w:tcBorders>
              <w:bottom w:val="nil"/>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-0.16</w:t>
            </w:r>
          </w:p>
        </w:tc>
        <w:tc>
          <w:tcPr>
            <w:tcW w:w="328" w:type="dxa"/>
            <w:gridSpan w:val="2"/>
            <w:tcBorders>
              <w:bottom w:val="nil"/>
            </w:tcBorders>
            <w:vAlign w:val="center"/>
          </w:tcPr>
          <w:p w:rsidR="00147F46" w:rsidRPr="005E73F7" w:rsidRDefault="0095183E" w:rsidP="0049372D">
            <w:pPr>
              <w:pStyle w:val="BodyText"/>
              <w:spacing w:after="0" w:line="240" w:lineRule="auto"/>
              <w:jc w:val="left"/>
              <w:cnfStyle w:val="000000000000"/>
              <w:rPr>
                <w:sz w:val="14"/>
                <w:szCs w:val="16"/>
              </w:rPr>
            </w:pPr>
            <w:r w:rsidRPr="005E73F7">
              <w:rPr>
                <w:sz w:val="14"/>
                <w:szCs w:val="16"/>
              </w:rPr>
              <w:t>ns</w:t>
            </w:r>
          </w:p>
        </w:tc>
      </w:tr>
      <w:tr w:rsidR="00147F46" w:rsidRPr="005E73F7" w:rsidTr="0016006A">
        <w:trPr>
          <w:gridAfter w:val="1"/>
          <w:wAfter w:w="10" w:type="dxa"/>
        </w:trPr>
        <w:tc>
          <w:tcPr>
            <w:cnfStyle w:val="001000000000"/>
            <w:tcW w:w="4996" w:type="dxa"/>
            <w:gridSpan w:val="3"/>
            <w:tcBorders>
              <w:top w:val="nil"/>
              <w:bottom w:val="nil"/>
            </w:tcBorders>
            <w:vAlign w:val="center"/>
          </w:tcPr>
          <w:p w:rsidR="00147F46" w:rsidRPr="005E73F7" w:rsidRDefault="00147F46" w:rsidP="000D11D6">
            <w:pPr>
              <w:pStyle w:val="BodyText"/>
              <w:spacing w:after="0" w:line="240" w:lineRule="auto"/>
              <w:ind w:right="111"/>
              <w:jc w:val="left"/>
              <w:rPr>
                <w:sz w:val="14"/>
                <w:szCs w:val="16"/>
              </w:rPr>
            </w:pPr>
            <w:r w:rsidRPr="005E73F7">
              <w:rPr>
                <w:sz w:val="14"/>
                <w:szCs w:val="16"/>
              </w:rPr>
              <w:t>Rate of change in income before study and after completing</w:t>
            </w:r>
          </w:p>
        </w:tc>
        <w:tc>
          <w:tcPr>
            <w:tcW w:w="733" w:type="dxa"/>
            <w:gridSpan w:val="2"/>
            <w:tcBorders>
              <w:top w:val="nil"/>
              <w:bottom w:val="nil"/>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-2.72</w:t>
            </w:r>
          </w:p>
        </w:tc>
        <w:tc>
          <w:tcPr>
            <w:tcW w:w="307" w:type="dxa"/>
            <w:gridSpan w:val="2"/>
            <w:tcBorders>
              <w:top w:val="nil"/>
              <w:bottom w:val="nil"/>
            </w:tcBorders>
            <w:vAlign w:val="center"/>
          </w:tcPr>
          <w:p w:rsidR="00147F46" w:rsidRPr="005E73F7" w:rsidRDefault="00EA37B9" w:rsidP="0049372D">
            <w:pPr>
              <w:pStyle w:val="BodyText"/>
              <w:spacing w:after="0" w:line="240" w:lineRule="auto"/>
              <w:jc w:val="left"/>
              <w:cnfStyle w:val="000000000000"/>
              <w:rPr>
                <w:sz w:val="14"/>
                <w:szCs w:val="16"/>
              </w:rPr>
            </w:pPr>
            <w:r w:rsidRPr="005E73F7">
              <w:rPr>
                <w:sz w:val="14"/>
                <w:szCs w:val="16"/>
              </w:rPr>
              <w:t>***</w:t>
            </w:r>
          </w:p>
        </w:tc>
        <w:tc>
          <w:tcPr>
            <w:tcW w:w="696" w:type="dxa"/>
            <w:tcBorders>
              <w:top w:val="nil"/>
              <w:bottom w:val="nil"/>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-3.33</w:t>
            </w:r>
          </w:p>
        </w:tc>
        <w:tc>
          <w:tcPr>
            <w:tcW w:w="340" w:type="dxa"/>
            <w:gridSpan w:val="3"/>
            <w:tcBorders>
              <w:top w:val="nil"/>
              <w:bottom w:val="nil"/>
            </w:tcBorders>
            <w:vAlign w:val="center"/>
          </w:tcPr>
          <w:p w:rsidR="00147F46" w:rsidRPr="005E73F7" w:rsidRDefault="00346491" w:rsidP="0049372D">
            <w:pPr>
              <w:pStyle w:val="BodyText"/>
              <w:spacing w:after="0" w:line="240" w:lineRule="auto"/>
              <w:jc w:val="left"/>
              <w:cnfStyle w:val="000000000000"/>
              <w:rPr>
                <w:sz w:val="14"/>
                <w:szCs w:val="16"/>
              </w:rPr>
            </w:pPr>
            <w:r w:rsidRPr="005E73F7">
              <w:rPr>
                <w:sz w:val="14"/>
                <w:szCs w:val="16"/>
              </w:rPr>
              <w:t>***</w:t>
            </w:r>
          </w:p>
        </w:tc>
        <w:tc>
          <w:tcPr>
            <w:tcW w:w="658" w:type="dxa"/>
            <w:tcBorders>
              <w:top w:val="nil"/>
              <w:bottom w:val="nil"/>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-2.57</w:t>
            </w:r>
          </w:p>
        </w:tc>
        <w:tc>
          <w:tcPr>
            <w:tcW w:w="308" w:type="dxa"/>
            <w:gridSpan w:val="2"/>
            <w:tcBorders>
              <w:top w:val="nil"/>
              <w:bottom w:val="nil"/>
            </w:tcBorders>
            <w:vAlign w:val="center"/>
          </w:tcPr>
          <w:p w:rsidR="00147F46" w:rsidRPr="005E73F7" w:rsidRDefault="00226383" w:rsidP="0049372D">
            <w:pPr>
              <w:pStyle w:val="BodyText"/>
              <w:spacing w:after="0" w:line="240" w:lineRule="auto"/>
              <w:jc w:val="left"/>
              <w:cnfStyle w:val="000000000000"/>
              <w:rPr>
                <w:sz w:val="14"/>
                <w:szCs w:val="16"/>
              </w:rPr>
            </w:pPr>
            <w:r w:rsidRPr="005E73F7">
              <w:rPr>
                <w:sz w:val="14"/>
                <w:szCs w:val="16"/>
              </w:rPr>
              <w:t>***</w:t>
            </w:r>
          </w:p>
        </w:tc>
        <w:tc>
          <w:tcPr>
            <w:tcW w:w="676" w:type="dxa"/>
            <w:gridSpan w:val="2"/>
            <w:tcBorders>
              <w:top w:val="nil"/>
              <w:bottom w:val="nil"/>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-3.04</w:t>
            </w:r>
          </w:p>
        </w:tc>
        <w:tc>
          <w:tcPr>
            <w:tcW w:w="328" w:type="dxa"/>
            <w:gridSpan w:val="2"/>
            <w:tcBorders>
              <w:top w:val="nil"/>
              <w:bottom w:val="nil"/>
            </w:tcBorders>
            <w:vAlign w:val="center"/>
          </w:tcPr>
          <w:p w:rsidR="00147F46" w:rsidRPr="005E73F7" w:rsidRDefault="0095183E" w:rsidP="0049372D">
            <w:pPr>
              <w:pStyle w:val="BodyText"/>
              <w:spacing w:after="0" w:line="240" w:lineRule="auto"/>
              <w:jc w:val="left"/>
              <w:cnfStyle w:val="000000000000"/>
              <w:rPr>
                <w:sz w:val="14"/>
                <w:szCs w:val="16"/>
              </w:rPr>
            </w:pPr>
            <w:r w:rsidRPr="005E73F7">
              <w:rPr>
                <w:sz w:val="14"/>
                <w:szCs w:val="16"/>
              </w:rPr>
              <w:t>***</w:t>
            </w:r>
          </w:p>
        </w:tc>
      </w:tr>
      <w:tr w:rsidR="00147F46" w:rsidRPr="005E73F7" w:rsidTr="0016006A">
        <w:trPr>
          <w:gridAfter w:val="1"/>
          <w:wAfter w:w="10" w:type="dxa"/>
        </w:trPr>
        <w:tc>
          <w:tcPr>
            <w:cnfStyle w:val="001000000000"/>
            <w:tcW w:w="4996" w:type="dxa"/>
            <w:gridSpan w:val="3"/>
            <w:tcBorders>
              <w:top w:val="nil"/>
              <w:bottom w:val="single" w:sz="4" w:space="0" w:color="auto"/>
            </w:tcBorders>
            <w:vAlign w:val="center"/>
          </w:tcPr>
          <w:p w:rsidR="00147F46" w:rsidRPr="005E73F7" w:rsidRDefault="0013005A" w:rsidP="0013005A">
            <w:pPr>
              <w:pStyle w:val="BodyText"/>
              <w:spacing w:after="0" w:line="240" w:lineRule="auto"/>
              <w:ind w:right="111"/>
              <w:jc w:val="left"/>
              <w:rPr>
                <w:sz w:val="14"/>
                <w:szCs w:val="16"/>
              </w:rPr>
            </w:pPr>
            <w:r w:rsidRPr="005E73F7">
              <w:rPr>
                <w:sz w:val="14"/>
                <w:szCs w:val="16"/>
              </w:rPr>
              <w:t xml:space="preserve">Change </w:t>
            </w:r>
            <w:r w:rsidR="00147F46" w:rsidRPr="005E73F7">
              <w:rPr>
                <w:sz w:val="14"/>
                <w:szCs w:val="16"/>
              </w:rPr>
              <w:t>on completing and rate of change after completing</w:t>
            </w:r>
          </w:p>
        </w:tc>
        <w:tc>
          <w:tcPr>
            <w:tcW w:w="733" w:type="dxa"/>
            <w:gridSpan w:val="2"/>
            <w:tcBorders>
              <w:top w:val="nil"/>
              <w:bottom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3.07</w:t>
            </w:r>
          </w:p>
        </w:tc>
        <w:tc>
          <w:tcPr>
            <w:tcW w:w="307" w:type="dxa"/>
            <w:gridSpan w:val="2"/>
            <w:tcBorders>
              <w:top w:val="nil"/>
              <w:bottom w:val="single" w:sz="4" w:space="0" w:color="auto"/>
            </w:tcBorders>
            <w:vAlign w:val="center"/>
          </w:tcPr>
          <w:p w:rsidR="00147F46" w:rsidRPr="005E73F7" w:rsidRDefault="00EA37B9" w:rsidP="0049372D">
            <w:pPr>
              <w:pStyle w:val="BodyText"/>
              <w:spacing w:after="0" w:line="240" w:lineRule="auto"/>
              <w:jc w:val="left"/>
              <w:cnfStyle w:val="000000000000"/>
              <w:rPr>
                <w:sz w:val="14"/>
                <w:szCs w:val="16"/>
              </w:rPr>
            </w:pPr>
            <w:r w:rsidRPr="005E73F7">
              <w:rPr>
                <w:sz w:val="14"/>
                <w:szCs w:val="16"/>
              </w:rPr>
              <w:t>**</w:t>
            </w:r>
          </w:p>
        </w:tc>
        <w:tc>
          <w:tcPr>
            <w:tcW w:w="696" w:type="dxa"/>
            <w:tcBorders>
              <w:top w:val="nil"/>
              <w:bottom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2.72</w:t>
            </w:r>
          </w:p>
        </w:tc>
        <w:tc>
          <w:tcPr>
            <w:tcW w:w="340" w:type="dxa"/>
            <w:gridSpan w:val="3"/>
            <w:tcBorders>
              <w:top w:val="nil"/>
              <w:bottom w:val="single" w:sz="4" w:space="0" w:color="auto"/>
            </w:tcBorders>
            <w:vAlign w:val="center"/>
          </w:tcPr>
          <w:p w:rsidR="00147F46" w:rsidRPr="005E73F7" w:rsidRDefault="00346491" w:rsidP="0049372D">
            <w:pPr>
              <w:pStyle w:val="BodyText"/>
              <w:spacing w:after="0" w:line="240" w:lineRule="auto"/>
              <w:jc w:val="left"/>
              <w:cnfStyle w:val="000000000000"/>
              <w:rPr>
                <w:sz w:val="14"/>
                <w:szCs w:val="16"/>
              </w:rPr>
            </w:pPr>
            <w:r w:rsidRPr="005E73F7">
              <w:rPr>
                <w:sz w:val="14"/>
                <w:szCs w:val="16"/>
              </w:rPr>
              <w:t>ns</w:t>
            </w:r>
          </w:p>
        </w:tc>
        <w:tc>
          <w:tcPr>
            <w:tcW w:w="658" w:type="dxa"/>
            <w:tcBorders>
              <w:top w:val="nil"/>
              <w:bottom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-2.33</w:t>
            </w:r>
          </w:p>
        </w:tc>
        <w:tc>
          <w:tcPr>
            <w:tcW w:w="308" w:type="dxa"/>
            <w:gridSpan w:val="2"/>
            <w:tcBorders>
              <w:top w:val="nil"/>
              <w:bottom w:val="single" w:sz="4" w:space="0" w:color="auto"/>
            </w:tcBorders>
            <w:vAlign w:val="center"/>
          </w:tcPr>
          <w:p w:rsidR="00147F46" w:rsidRPr="005E73F7" w:rsidRDefault="00226383" w:rsidP="0049372D">
            <w:pPr>
              <w:pStyle w:val="BodyText"/>
              <w:spacing w:after="0" w:line="240" w:lineRule="auto"/>
              <w:jc w:val="left"/>
              <w:cnfStyle w:val="000000000000"/>
              <w:rPr>
                <w:sz w:val="14"/>
                <w:szCs w:val="16"/>
              </w:rPr>
            </w:pPr>
            <w:r w:rsidRPr="005E73F7">
              <w:rPr>
                <w:sz w:val="14"/>
                <w:szCs w:val="16"/>
              </w:rPr>
              <w:t>ns</w:t>
            </w:r>
          </w:p>
        </w:tc>
        <w:tc>
          <w:tcPr>
            <w:tcW w:w="676" w:type="dxa"/>
            <w:gridSpan w:val="2"/>
            <w:tcBorders>
              <w:top w:val="nil"/>
              <w:bottom w:val="single" w:sz="4" w:space="0" w:color="auto"/>
            </w:tcBorders>
            <w:vAlign w:val="center"/>
          </w:tcPr>
          <w:p w:rsidR="00147F46" w:rsidRPr="005E73F7" w:rsidRDefault="0016006A" w:rsidP="0049372D">
            <w:pPr>
              <w:pStyle w:val="BodyText"/>
              <w:spacing w:after="0" w:line="240" w:lineRule="auto"/>
              <w:jc w:val="right"/>
              <w:cnfStyle w:val="000000000000"/>
              <w:rPr>
                <w:sz w:val="14"/>
                <w:szCs w:val="16"/>
              </w:rPr>
            </w:pPr>
            <w:r w:rsidRPr="005E73F7">
              <w:rPr>
                <w:sz w:val="14"/>
                <w:szCs w:val="16"/>
              </w:rPr>
              <w:t>-11.80</w:t>
            </w:r>
          </w:p>
        </w:tc>
        <w:tc>
          <w:tcPr>
            <w:tcW w:w="328" w:type="dxa"/>
            <w:gridSpan w:val="2"/>
            <w:tcBorders>
              <w:top w:val="nil"/>
              <w:bottom w:val="single" w:sz="4" w:space="0" w:color="auto"/>
            </w:tcBorders>
            <w:vAlign w:val="center"/>
          </w:tcPr>
          <w:p w:rsidR="00147F46" w:rsidRPr="005E73F7" w:rsidRDefault="0095183E" w:rsidP="0049372D">
            <w:pPr>
              <w:pStyle w:val="BodyText"/>
              <w:spacing w:after="0" w:line="240" w:lineRule="auto"/>
              <w:jc w:val="left"/>
              <w:cnfStyle w:val="000000000000"/>
              <w:rPr>
                <w:sz w:val="14"/>
                <w:szCs w:val="16"/>
              </w:rPr>
            </w:pPr>
            <w:r w:rsidRPr="005E73F7">
              <w:rPr>
                <w:sz w:val="14"/>
                <w:szCs w:val="16"/>
              </w:rPr>
              <w:t>***</w:t>
            </w:r>
          </w:p>
        </w:tc>
      </w:tr>
      <w:tr w:rsidR="00147F46" w:rsidRPr="005E73F7" w:rsidTr="0016006A">
        <w:tc>
          <w:tcPr>
            <w:cnfStyle w:val="001000000000"/>
            <w:tcW w:w="1840" w:type="dxa"/>
            <w:gridSpan w:val="2"/>
            <w:tcBorders>
              <w:top w:val="single" w:sz="4" w:space="0" w:color="auto"/>
              <w:bottom w:val="single" w:sz="4" w:space="0" w:color="auto"/>
            </w:tcBorders>
            <w:vAlign w:val="center"/>
          </w:tcPr>
          <w:p w:rsidR="00147F46" w:rsidRPr="005E73F7" w:rsidRDefault="00147F46" w:rsidP="000D11D6">
            <w:pPr>
              <w:pStyle w:val="BodyText"/>
              <w:spacing w:after="0" w:line="240" w:lineRule="auto"/>
              <w:ind w:right="111"/>
              <w:jc w:val="left"/>
              <w:rPr>
                <w:sz w:val="14"/>
                <w:szCs w:val="16"/>
              </w:rPr>
            </w:pPr>
            <w:r w:rsidRPr="005E73F7">
              <w:rPr>
                <w:sz w:val="14"/>
                <w:szCs w:val="16"/>
              </w:rPr>
              <w:t>Sample size</w:t>
            </w:r>
          </w:p>
        </w:tc>
        <w:tc>
          <w:tcPr>
            <w:tcW w:w="3881" w:type="dxa"/>
            <w:gridSpan w:val="2"/>
            <w:tcBorders>
              <w:top w:val="single" w:sz="4" w:space="0" w:color="auto"/>
              <w:bottom w:val="single" w:sz="4" w:space="0" w:color="auto"/>
            </w:tcBorders>
            <w:vAlign w:val="center"/>
          </w:tcPr>
          <w:p w:rsidR="00147F46" w:rsidRPr="005E73F7" w:rsidRDefault="00147F46" w:rsidP="0049372D">
            <w:pPr>
              <w:pStyle w:val="BodyText"/>
              <w:spacing w:after="0" w:line="240" w:lineRule="auto"/>
              <w:jc w:val="right"/>
              <w:cnfStyle w:val="000000000000"/>
              <w:rPr>
                <w:sz w:val="14"/>
                <w:szCs w:val="16"/>
              </w:rPr>
            </w:pPr>
            <w:r w:rsidRPr="005E73F7">
              <w:rPr>
                <w:sz w:val="14"/>
                <w:szCs w:val="16"/>
              </w:rPr>
              <w:t>61,041</w:t>
            </w:r>
          </w:p>
        </w:tc>
        <w:tc>
          <w:tcPr>
            <w:tcW w:w="1021" w:type="dxa"/>
            <w:gridSpan w:val="5"/>
            <w:tcBorders>
              <w:top w:val="single" w:sz="4" w:space="0" w:color="auto"/>
              <w:bottom w:val="single" w:sz="4" w:space="0" w:color="auto"/>
            </w:tcBorders>
            <w:vAlign w:val="center"/>
          </w:tcPr>
          <w:p w:rsidR="00147F46" w:rsidRPr="005E73F7" w:rsidRDefault="00147F46" w:rsidP="0049372D">
            <w:pPr>
              <w:pStyle w:val="BodyText"/>
              <w:spacing w:after="0" w:line="240" w:lineRule="auto"/>
              <w:jc w:val="right"/>
              <w:cnfStyle w:val="000000000000"/>
              <w:rPr>
                <w:sz w:val="14"/>
                <w:szCs w:val="16"/>
              </w:rPr>
            </w:pPr>
            <w:r w:rsidRPr="005E73F7">
              <w:rPr>
                <w:sz w:val="14"/>
                <w:szCs w:val="16"/>
              </w:rPr>
              <w:t>61,197</w:t>
            </w:r>
          </w:p>
        </w:tc>
        <w:tc>
          <w:tcPr>
            <w:tcW w:w="994" w:type="dxa"/>
            <w:gridSpan w:val="4"/>
            <w:tcBorders>
              <w:top w:val="single" w:sz="4" w:space="0" w:color="auto"/>
              <w:bottom w:val="single" w:sz="4" w:space="0" w:color="auto"/>
            </w:tcBorders>
            <w:vAlign w:val="center"/>
          </w:tcPr>
          <w:p w:rsidR="00147F46" w:rsidRPr="005E73F7" w:rsidRDefault="00147F46" w:rsidP="0049372D">
            <w:pPr>
              <w:pStyle w:val="BodyText"/>
              <w:spacing w:after="0" w:line="240" w:lineRule="auto"/>
              <w:jc w:val="right"/>
              <w:cnfStyle w:val="000000000000"/>
              <w:rPr>
                <w:sz w:val="14"/>
                <w:szCs w:val="16"/>
              </w:rPr>
            </w:pPr>
            <w:r w:rsidRPr="005E73F7">
              <w:rPr>
                <w:sz w:val="14"/>
                <w:szCs w:val="16"/>
              </w:rPr>
              <w:t>64,713</w:t>
            </w:r>
          </w:p>
        </w:tc>
        <w:tc>
          <w:tcPr>
            <w:tcW w:w="988" w:type="dxa"/>
            <w:gridSpan w:val="4"/>
            <w:tcBorders>
              <w:top w:val="single" w:sz="4" w:space="0" w:color="auto"/>
              <w:bottom w:val="single" w:sz="4" w:space="0" w:color="auto"/>
            </w:tcBorders>
            <w:vAlign w:val="center"/>
          </w:tcPr>
          <w:p w:rsidR="00147F46" w:rsidRPr="005E73F7" w:rsidRDefault="00147F46" w:rsidP="0049372D">
            <w:pPr>
              <w:pStyle w:val="BodyText"/>
              <w:spacing w:after="0" w:line="240" w:lineRule="auto"/>
              <w:jc w:val="right"/>
              <w:cnfStyle w:val="000000000000"/>
              <w:rPr>
                <w:sz w:val="14"/>
                <w:szCs w:val="16"/>
              </w:rPr>
            </w:pPr>
            <w:r w:rsidRPr="005E73F7">
              <w:rPr>
                <w:sz w:val="14"/>
                <w:szCs w:val="16"/>
              </w:rPr>
              <w:t>72,954</w:t>
            </w:r>
          </w:p>
        </w:tc>
        <w:tc>
          <w:tcPr>
            <w:tcW w:w="328" w:type="dxa"/>
            <w:gridSpan w:val="2"/>
            <w:tcBorders>
              <w:top w:val="single" w:sz="4" w:space="0" w:color="auto"/>
              <w:bottom w:val="single" w:sz="4" w:space="0" w:color="auto"/>
            </w:tcBorders>
          </w:tcPr>
          <w:p w:rsidR="00147F46" w:rsidRPr="005E73F7" w:rsidRDefault="00147F46" w:rsidP="0049372D">
            <w:pPr>
              <w:pStyle w:val="BodyText"/>
              <w:spacing w:after="0" w:line="240" w:lineRule="auto"/>
              <w:ind w:left="-28"/>
              <w:jc w:val="left"/>
              <w:cnfStyle w:val="000000000000"/>
              <w:rPr>
                <w:sz w:val="14"/>
                <w:szCs w:val="16"/>
              </w:rPr>
            </w:pPr>
          </w:p>
        </w:tc>
      </w:tr>
    </w:tbl>
    <w:p w:rsidR="00B44A35" w:rsidRDefault="00B44A35" w:rsidP="00B44A35">
      <w:pPr>
        <w:pStyle w:val="BodyText"/>
        <w:spacing w:before="120" w:after="120" w:line="240" w:lineRule="auto"/>
        <w:jc w:val="left"/>
        <w:rPr>
          <w:rFonts w:ascii="Arial" w:hAnsi="Arial" w:cs="Arial"/>
          <w:sz w:val="16"/>
          <w:szCs w:val="16"/>
        </w:rPr>
      </w:pPr>
      <w:r>
        <w:rPr>
          <w:rFonts w:ascii="Arial" w:hAnsi="Arial" w:cs="Arial"/>
          <w:sz w:val="16"/>
          <w:szCs w:val="16"/>
        </w:rPr>
        <w:t xml:space="preserve">The probability (p) that a given coefficient is zero is indicated by: </w:t>
      </w:r>
      <w:r w:rsidRPr="00E359BE">
        <w:rPr>
          <w:rFonts w:ascii="Arial" w:hAnsi="Arial" w:cs="Arial"/>
          <w:sz w:val="16"/>
          <w:szCs w:val="16"/>
        </w:rPr>
        <w:t xml:space="preserve">*** </w:t>
      </w:r>
      <w:r>
        <w:rPr>
          <w:rFonts w:ascii="Arial" w:hAnsi="Arial" w:cs="Arial"/>
          <w:sz w:val="16"/>
          <w:szCs w:val="16"/>
        </w:rPr>
        <w:t>p&lt;</w:t>
      </w:r>
      <w:r w:rsidRPr="00E359BE">
        <w:rPr>
          <w:rFonts w:ascii="Arial" w:hAnsi="Arial" w:cs="Arial"/>
          <w:sz w:val="16"/>
          <w:szCs w:val="16"/>
        </w:rPr>
        <w:t>0.00</w:t>
      </w:r>
      <w:r w:rsidR="00AB3854">
        <w:rPr>
          <w:rFonts w:ascii="Arial" w:hAnsi="Arial" w:cs="Arial"/>
          <w:sz w:val="16"/>
          <w:szCs w:val="16"/>
        </w:rPr>
        <w:t>4</w:t>
      </w:r>
      <w:r w:rsidRPr="00E359BE">
        <w:rPr>
          <w:rFonts w:ascii="Arial" w:hAnsi="Arial" w:cs="Arial"/>
          <w:sz w:val="16"/>
          <w:szCs w:val="16"/>
        </w:rPr>
        <w:t xml:space="preserve">; ** </w:t>
      </w:r>
      <w:r>
        <w:rPr>
          <w:rFonts w:ascii="Arial" w:hAnsi="Arial" w:cs="Arial"/>
          <w:sz w:val="16"/>
          <w:szCs w:val="16"/>
        </w:rPr>
        <w:t>p&lt;</w:t>
      </w:r>
      <w:r w:rsidRPr="00E359BE">
        <w:rPr>
          <w:rFonts w:ascii="Arial" w:hAnsi="Arial" w:cs="Arial"/>
          <w:sz w:val="16"/>
          <w:szCs w:val="16"/>
        </w:rPr>
        <w:t xml:space="preserve">0.01; * </w:t>
      </w:r>
      <w:r>
        <w:rPr>
          <w:rFonts w:ascii="Arial" w:hAnsi="Arial" w:cs="Arial"/>
          <w:sz w:val="16"/>
          <w:szCs w:val="16"/>
        </w:rPr>
        <w:t>p&lt;</w:t>
      </w:r>
      <w:r w:rsidRPr="00E359BE">
        <w:rPr>
          <w:rFonts w:ascii="Arial" w:hAnsi="Arial" w:cs="Arial"/>
          <w:sz w:val="16"/>
          <w:szCs w:val="16"/>
        </w:rPr>
        <w:t>0.05</w:t>
      </w:r>
      <w:r>
        <w:rPr>
          <w:rFonts w:ascii="Arial" w:hAnsi="Arial" w:cs="Arial"/>
          <w:sz w:val="16"/>
          <w:szCs w:val="16"/>
        </w:rPr>
        <w:t>; ns – not significantly different from zero</w:t>
      </w:r>
      <w:r w:rsidRPr="00E359BE">
        <w:rPr>
          <w:rFonts w:ascii="Arial" w:hAnsi="Arial" w:cs="Arial"/>
          <w:sz w:val="16"/>
          <w:szCs w:val="16"/>
        </w:rPr>
        <w:t>.</w:t>
      </w:r>
      <w:r w:rsidR="00DD7EBF" w:rsidRPr="00DD7EBF">
        <w:rPr>
          <w:rFonts w:ascii="Arial" w:hAnsi="Arial" w:cs="Arial"/>
          <w:sz w:val="16"/>
          <w:szCs w:val="16"/>
        </w:rPr>
        <w:t xml:space="preserve"> Confidence indicators are based on bootstrapped standard errors and confidence intervals.</w:t>
      </w:r>
    </w:p>
    <w:p w:rsidR="00566D4D" w:rsidRPr="00CB0375" w:rsidRDefault="00566D4D" w:rsidP="00566D4D">
      <w:pPr>
        <w:spacing w:before="120"/>
        <w:rPr>
          <w:rFonts w:ascii="Arial" w:hAnsi="Arial" w:cs="Arial"/>
          <w:szCs w:val="20"/>
        </w:rPr>
      </w:pPr>
      <w:bookmarkStart w:id="32" w:name="_Ref355164580"/>
      <w:r>
        <w:rPr>
          <w:rFonts w:ascii="Arial" w:hAnsi="Arial" w:cs="Arial"/>
          <w:sz w:val="16"/>
        </w:rPr>
        <w:t>Source: Original data from Statistics NZ Integrated Data Infrastructure. Analysis by Ministry of Education.</w:t>
      </w:r>
      <w:r w:rsidRPr="00CB0375">
        <w:rPr>
          <w:rFonts w:ascii="Arial" w:hAnsi="Arial" w:cs="Arial"/>
        </w:rPr>
        <w:br w:type="page"/>
      </w:r>
    </w:p>
    <w:p w:rsidR="00566D4D" w:rsidRPr="004D2C0C" w:rsidRDefault="00566D4D" w:rsidP="00566D4D">
      <w:pPr>
        <w:pStyle w:val="Caption"/>
        <w:rPr>
          <w:b w:val="0"/>
          <w:sz w:val="16"/>
          <w:szCs w:val="16"/>
        </w:rPr>
      </w:pPr>
      <w:r w:rsidRPr="004D2C0C">
        <w:rPr>
          <w:sz w:val="16"/>
          <w:szCs w:val="16"/>
        </w:rPr>
        <w:lastRenderedPageBreak/>
        <w:t xml:space="preserve">Table </w:t>
      </w:r>
      <w:r w:rsidR="00F8485F" w:rsidRPr="004D2C0C">
        <w:rPr>
          <w:sz w:val="16"/>
          <w:szCs w:val="16"/>
        </w:rPr>
        <w:fldChar w:fldCharType="begin"/>
      </w:r>
      <w:r w:rsidRPr="004D2C0C">
        <w:rPr>
          <w:sz w:val="16"/>
          <w:szCs w:val="16"/>
        </w:rPr>
        <w:instrText xml:space="preserve"> SEQ Table \* ARABIC </w:instrText>
      </w:r>
      <w:r w:rsidR="00F8485F" w:rsidRPr="004D2C0C">
        <w:rPr>
          <w:sz w:val="16"/>
          <w:szCs w:val="16"/>
        </w:rPr>
        <w:fldChar w:fldCharType="separate"/>
      </w:r>
      <w:r w:rsidR="00A05F12">
        <w:rPr>
          <w:noProof/>
          <w:sz w:val="16"/>
          <w:szCs w:val="16"/>
        </w:rPr>
        <w:t>3</w:t>
      </w:r>
      <w:r w:rsidR="00F8485F" w:rsidRPr="004D2C0C">
        <w:rPr>
          <w:sz w:val="16"/>
          <w:szCs w:val="16"/>
        </w:rPr>
        <w:fldChar w:fldCharType="end"/>
      </w:r>
      <w:r w:rsidRPr="004D2C0C">
        <w:rPr>
          <w:sz w:val="16"/>
          <w:szCs w:val="16"/>
        </w:rPr>
        <w:t xml:space="preserve">. </w:t>
      </w:r>
      <w:r>
        <w:rPr>
          <w:b w:val="0"/>
          <w:sz w:val="16"/>
          <w:szCs w:val="16"/>
        </w:rPr>
        <w:t xml:space="preserve">Regression results for the individual growth models for people in their </w:t>
      </w:r>
      <w:r w:rsidRPr="007D657E">
        <w:rPr>
          <w:sz w:val="16"/>
          <w:szCs w:val="16"/>
        </w:rPr>
        <w:t>thirties</w:t>
      </w:r>
    </w:p>
    <w:tbl>
      <w:tblPr>
        <w:tblStyle w:val="TableMOE3"/>
        <w:tblW w:w="9052" w:type="dxa"/>
        <w:tblLayout w:type="fixed"/>
        <w:tblLook w:val="04A0"/>
      </w:tblPr>
      <w:tblGrid>
        <w:gridCol w:w="1330"/>
        <w:gridCol w:w="510"/>
        <w:gridCol w:w="3156"/>
        <w:gridCol w:w="725"/>
        <w:gridCol w:w="8"/>
        <w:gridCol w:w="299"/>
        <w:gridCol w:w="8"/>
        <w:gridCol w:w="696"/>
        <w:gridCol w:w="10"/>
        <w:gridCol w:w="322"/>
        <w:gridCol w:w="8"/>
        <w:gridCol w:w="658"/>
        <w:gridCol w:w="6"/>
        <w:gridCol w:w="302"/>
        <w:gridCol w:w="6"/>
        <w:gridCol w:w="670"/>
        <w:gridCol w:w="10"/>
        <w:gridCol w:w="318"/>
        <w:gridCol w:w="10"/>
      </w:tblGrid>
      <w:tr w:rsidR="00E226C7" w:rsidRPr="005E73F7" w:rsidTr="00E226C7">
        <w:trPr>
          <w:cnfStyle w:val="100000000000"/>
        </w:trPr>
        <w:tc>
          <w:tcPr>
            <w:cnfStyle w:val="001000000000"/>
            <w:tcW w:w="1330" w:type="dxa"/>
            <w:tcBorders>
              <w:top w:val="single" w:sz="4" w:space="0" w:color="auto"/>
              <w:bottom w:val="single" w:sz="4" w:space="0" w:color="auto"/>
            </w:tcBorders>
            <w:vAlign w:val="bottom"/>
          </w:tcPr>
          <w:bookmarkEnd w:id="32"/>
          <w:p w:rsidR="00E226C7" w:rsidRPr="005E73F7" w:rsidRDefault="00E226C7" w:rsidP="000D11D6">
            <w:pPr>
              <w:pStyle w:val="BodyText"/>
              <w:spacing w:after="0" w:line="240" w:lineRule="auto"/>
              <w:ind w:right="111"/>
              <w:jc w:val="left"/>
              <w:rPr>
                <w:sz w:val="14"/>
                <w:szCs w:val="16"/>
              </w:rPr>
            </w:pPr>
            <w:r w:rsidRPr="005E73F7">
              <w:rPr>
                <w:sz w:val="14"/>
                <w:szCs w:val="16"/>
              </w:rPr>
              <w:t>Fixed effects</w:t>
            </w:r>
          </w:p>
        </w:tc>
        <w:tc>
          <w:tcPr>
            <w:tcW w:w="3666" w:type="dxa"/>
            <w:gridSpan w:val="2"/>
            <w:tcBorders>
              <w:top w:val="single" w:sz="4" w:space="0" w:color="auto"/>
              <w:bottom w:val="single" w:sz="4" w:space="0" w:color="auto"/>
            </w:tcBorders>
            <w:vAlign w:val="bottom"/>
          </w:tcPr>
          <w:p w:rsidR="00E226C7" w:rsidRPr="005E73F7" w:rsidRDefault="00E226C7" w:rsidP="00E226C7">
            <w:pPr>
              <w:pStyle w:val="BodyText"/>
              <w:spacing w:after="0" w:line="240" w:lineRule="auto"/>
              <w:jc w:val="left"/>
              <w:cnfStyle w:val="100000000000"/>
              <w:rPr>
                <w:sz w:val="14"/>
                <w:szCs w:val="16"/>
              </w:rPr>
            </w:pPr>
            <w:r w:rsidRPr="005E73F7">
              <w:rPr>
                <w:sz w:val="14"/>
                <w:szCs w:val="16"/>
              </w:rPr>
              <w:t>Coefficients</w:t>
            </w:r>
          </w:p>
        </w:tc>
        <w:tc>
          <w:tcPr>
            <w:tcW w:w="1032" w:type="dxa"/>
            <w:gridSpan w:val="3"/>
            <w:tcBorders>
              <w:top w:val="single" w:sz="4" w:space="0" w:color="auto"/>
              <w:bottom w:val="single" w:sz="4" w:space="0" w:color="auto"/>
            </w:tcBorders>
            <w:vAlign w:val="bottom"/>
          </w:tcPr>
          <w:p w:rsidR="00E226C7" w:rsidRPr="005E73F7" w:rsidRDefault="00E226C7" w:rsidP="00E226C7">
            <w:pPr>
              <w:pStyle w:val="BodyText"/>
              <w:spacing w:after="0" w:line="240" w:lineRule="auto"/>
              <w:jc w:val="center"/>
              <w:cnfStyle w:val="100000000000"/>
              <w:rPr>
                <w:sz w:val="14"/>
                <w:szCs w:val="16"/>
              </w:rPr>
            </w:pPr>
            <w:r w:rsidRPr="005E73F7">
              <w:rPr>
                <w:sz w:val="14"/>
                <w:szCs w:val="16"/>
              </w:rPr>
              <w:t>Certificates Levels 1-3</w:t>
            </w:r>
          </w:p>
        </w:tc>
        <w:tc>
          <w:tcPr>
            <w:tcW w:w="1036" w:type="dxa"/>
            <w:gridSpan w:val="4"/>
            <w:tcBorders>
              <w:top w:val="single" w:sz="4" w:space="0" w:color="auto"/>
              <w:bottom w:val="single" w:sz="4" w:space="0" w:color="auto"/>
            </w:tcBorders>
            <w:vAlign w:val="bottom"/>
          </w:tcPr>
          <w:p w:rsidR="00E226C7" w:rsidRPr="005E73F7" w:rsidRDefault="00E226C7" w:rsidP="00E226C7">
            <w:pPr>
              <w:pStyle w:val="BodyText"/>
              <w:spacing w:after="0" w:line="240" w:lineRule="auto"/>
              <w:jc w:val="center"/>
              <w:cnfStyle w:val="100000000000"/>
              <w:rPr>
                <w:sz w:val="14"/>
                <w:szCs w:val="16"/>
              </w:rPr>
            </w:pPr>
            <w:r w:rsidRPr="005E73F7">
              <w:rPr>
                <w:sz w:val="14"/>
                <w:szCs w:val="16"/>
              </w:rPr>
              <w:t>Certificates Level 4</w:t>
            </w:r>
          </w:p>
        </w:tc>
        <w:tc>
          <w:tcPr>
            <w:tcW w:w="980" w:type="dxa"/>
            <w:gridSpan w:val="5"/>
            <w:tcBorders>
              <w:top w:val="single" w:sz="4" w:space="0" w:color="auto"/>
              <w:bottom w:val="single" w:sz="4" w:space="0" w:color="auto"/>
            </w:tcBorders>
            <w:vAlign w:val="bottom"/>
          </w:tcPr>
          <w:p w:rsidR="00E226C7" w:rsidRPr="005E73F7" w:rsidRDefault="00E226C7" w:rsidP="00E226C7">
            <w:pPr>
              <w:pStyle w:val="BodyText"/>
              <w:spacing w:after="0" w:line="240" w:lineRule="auto"/>
              <w:jc w:val="center"/>
              <w:cnfStyle w:val="100000000000"/>
              <w:rPr>
                <w:sz w:val="14"/>
                <w:szCs w:val="16"/>
              </w:rPr>
            </w:pPr>
            <w:r w:rsidRPr="005E73F7">
              <w:rPr>
                <w:sz w:val="14"/>
                <w:szCs w:val="16"/>
              </w:rPr>
              <w:t>Diplomas</w:t>
            </w:r>
          </w:p>
        </w:tc>
        <w:tc>
          <w:tcPr>
            <w:tcW w:w="1008" w:type="dxa"/>
            <w:gridSpan w:val="4"/>
            <w:tcBorders>
              <w:top w:val="single" w:sz="4" w:space="0" w:color="auto"/>
              <w:bottom w:val="single" w:sz="4" w:space="0" w:color="auto"/>
            </w:tcBorders>
            <w:vAlign w:val="bottom"/>
          </w:tcPr>
          <w:p w:rsidR="00E226C7" w:rsidRPr="005E73F7" w:rsidRDefault="00E226C7" w:rsidP="00E226C7">
            <w:pPr>
              <w:pStyle w:val="BodyText"/>
              <w:spacing w:after="0" w:line="240" w:lineRule="auto"/>
              <w:jc w:val="center"/>
              <w:cnfStyle w:val="100000000000"/>
              <w:rPr>
                <w:sz w:val="14"/>
                <w:szCs w:val="16"/>
              </w:rPr>
            </w:pPr>
            <w:r w:rsidRPr="005E73F7">
              <w:rPr>
                <w:sz w:val="14"/>
                <w:szCs w:val="16"/>
              </w:rPr>
              <w:t>Bachelors</w:t>
            </w:r>
          </w:p>
        </w:tc>
      </w:tr>
      <w:tr w:rsidR="00E91C4D" w:rsidRPr="005E73F7" w:rsidTr="00E91C4D">
        <w:tc>
          <w:tcPr>
            <w:cnfStyle w:val="001000000000"/>
            <w:tcW w:w="1330" w:type="dxa"/>
            <w:vMerge w:val="restart"/>
            <w:tcBorders>
              <w:top w:val="single" w:sz="4" w:space="0" w:color="auto"/>
            </w:tcBorders>
          </w:tcPr>
          <w:p w:rsidR="00E91C4D" w:rsidRPr="005E73F7" w:rsidRDefault="00E91C4D" w:rsidP="000D11D6">
            <w:pPr>
              <w:pStyle w:val="BodyText"/>
              <w:spacing w:after="0" w:line="240" w:lineRule="auto"/>
              <w:ind w:right="111"/>
              <w:jc w:val="left"/>
              <w:rPr>
                <w:sz w:val="14"/>
                <w:szCs w:val="16"/>
              </w:rPr>
            </w:pPr>
            <w:r w:rsidRPr="005E73F7">
              <w:rPr>
                <w:sz w:val="14"/>
                <w:szCs w:val="16"/>
              </w:rPr>
              <w:t>Pre-study income</w:t>
            </w:r>
          </w:p>
        </w:tc>
        <w:tc>
          <w:tcPr>
            <w:tcW w:w="3666" w:type="dxa"/>
            <w:gridSpan w:val="2"/>
            <w:tcBorders>
              <w:top w:val="single"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Intercept</w:t>
            </w:r>
          </w:p>
        </w:tc>
        <w:tc>
          <w:tcPr>
            <w:tcW w:w="725" w:type="dxa"/>
            <w:tcBorders>
              <w:top w:val="single"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5.60</w:t>
            </w:r>
          </w:p>
        </w:tc>
        <w:tc>
          <w:tcPr>
            <w:tcW w:w="307" w:type="dxa"/>
            <w:gridSpan w:val="2"/>
            <w:tcBorders>
              <w:top w:val="single"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single"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5.63</w:t>
            </w:r>
          </w:p>
        </w:tc>
        <w:tc>
          <w:tcPr>
            <w:tcW w:w="322" w:type="dxa"/>
            <w:tcBorders>
              <w:top w:val="single"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single"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5.68</w:t>
            </w:r>
          </w:p>
        </w:tc>
        <w:tc>
          <w:tcPr>
            <w:tcW w:w="308" w:type="dxa"/>
            <w:gridSpan w:val="2"/>
            <w:tcBorders>
              <w:top w:val="single"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single"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5.72</w:t>
            </w:r>
          </w:p>
        </w:tc>
        <w:tc>
          <w:tcPr>
            <w:tcW w:w="328" w:type="dxa"/>
            <w:gridSpan w:val="2"/>
            <w:tcBorders>
              <w:top w:val="single"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vMerge/>
            <w:vAlign w:val="center"/>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ON BENEFIT</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4.71</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4.64</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4.58</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4.58</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vAlign w:val="center"/>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 xml:space="preserve">ENROLLED </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1.10</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1.62</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0.74</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-1.81</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vAlign w:val="center"/>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5.83</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5.59</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5.90</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5.71</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vAlign w:val="center"/>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ON BENEFIT x 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-5.24</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-4.90</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-4.96</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-4.68</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39"/>
        </w:trPr>
        <w:tc>
          <w:tcPr>
            <w:cnfStyle w:val="001000000000"/>
            <w:tcW w:w="1330" w:type="dxa"/>
            <w:vAlign w:val="center"/>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FEMALE</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-0.72</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-0.74</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-0.75</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-0.74</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vAlign w:val="center"/>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FEMALE x ON BENEFIT</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3.57</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3.53</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3.53</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3.49</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vAlign w:val="center"/>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FEMALE x ENROLLED</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-0.98</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-0.98</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-0.52</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0.56</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51"/>
        </w:trPr>
        <w:tc>
          <w:tcPr>
            <w:cnfStyle w:val="001000000000"/>
            <w:tcW w:w="1330" w:type="dxa"/>
            <w:tcBorders>
              <w:bottom w:val="nil"/>
            </w:tcBorders>
            <w:vAlign w:val="center"/>
          </w:tcPr>
          <w:p w:rsidR="00E91C4D" w:rsidRPr="005E73F7" w:rsidRDefault="00E91C4D" w:rsidP="000D11D6">
            <w:pPr>
              <w:pStyle w:val="BodyText"/>
              <w:spacing w:after="0" w:line="240" w:lineRule="auto"/>
              <w:ind w:right="111"/>
              <w:jc w:val="left"/>
              <w:rPr>
                <w:sz w:val="14"/>
                <w:szCs w:val="16"/>
              </w:rPr>
            </w:pPr>
          </w:p>
        </w:tc>
        <w:tc>
          <w:tcPr>
            <w:tcW w:w="3666" w:type="dxa"/>
            <w:gridSpan w:val="2"/>
            <w:tcBorders>
              <w:bottom w:val="nil"/>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FEMALE x HAS LOAN</w:t>
            </w:r>
          </w:p>
        </w:tc>
        <w:tc>
          <w:tcPr>
            <w:tcW w:w="725" w:type="dxa"/>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-3.67</w:t>
            </w:r>
          </w:p>
        </w:tc>
        <w:tc>
          <w:tcPr>
            <w:tcW w:w="307" w:type="dxa"/>
            <w:gridSpan w:val="2"/>
            <w:tcBorders>
              <w:bottom w:val="nil"/>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-3.38</w:t>
            </w:r>
          </w:p>
        </w:tc>
        <w:tc>
          <w:tcPr>
            <w:tcW w:w="322" w:type="dxa"/>
            <w:tcBorders>
              <w:bottom w:val="nil"/>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-3.77</w:t>
            </w:r>
          </w:p>
        </w:tc>
        <w:tc>
          <w:tcPr>
            <w:tcW w:w="308" w:type="dxa"/>
            <w:gridSpan w:val="2"/>
            <w:tcBorders>
              <w:bottom w:val="nil"/>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-3.87</w:t>
            </w:r>
          </w:p>
        </w:tc>
        <w:tc>
          <w:tcPr>
            <w:tcW w:w="328" w:type="dxa"/>
            <w:gridSpan w:val="2"/>
            <w:tcBorders>
              <w:bottom w:val="nil"/>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59"/>
        </w:trPr>
        <w:tc>
          <w:tcPr>
            <w:cnfStyle w:val="001000000000"/>
            <w:tcW w:w="1330" w:type="dxa"/>
            <w:tcBorders>
              <w:top w:val="nil"/>
              <w:bottom w:val="dotted" w:sz="4" w:space="0" w:color="auto"/>
            </w:tcBorders>
          </w:tcPr>
          <w:p w:rsidR="00E91C4D" w:rsidRPr="005E73F7" w:rsidRDefault="00E91C4D" w:rsidP="000D11D6">
            <w:pPr>
              <w:pStyle w:val="BodyText"/>
              <w:spacing w:after="0" w:line="240" w:lineRule="auto"/>
              <w:ind w:right="111"/>
              <w:jc w:val="left"/>
              <w:rPr>
                <w:sz w:val="14"/>
                <w:szCs w:val="16"/>
              </w:rPr>
            </w:pPr>
          </w:p>
        </w:tc>
        <w:tc>
          <w:tcPr>
            <w:tcW w:w="3666" w:type="dxa"/>
            <w:gridSpan w:val="2"/>
            <w:tcBorders>
              <w:top w:val="nil"/>
              <w:bottom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FEMALE x ON BENEFIT x HAS LOAN</w:t>
            </w:r>
          </w:p>
        </w:tc>
        <w:tc>
          <w:tcPr>
            <w:tcW w:w="725" w:type="dxa"/>
            <w:tcBorders>
              <w:top w:val="nil"/>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2.53</w:t>
            </w:r>
          </w:p>
        </w:tc>
        <w:tc>
          <w:tcPr>
            <w:tcW w:w="307" w:type="dxa"/>
            <w:gridSpan w:val="2"/>
            <w:tcBorders>
              <w:top w:val="nil"/>
              <w:bottom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nil"/>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2.21</w:t>
            </w:r>
          </w:p>
        </w:tc>
        <w:tc>
          <w:tcPr>
            <w:tcW w:w="322" w:type="dxa"/>
            <w:tcBorders>
              <w:top w:val="nil"/>
              <w:bottom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nil"/>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2.37</w:t>
            </w:r>
          </w:p>
        </w:tc>
        <w:tc>
          <w:tcPr>
            <w:tcW w:w="308" w:type="dxa"/>
            <w:gridSpan w:val="2"/>
            <w:tcBorders>
              <w:top w:val="nil"/>
              <w:bottom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nil"/>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2.47</w:t>
            </w:r>
          </w:p>
        </w:tc>
        <w:tc>
          <w:tcPr>
            <w:tcW w:w="328" w:type="dxa"/>
            <w:gridSpan w:val="2"/>
            <w:tcBorders>
              <w:top w:val="nil"/>
              <w:bottom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20"/>
        </w:trPr>
        <w:tc>
          <w:tcPr>
            <w:cnfStyle w:val="001000000000"/>
            <w:tcW w:w="1330" w:type="dxa"/>
            <w:vMerge w:val="restart"/>
            <w:tcBorders>
              <w:top w:val="dotted" w:sz="4" w:space="0" w:color="auto"/>
            </w:tcBorders>
          </w:tcPr>
          <w:p w:rsidR="00E91C4D" w:rsidRPr="005E73F7" w:rsidRDefault="00E91C4D" w:rsidP="000D11D6">
            <w:pPr>
              <w:pStyle w:val="BodyText"/>
              <w:spacing w:after="0" w:line="240" w:lineRule="auto"/>
              <w:ind w:right="111"/>
              <w:jc w:val="left"/>
              <w:rPr>
                <w:sz w:val="14"/>
                <w:szCs w:val="16"/>
              </w:rPr>
            </w:pPr>
            <w:r w:rsidRPr="005E73F7">
              <w:rPr>
                <w:sz w:val="14"/>
                <w:szCs w:val="16"/>
              </w:rPr>
              <w:t>Income on completion</w:t>
            </w:r>
          </w:p>
        </w:tc>
        <w:tc>
          <w:tcPr>
            <w:tcW w:w="3666" w:type="dxa"/>
            <w:gridSpan w:val="2"/>
            <w:tcBorders>
              <w:top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COMPLETED</w:t>
            </w:r>
          </w:p>
        </w:tc>
        <w:tc>
          <w:tcPr>
            <w:tcW w:w="725" w:type="dxa"/>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3.05</w:t>
            </w:r>
          </w:p>
        </w:tc>
        <w:tc>
          <w:tcPr>
            <w:tcW w:w="307" w:type="dxa"/>
            <w:gridSpan w:val="2"/>
            <w:tcBorders>
              <w:top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2.91</w:t>
            </w:r>
          </w:p>
        </w:tc>
        <w:tc>
          <w:tcPr>
            <w:tcW w:w="322" w:type="dxa"/>
            <w:tcBorders>
              <w:top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6.05</w:t>
            </w:r>
          </w:p>
        </w:tc>
        <w:tc>
          <w:tcPr>
            <w:tcW w:w="308" w:type="dxa"/>
            <w:gridSpan w:val="2"/>
            <w:tcBorders>
              <w:top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13.92</w:t>
            </w:r>
          </w:p>
        </w:tc>
        <w:tc>
          <w:tcPr>
            <w:tcW w:w="328" w:type="dxa"/>
            <w:gridSpan w:val="2"/>
            <w:tcBorders>
              <w:top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vMerge/>
            <w:vAlign w:val="center"/>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COMPLETED x ON BENEFIT</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-1.77</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-1.62</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-2.33</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-4.89</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vAlign w:val="center"/>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COMPLETED x 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0.62</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0.86</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-1.39</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-4.61</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Pr>
                <w:sz w:val="14"/>
                <w:szCs w:val="16"/>
              </w:rPr>
              <w:t>ns</w:t>
            </w:r>
          </w:p>
        </w:tc>
      </w:tr>
      <w:tr w:rsidR="00E91C4D" w:rsidRPr="005E73F7" w:rsidTr="00E91C4D">
        <w:trPr>
          <w:trHeight w:val="171"/>
        </w:trPr>
        <w:tc>
          <w:tcPr>
            <w:cnfStyle w:val="001000000000"/>
            <w:tcW w:w="1330" w:type="dxa"/>
            <w:vAlign w:val="center"/>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COMPLETED x FEMALE</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-0.97</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-0.76</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1.11</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-0.10</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Borders>
              <w:bottom w:val="dotted" w:sz="4" w:space="0" w:color="auto"/>
            </w:tcBorders>
            <w:vAlign w:val="center"/>
          </w:tcPr>
          <w:p w:rsidR="00E91C4D" w:rsidRPr="005E73F7" w:rsidRDefault="00E91C4D" w:rsidP="000D11D6">
            <w:pPr>
              <w:pStyle w:val="BodyText"/>
              <w:spacing w:after="0" w:line="240" w:lineRule="auto"/>
              <w:ind w:right="111"/>
              <w:jc w:val="left"/>
              <w:rPr>
                <w:sz w:val="14"/>
                <w:szCs w:val="16"/>
              </w:rPr>
            </w:pPr>
          </w:p>
        </w:tc>
        <w:tc>
          <w:tcPr>
            <w:tcW w:w="3666" w:type="dxa"/>
            <w:gridSpan w:val="2"/>
            <w:tcBorders>
              <w:bottom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COMPLETED x FEMALE x HAS LOAN</w:t>
            </w:r>
          </w:p>
        </w:tc>
        <w:tc>
          <w:tcPr>
            <w:tcW w:w="725" w:type="dxa"/>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0.18</w:t>
            </w:r>
          </w:p>
        </w:tc>
        <w:tc>
          <w:tcPr>
            <w:tcW w:w="307" w:type="dxa"/>
            <w:gridSpan w:val="2"/>
            <w:tcBorders>
              <w:bottom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714" w:type="dxa"/>
            <w:gridSpan w:val="3"/>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-0.65</w:t>
            </w:r>
          </w:p>
        </w:tc>
        <w:tc>
          <w:tcPr>
            <w:tcW w:w="322" w:type="dxa"/>
            <w:tcBorders>
              <w:bottom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72" w:type="dxa"/>
            <w:gridSpan w:val="3"/>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-0.17</w:t>
            </w:r>
          </w:p>
        </w:tc>
        <w:tc>
          <w:tcPr>
            <w:tcW w:w="308" w:type="dxa"/>
            <w:gridSpan w:val="2"/>
            <w:tcBorders>
              <w:bottom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80" w:type="dxa"/>
            <w:gridSpan w:val="2"/>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5.82</w:t>
            </w:r>
          </w:p>
        </w:tc>
        <w:tc>
          <w:tcPr>
            <w:tcW w:w="328" w:type="dxa"/>
            <w:gridSpan w:val="2"/>
            <w:tcBorders>
              <w:bottom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vMerge w:val="restart"/>
            <w:tcBorders>
              <w:top w:val="dotted" w:sz="4" w:space="0" w:color="auto"/>
            </w:tcBorders>
          </w:tcPr>
          <w:p w:rsidR="00E91C4D" w:rsidRPr="005E73F7" w:rsidRDefault="00E91C4D" w:rsidP="000D11D6">
            <w:pPr>
              <w:pStyle w:val="BodyText"/>
              <w:spacing w:after="0" w:line="240" w:lineRule="auto"/>
              <w:ind w:right="111"/>
              <w:jc w:val="left"/>
              <w:rPr>
                <w:sz w:val="14"/>
                <w:szCs w:val="16"/>
              </w:rPr>
            </w:pPr>
            <w:r w:rsidRPr="005E73F7">
              <w:rPr>
                <w:sz w:val="14"/>
                <w:szCs w:val="16"/>
              </w:rPr>
              <w:t>Rate of change in income, pre-study</w:t>
            </w:r>
          </w:p>
        </w:tc>
        <w:tc>
          <w:tcPr>
            <w:tcW w:w="3666" w:type="dxa"/>
            <w:gridSpan w:val="2"/>
            <w:tcBorders>
              <w:top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Intercept: linear term</w:t>
            </w:r>
          </w:p>
        </w:tc>
        <w:tc>
          <w:tcPr>
            <w:tcW w:w="725" w:type="dxa"/>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1.96</w:t>
            </w:r>
          </w:p>
        </w:tc>
        <w:tc>
          <w:tcPr>
            <w:tcW w:w="307" w:type="dxa"/>
            <w:gridSpan w:val="2"/>
            <w:tcBorders>
              <w:top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2.10</w:t>
            </w:r>
          </w:p>
        </w:tc>
        <w:tc>
          <w:tcPr>
            <w:tcW w:w="322" w:type="dxa"/>
            <w:tcBorders>
              <w:top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2.17</w:t>
            </w:r>
          </w:p>
        </w:tc>
        <w:tc>
          <w:tcPr>
            <w:tcW w:w="308" w:type="dxa"/>
            <w:gridSpan w:val="2"/>
            <w:tcBorders>
              <w:top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2.22</w:t>
            </w:r>
          </w:p>
        </w:tc>
        <w:tc>
          <w:tcPr>
            <w:tcW w:w="328" w:type="dxa"/>
            <w:gridSpan w:val="2"/>
            <w:tcBorders>
              <w:top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vMerge/>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Intercept: quadratic term</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-0.08</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-0.08</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-0.08</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-0.08</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vMerge/>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STUDIED</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1.23</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1.34</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1.55</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0.89</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ON BENEFIT</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-0.93</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-0.98</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-0.99</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-1.01</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-0.36</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-0.50</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-0.55</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-0.49</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STUDIED x ON BENEFIT</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-0.53</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-0.66</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-0.63</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-0.13</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STUDIED x 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-0.88</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-0.82</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-0.57</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-0.38</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ON BENEFIT x 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0.53</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0.61</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0.62</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0.54</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STUDIED x ON BENEFIT x 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0.54</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0.45</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0.31</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0.17</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FEMALE</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0.01</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-0.07</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-0.08</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-0.09</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 xml:space="preserve">FEMALE x STUDIED </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-0.92</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-0.77</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-0.83</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-0.12</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 xml:space="preserve">FEMALE x ON BENEFIT </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0.06</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0.11</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0.12</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0.13</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 xml:space="preserve">FEMALE x HAS LOAN </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0.32</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0.31</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0.35</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0.32</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 xml:space="preserve">FEMALE x STUDIED x ON BENEFIT </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0.42</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0.40</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0.31</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-0.24</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 xml:space="preserve">FEMALE x STUDIED x HAS LOAN </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0.46</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0.54</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0.38</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-0.06</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 xml:space="preserve">FEMALE x ON BENEFIT x HAS LOAN </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-0.51</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r>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-0.41</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-0.41</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-0.40</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tcBorders>
              <w:bottom w:val="dotted" w:sz="4" w:space="0" w:color="auto"/>
            </w:tcBorders>
          </w:tcPr>
          <w:p w:rsidR="00E91C4D" w:rsidRPr="005E73F7" w:rsidRDefault="00E91C4D" w:rsidP="000D11D6">
            <w:pPr>
              <w:pStyle w:val="BodyText"/>
              <w:spacing w:after="0" w:line="240" w:lineRule="auto"/>
              <w:ind w:right="111"/>
              <w:jc w:val="left"/>
              <w:rPr>
                <w:sz w:val="14"/>
                <w:szCs w:val="16"/>
              </w:rPr>
            </w:pPr>
          </w:p>
        </w:tc>
        <w:tc>
          <w:tcPr>
            <w:tcW w:w="3666" w:type="dxa"/>
            <w:gridSpan w:val="2"/>
            <w:tcBorders>
              <w:bottom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FEMALE x STUDIED x ON BENEF</w:t>
            </w:r>
            <w:r>
              <w:rPr>
                <w:sz w:val="14"/>
                <w:szCs w:val="16"/>
              </w:rPr>
              <w:t>IT</w:t>
            </w:r>
            <w:r w:rsidRPr="005E73F7">
              <w:rPr>
                <w:sz w:val="14"/>
                <w:szCs w:val="16"/>
              </w:rPr>
              <w:t xml:space="preserve"> x HAS LOAN </w:t>
            </w:r>
          </w:p>
        </w:tc>
        <w:tc>
          <w:tcPr>
            <w:tcW w:w="725" w:type="dxa"/>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-0.11</w:t>
            </w:r>
          </w:p>
        </w:tc>
        <w:tc>
          <w:tcPr>
            <w:tcW w:w="307" w:type="dxa"/>
            <w:gridSpan w:val="2"/>
            <w:tcBorders>
              <w:bottom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714" w:type="dxa"/>
            <w:gridSpan w:val="3"/>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-0.21</w:t>
            </w:r>
          </w:p>
        </w:tc>
        <w:tc>
          <w:tcPr>
            <w:tcW w:w="322" w:type="dxa"/>
            <w:tcBorders>
              <w:bottom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72" w:type="dxa"/>
            <w:gridSpan w:val="3"/>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-0.26</w:t>
            </w:r>
          </w:p>
        </w:tc>
        <w:tc>
          <w:tcPr>
            <w:tcW w:w="308" w:type="dxa"/>
            <w:gridSpan w:val="2"/>
            <w:tcBorders>
              <w:bottom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80" w:type="dxa"/>
            <w:gridSpan w:val="2"/>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0.24</w:t>
            </w:r>
          </w:p>
        </w:tc>
        <w:tc>
          <w:tcPr>
            <w:tcW w:w="328" w:type="dxa"/>
            <w:gridSpan w:val="2"/>
            <w:tcBorders>
              <w:bottom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r>
      <w:tr w:rsidR="00E91C4D" w:rsidRPr="005E73F7" w:rsidTr="00E91C4D">
        <w:tc>
          <w:tcPr>
            <w:cnfStyle w:val="001000000000"/>
            <w:tcW w:w="1330" w:type="dxa"/>
            <w:vMerge w:val="restart"/>
            <w:tcBorders>
              <w:top w:val="dotted" w:sz="4" w:space="0" w:color="auto"/>
            </w:tcBorders>
          </w:tcPr>
          <w:p w:rsidR="00E91C4D" w:rsidRPr="005E73F7" w:rsidRDefault="00E91C4D" w:rsidP="000D11D6">
            <w:pPr>
              <w:pStyle w:val="BodyText"/>
              <w:spacing w:after="0" w:line="240" w:lineRule="auto"/>
              <w:ind w:right="111"/>
              <w:jc w:val="left"/>
              <w:rPr>
                <w:sz w:val="14"/>
                <w:szCs w:val="16"/>
              </w:rPr>
            </w:pPr>
            <w:r w:rsidRPr="005E73F7">
              <w:rPr>
                <w:sz w:val="14"/>
                <w:szCs w:val="16"/>
              </w:rPr>
              <w:t>Rate of change in income, post-completion</w:t>
            </w:r>
          </w:p>
        </w:tc>
        <w:tc>
          <w:tcPr>
            <w:tcW w:w="3666" w:type="dxa"/>
            <w:gridSpan w:val="2"/>
            <w:tcBorders>
              <w:top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Intercept: linear term</w:t>
            </w:r>
          </w:p>
        </w:tc>
        <w:tc>
          <w:tcPr>
            <w:tcW w:w="725" w:type="dxa"/>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-0.70</w:t>
            </w:r>
          </w:p>
        </w:tc>
        <w:tc>
          <w:tcPr>
            <w:tcW w:w="307" w:type="dxa"/>
            <w:gridSpan w:val="2"/>
            <w:tcBorders>
              <w:top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0.23</w:t>
            </w:r>
          </w:p>
        </w:tc>
        <w:tc>
          <w:tcPr>
            <w:tcW w:w="322" w:type="dxa"/>
            <w:tcBorders>
              <w:top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72" w:type="dxa"/>
            <w:gridSpan w:val="3"/>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-0.52</w:t>
            </w:r>
          </w:p>
        </w:tc>
        <w:tc>
          <w:tcPr>
            <w:tcW w:w="308" w:type="dxa"/>
            <w:gridSpan w:val="2"/>
            <w:tcBorders>
              <w:top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80" w:type="dxa"/>
            <w:gridSpan w:val="2"/>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-0.19</w:t>
            </w:r>
          </w:p>
        </w:tc>
        <w:tc>
          <w:tcPr>
            <w:tcW w:w="328" w:type="dxa"/>
            <w:gridSpan w:val="2"/>
            <w:tcBorders>
              <w:top w:val="dotted" w:sz="4" w:space="0" w:color="auto"/>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r>
      <w:tr w:rsidR="00E91C4D" w:rsidRPr="005E73F7" w:rsidTr="00E91C4D">
        <w:tc>
          <w:tcPr>
            <w:cnfStyle w:val="001000000000"/>
            <w:tcW w:w="1330" w:type="dxa"/>
            <w:vMerge/>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Intercept: quadratic term</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0.00</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-0.15</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-0.09</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-0.09</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Pr>
                <w:sz w:val="14"/>
                <w:szCs w:val="16"/>
              </w:rPr>
              <w:t>***</w:t>
            </w:r>
          </w:p>
        </w:tc>
      </w:tr>
      <w:tr w:rsidR="00E91C4D" w:rsidRPr="005E73F7" w:rsidTr="00E91C4D">
        <w:tc>
          <w:tcPr>
            <w:cnfStyle w:val="001000000000"/>
            <w:tcW w:w="1330" w:type="dxa"/>
            <w:vMerge/>
            <w:tcBorders>
              <w:bottom w:val="nil"/>
            </w:tcBorders>
          </w:tcPr>
          <w:p w:rsidR="00E91C4D" w:rsidRPr="005E73F7" w:rsidRDefault="00E91C4D" w:rsidP="000D11D6">
            <w:pPr>
              <w:pStyle w:val="BodyText"/>
              <w:spacing w:after="0" w:line="240" w:lineRule="auto"/>
              <w:ind w:right="111"/>
              <w:jc w:val="left"/>
              <w:rPr>
                <w:sz w:val="14"/>
                <w:szCs w:val="16"/>
              </w:rPr>
            </w:pPr>
          </w:p>
        </w:tc>
        <w:tc>
          <w:tcPr>
            <w:tcW w:w="3666" w:type="dxa"/>
            <w:gridSpan w:val="2"/>
            <w:tcBorders>
              <w:bottom w:val="nil"/>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ON BENEFIT</w:t>
            </w:r>
          </w:p>
        </w:tc>
        <w:tc>
          <w:tcPr>
            <w:tcW w:w="725" w:type="dxa"/>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0.34</w:t>
            </w:r>
          </w:p>
        </w:tc>
        <w:tc>
          <w:tcPr>
            <w:tcW w:w="307" w:type="dxa"/>
            <w:gridSpan w:val="2"/>
            <w:tcBorders>
              <w:bottom w:val="nil"/>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w:t>
            </w:r>
          </w:p>
        </w:tc>
        <w:tc>
          <w:tcPr>
            <w:tcW w:w="714" w:type="dxa"/>
            <w:gridSpan w:val="3"/>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-0.39</w:t>
            </w:r>
          </w:p>
        </w:tc>
        <w:tc>
          <w:tcPr>
            <w:tcW w:w="322" w:type="dxa"/>
            <w:tcBorders>
              <w:bottom w:val="nil"/>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72" w:type="dxa"/>
            <w:gridSpan w:val="3"/>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0.20</w:t>
            </w:r>
          </w:p>
        </w:tc>
        <w:tc>
          <w:tcPr>
            <w:tcW w:w="308" w:type="dxa"/>
            <w:gridSpan w:val="2"/>
            <w:tcBorders>
              <w:bottom w:val="nil"/>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80" w:type="dxa"/>
            <w:gridSpan w:val="2"/>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0.63</w:t>
            </w:r>
          </w:p>
        </w:tc>
        <w:tc>
          <w:tcPr>
            <w:tcW w:w="328" w:type="dxa"/>
            <w:gridSpan w:val="2"/>
            <w:tcBorders>
              <w:bottom w:val="nil"/>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r>
      <w:tr w:rsidR="00E91C4D" w:rsidRPr="005E73F7" w:rsidTr="00E91C4D">
        <w:tc>
          <w:tcPr>
            <w:cnfStyle w:val="001000000000"/>
            <w:tcW w:w="1330" w:type="dxa"/>
            <w:vMerge w:val="restart"/>
            <w:tcBorders>
              <w:top w:val="nil"/>
            </w:tcBorders>
          </w:tcPr>
          <w:p w:rsidR="00E91C4D" w:rsidRPr="005E73F7" w:rsidRDefault="00E91C4D" w:rsidP="000D11D6">
            <w:pPr>
              <w:pStyle w:val="BodyText"/>
              <w:spacing w:after="0" w:line="240" w:lineRule="auto"/>
              <w:ind w:right="111"/>
              <w:jc w:val="left"/>
              <w:rPr>
                <w:sz w:val="14"/>
                <w:szCs w:val="16"/>
              </w:rPr>
            </w:pPr>
          </w:p>
          <w:p w:rsidR="00E91C4D" w:rsidRPr="005E73F7" w:rsidRDefault="00E91C4D" w:rsidP="000D11D6">
            <w:pPr>
              <w:pStyle w:val="BodyText"/>
              <w:spacing w:after="0" w:line="240" w:lineRule="auto"/>
              <w:ind w:right="111"/>
              <w:jc w:val="left"/>
              <w:rPr>
                <w:sz w:val="14"/>
                <w:szCs w:val="16"/>
              </w:rPr>
            </w:pPr>
          </w:p>
        </w:tc>
        <w:tc>
          <w:tcPr>
            <w:tcW w:w="3666" w:type="dxa"/>
            <w:gridSpan w:val="2"/>
            <w:tcBorders>
              <w:top w:val="nil"/>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HAS LOAN</w:t>
            </w:r>
          </w:p>
        </w:tc>
        <w:tc>
          <w:tcPr>
            <w:tcW w:w="725" w:type="dxa"/>
            <w:tcBorders>
              <w:top w:val="nil"/>
            </w:tcBorders>
            <w:vAlign w:val="center"/>
          </w:tcPr>
          <w:p w:rsidR="00E91C4D" w:rsidRPr="00E91C4D" w:rsidRDefault="00E91C4D" w:rsidP="00E91C4D">
            <w:pPr>
              <w:cnfStyle w:val="000000000000"/>
              <w:rPr>
                <w:rFonts w:cs="Arial"/>
                <w:sz w:val="14"/>
                <w:szCs w:val="20"/>
              </w:rPr>
            </w:pPr>
            <w:r w:rsidRPr="00E91C4D">
              <w:rPr>
                <w:rFonts w:cs="Arial"/>
                <w:sz w:val="14"/>
                <w:szCs w:val="20"/>
              </w:rPr>
              <w:t>0.29</w:t>
            </w:r>
          </w:p>
        </w:tc>
        <w:tc>
          <w:tcPr>
            <w:tcW w:w="307" w:type="dxa"/>
            <w:gridSpan w:val="2"/>
            <w:tcBorders>
              <w:top w:val="nil"/>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714" w:type="dxa"/>
            <w:gridSpan w:val="3"/>
            <w:tcBorders>
              <w:top w:val="nil"/>
            </w:tcBorders>
            <w:vAlign w:val="center"/>
          </w:tcPr>
          <w:p w:rsidR="00E91C4D" w:rsidRPr="00E91C4D" w:rsidRDefault="00E91C4D" w:rsidP="00E91C4D">
            <w:pPr>
              <w:cnfStyle w:val="000000000000"/>
              <w:rPr>
                <w:rFonts w:cs="Arial"/>
                <w:sz w:val="14"/>
                <w:szCs w:val="20"/>
              </w:rPr>
            </w:pPr>
            <w:r w:rsidRPr="00E91C4D">
              <w:rPr>
                <w:rFonts w:cs="Arial"/>
                <w:sz w:val="14"/>
                <w:szCs w:val="20"/>
              </w:rPr>
              <w:t>0.25</w:t>
            </w:r>
          </w:p>
        </w:tc>
        <w:tc>
          <w:tcPr>
            <w:tcW w:w="322" w:type="dxa"/>
            <w:tcBorders>
              <w:top w:val="nil"/>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72" w:type="dxa"/>
            <w:gridSpan w:val="3"/>
            <w:tcBorders>
              <w:top w:val="nil"/>
            </w:tcBorders>
            <w:vAlign w:val="center"/>
          </w:tcPr>
          <w:p w:rsidR="00E91C4D" w:rsidRPr="00E91C4D" w:rsidRDefault="00E91C4D" w:rsidP="00E91C4D">
            <w:pPr>
              <w:cnfStyle w:val="000000000000"/>
              <w:rPr>
                <w:rFonts w:cs="Arial"/>
                <w:sz w:val="14"/>
                <w:szCs w:val="20"/>
              </w:rPr>
            </w:pPr>
            <w:r w:rsidRPr="00E91C4D">
              <w:rPr>
                <w:rFonts w:cs="Arial"/>
                <w:sz w:val="14"/>
                <w:szCs w:val="20"/>
              </w:rPr>
              <w:t>0.24</w:t>
            </w:r>
          </w:p>
        </w:tc>
        <w:tc>
          <w:tcPr>
            <w:tcW w:w="308" w:type="dxa"/>
            <w:gridSpan w:val="2"/>
            <w:tcBorders>
              <w:top w:val="nil"/>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80" w:type="dxa"/>
            <w:gridSpan w:val="2"/>
            <w:tcBorders>
              <w:top w:val="nil"/>
            </w:tcBorders>
            <w:vAlign w:val="center"/>
          </w:tcPr>
          <w:p w:rsidR="00E91C4D" w:rsidRPr="00E91C4D" w:rsidRDefault="00E91C4D" w:rsidP="00E91C4D">
            <w:pPr>
              <w:cnfStyle w:val="000000000000"/>
              <w:rPr>
                <w:rFonts w:cs="Arial"/>
                <w:sz w:val="14"/>
                <w:szCs w:val="20"/>
              </w:rPr>
            </w:pPr>
            <w:r w:rsidRPr="00E91C4D">
              <w:rPr>
                <w:rFonts w:cs="Arial"/>
                <w:sz w:val="14"/>
                <w:szCs w:val="20"/>
              </w:rPr>
              <w:t>0.82</w:t>
            </w:r>
          </w:p>
        </w:tc>
        <w:tc>
          <w:tcPr>
            <w:tcW w:w="328" w:type="dxa"/>
            <w:gridSpan w:val="2"/>
            <w:tcBorders>
              <w:top w:val="nil"/>
            </w:tcBorders>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r>
      <w:tr w:rsidR="00E91C4D" w:rsidRPr="005E73F7" w:rsidTr="00E91C4D">
        <w:tc>
          <w:tcPr>
            <w:cnfStyle w:val="001000000000"/>
            <w:tcW w:w="1330" w:type="dxa"/>
            <w:vMerge/>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ON BENEFIT x 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-0.38</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0.32</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-0.01</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-0.80</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Pr>
                <w:sz w:val="14"/>
                <w:szCs w:val="16"/>
              </w:rPr>
              <w:t>ns</w:t>
            </w:r>
          </w:p>
        </w:tc>
      </w:tr>
      <w:tr w:rsidR="00E91C4D" w:rsidRPr="005E73F7" w:rsidTr="00E91C4D">
        <w:tc>
          <w:tcPr>
            <w:cnfStyle w:val="001000000000"/>
            <w:tcW w:w="1330" w:type="dxa"/>
            <w:vMerge/>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FEMALE</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0.41</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0.08</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0.73</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0.53</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r>
      <w:tr w:rsidR="00E91C4D" w:rsidRPr="005E73F7" w:rsidTr="00E91C4D">
        <w:tc>
          <w:tcPr>
            <w:cnfStyle w:val="001000000000"/>
            <w:tcW w:w="1330" w:type="dxa"/>
          </w:tcPr>
          <w:p w:rsidR="00E91C4D" w:rsidRPr="005E73F7" w:rsidRDefault="00E91C4D" w:rsidP="000D11D6">
            <w:pPr>
              <w:pStyle w:val="BodyText"/>
              <w:spacing w:after="0" w:line="240" w:lineRule="auto"/>
              <w:ind w:right="111"/>
              <w:jc w:val="left"/>
              <w:rPr>
                <w:sz w:val="14"/>
                <w:szCs w:val="16"/>
              </w:rPr>
            </w:pPr>
          </w:p>
        </w:tc>
        <w:tc>
          <w:tcPr>
            <w:tcW w:w="3666"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FEMALE x 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-0.35</w:t>
            </w:r>
          </w:p>
        </w:tc>
        <w:tc>
          <w:tcPr>
            <w:tcW w:w="307"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-0.27</w:t>
            </w:r>
          </w:p>
        </w:tc>
        <w:tc>
          <w:tcPr>
            <w:tcW w:w="322" w:type="dxa"/>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0.01</w:t>
            </w:r>
          </w:p>
        </w:tc>
        <w:tc>
          <w:tcPr>
            <w:tcW w:w="30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-0.31</w:t>
            </w:r>
          </w:p>
        </w:tc>
        <w:tc>
          <w:tcPr>
            <w:tcW w:w="328" w:type="dxa"/>
            <w:gridSpan w:val="2"/>
            <w:vAlign w:val="center"/>
          </w:tcPr>
          <w:p w:rsidR="00E91C4D" w:rsidRPr="005E73F7" w:rsidRDefault="00E91C4D" w:rsidP="00E226C7">
            <w:pPr>
              <w:pStyle w:val="BodyText"/>
              <w:spacing w:after="0" w:line="240" w:lineRule="auto"/>
              <w:jc w:val="left"/>
              <w:cnfStyle w:val="000000000000"/>
              <w:rPr>
                <w:sz w:val="14"/>
                <w:szCs w:val="16"/>
              </w:rPr>
            </w:pPr>
            <w:r w:rsidRPr="005E73F7">
              <w:rPr>
                <w:sz w:val="14"/>
                <w:szCs w:val="16"/>
              </w:rPr>
              <w:t>ns</w:t>
            </w:r>
          </w:p>
        </w:tc>
      </w:tr>
      <w:tr w:rsidR="00E226C7" w:rsidRPr="005E73F7" w:rsidTr="00E226C7">
        <w:tc>
          <w:tcPr>
            <w:cnfStyle w:val="001000000000"/>
            <w:tcW w:w="1330" w:type="dxa"/>
            <w:tcBorders>
              <w:top w:val="single" w:sz="4" w:space="0" w:color="auto"/>
              <w:bottom w:val="single" w:sz="4" w:space="0" w:color="auto"/>
            </w:tcBorders>
            <w:vAlign w:val="center"/>
          </w:tcPr>
          <w:p w:rsidR="00E226C7" w:rsidRPr="005E73F7" w:rsidRDefault="00E226C7" w:rsidP="000D11D6">
            <w:pPr>
              <w:pStyle w:val="BodyText"/>
              <w:spacing w:after="0" w:line="240" w:lineRule="auto"/>
              <w:ind w:right="111"/>
              <w:jc w:val="left"/>
              <w:rPr>
                <w:sz w:val="14"/>
                <w:szCs w:val="16"/>
              </w:rPr>
            </w:pPr>
            <w:r w:rsidRPr="005E73F7">
              <w:rPr>
                <w:sz w:val="14"/>
                <w:szCs w:val="16"/>
              </w:rPr>
              <w:t>Variance components</w:t>
            </w:r>
          </w:p>
        </w:tc>
        <w:tc>
          <w:tcPr>
            <w:tcW w:w="3666" w:type="dxa"/>
            <w:gridSpan w:val="2"/>
            <w:tcBorders>
              <w:top w:val="single" w:sz="4" w:space="0" w:color="auto"/>
              <w:bottom w:val="single" w:sz="4" w:space="0" w:color="auto"/>
            </w:tcBorders>
            <w:vAlign w:val="center"/>
          </w:tcPr>
          <w:p w:rsidR="00E226C7" w:rsidRPr="005E73F7" w:rsidRDefault="00E226C7" w:rsidP="00E226C7">
            <w:pPr>
              <w:pStyle w:val="BodyText"/>
              <w:spacing w:after="0" w:line="240" w:lineRule="auto"/>
              <w:jc w:val="left"/>
              <w:cnfStyle w:val="000000000000"/>
              <w:rPr>
                <w:sz w:val="14"/>
                <w:szCs w:val="16"/>
              </w:rPr>
            </w:pPr>
          </w:p>
        </w:tc>
        <w:tc>
          <w:tcPr>
            <w:tcW w:w="725" w:type="dxa"/>
            <w:tcBorders>
              <w:top w:val="single" w:sz="4" w:space="0" w:color="auto"/>
              <w:bottom w:val="single" w:sz="4" w:space="0" w:color="auto"/>
            </w:tcBorders>
            <w:vAlign w:val="center"/>
          </w:tcPr>
          <w:p w:rsidR="00E226C7" w:rsidRPr="005E73F7" w:rsidRDefault="00E226C7" w:rsidP="00E226C7">
            <w:pPr>
              <w:pStyle w:val="BodyText"/>
              <w:spacing w:after="0" w:line="240" w:lineRule="auto"/>
              <w:jc w:val="right"/>
              <w:cnfStyle w:val="000000000000"/>
              <w:rPr>
                <w:sz w:val="14"/>
                <w:szCs w:val="16"/>
              </w:rPr>
            </w:pPr>
          </w:p>
        </w:tc>
        <w:tc>
          <w:tcPr>
            <w:tcW w:w="307" w:type="dxa"/>
            <w:gridSpan w:val="2"/>
            <w:tcBorders>
              <w:top w:val="single" w:sz="4" w:space="0" w:color="auto"/>
              <w:bottom w:val="single" w:sz="4" w:space="0" w:color="auto"/>
            </w:tcBorders>
            <w:vAlign w:val="center"/>
          </w:tcPr>
          <w:p w:rsidR="00E226C7" w:rsidRPr="005E73F7" w:rsidRDefault="00E226C7" w:rsidP="00E226C7">
            <w:pPr>
              <w:pStyle w:val="BodyText"/>
              <w:spacing w:after="0" w:line="240" w:lineRule="auto"/>
              <w:jc w:val="left"/>
              <w:cnfStyle w:val="000000000000"/>
              <w:rPr>
                <w:sz w:val="14"/>
                <w:szCs w:val="16"/>
              </w:rPr>
            </w:pPr>
          </w:p>
        </w:tc>
        <w:tc>
          <w:tcPr>
            <w:tcW w:w="714" w:type="dxa"/>
            <w:gridSpan w:val="3"/>
            <w:tcBorders>
              <w:top w:val="single" w:sz="4" w:space="0" w:color="auto"/>
              <w:bottom w:val="single" w:sz="4" w:space="0" w:color="auto"/>
            </w:tcBorders>
            <w:vAlign w:val="center"/>
          </w:tcPr>
          <w:p w:rsidR="00E226C7" w:rsidRPr="005E73F7" w:rsidRDefault="00E226C7" w:rsidP="00E226C7">
            <w:pPr>
              <w:pStyle w:val="BodyText"/>
              <w:spacing w:after="0" w:line="240" w:lineRule="auto"/>
              <w:jc w:val="right"/>
              <w:cnfStyle w:val="000000000000"/>
              <w:rPr>
                <w:sz w:val="14"/>
                <w:szCs w:val="16"/>
              </w:rPr>
            </w:pPr>
          </w:p>
        </w:tc>
        <w:tc>
          <w:tcPr>
            <w:tcW w:w="322" w:type="dxa"/>
            <w:tcBorders>
              <w:top w:val="single" w:sz="4" w:space="0" w:color="auto"/>
              <w:bottom w:val="single" w:sz="4" w:space="0" w:color="auto"/>
            </w:tcBorders>
            <w:vAlign w:val="center"/>
          </w:tcPr>
          <w:p w:rsidR="00E226C7" w:rsidRPr="005E73F7" w:rsidRDefault="00E226C7" w:rsidP="00E226C7">
            <w:pPr>
              <w:pStyle w:val="BodyText"/>
              <w:spacing w:after="0" w:line="240" w:lineRule="auto"/>
              <w:jc w:val="left"/>
              <w:cnfStyle w:val="000000000000"/>
              <w:rPr>
                <w:sz w:val="14"/>
                <w:szCs w:val="16"/>
              </w:rPr>
            </w:pPr>
          </w:p>
        </w:tc>
        <w:tc>
          <w:tcPr>
            <w:tcW w:w="672" w:type="dxa"/>
            <w:gridSpan w:val="3"/>
            <w:tcBorders>
              <w:top w:val="single" w:sz="4" w:space="0" w:color="auto"/>
              <w:bottom w:val="single" w:sz="4" w:space="0" w:color="auto"/>
            </w:tcBorders>
            <w:vAlign w:val="center"/>
          </w:tcPr>
          <w:p w:rsidR="00E226C7" w:rsidRPr="005E73F7" w:rsidRDefault="00E226C7" w:rsidP="00E226C7">
            <w:pPr>
              <w:pStyle w:val="BodyText"/>
              <w:spacing w:after="0" w:line="240" w:lineRule="auto"/>
              <w:jc w:val="right"/>
              <w:cnfStyle w:val="000000000000"/>
              <w:rPr>
                <w:sz w:val="14"/>
                <w:szCs w:val="16"/>
              </w:rPr>
            </w:pPr>
          </w:p>
        </w:tc>
        <w:tc>
          <w:tcPr>
            <w:tcW w:w="308" w:type="dxa"/>
            <w:gridSpan w:val="2"/>
            <w:tcBorders>
              <w:top w:val="single" w:sz="4" w:space="0" w:color="auto"/>
              <w:bottom w:val="single" w:sz="4" w:space="0" w:color="auto"/>
            </w:tcBorders>
            <w:vAlign w:val="center"/>
          </w:tcPr>
          <w:p w:rsidR="00E226C7" w:rsidRPr="005E73F7" w:rsidRDefault="00E226C7" w:rsidP="00E226C7">
            <w:pPr>
              <w:pStyle w:val="BodyText"/>
              <w:spacing w:after="0" w:line="240" w:lineRule="auto"/>
              <w:jc w:val="left"/>
              <w:cnfStyle w:val="000000000000"/>
              <w:rPr>
                <w:sz w:val="14"/>
                <w:szCs w:val="16"/>
              </w:rPr>
            </w:pPr>
          </w:p>
        </w:tc>
        <w:tc>
          <w:tcPr>
            <w:tcW w:w="680" w:type="dxa"/>
            <w:gridSpan w:val="2"/>
            <w:tcBorders>
              <w:top w:val="single" w:sz="4" w:space="0" w:color="auto"/>
              <w:bottom w:val="single" w:sz="4" w:space="0" w:color="auto"/>
            </w:tcBorders>
            <w:vAlign w:val="center"/>
          </w:tcPr>
          <w:p w:rsidR="00E226C7" w:rsidRPr="005E73F7" w:rsidRDefault="00E226C7" w:rsidP="00E226C7">
            <w:pPr>
              <w:pStyle w:val="BodyText"/>
              <w:spacing w:after="0" w:line="240" w:lineRule="auto"/>
              <w:jc w:val="right"/>
              <w:cnfStyle w:val="000000000000"/>
              <w:rPr>
                <w:sz w:val="14"/>
                <w:szCs w:val="16"/>
              </w:rPr>
            </w:pPr>
          </w:p>
        </w:tc>
        <w:tc>
          <w:tcPr>
            <w:tcW w:w="328" w:type="dxa"/>
            <w:gridSpan w:val="2"/>
            <w:tcBorders>
              <w:top w:val="single" w:sz="4" w:space="0" w:color="auto"/>
              <w:bottom w:val="single" w:sz="4" w:space="0" w:color="auto"/>
            </w:tcBorders>
            <w:vAlign w:val="center"/>
          </w:tcPr>
          <w:p w:rsidR="00E226C7" w:rsidRPr="005E73F7" w:rsidRDefault="00E226C7" w:rsidP="00E226C7">
            <w:pPr>
              <w:pStyle w:val="BodyText"/>
              <w:spacing w:after="0" w:line="240" w:lineRule="auto"/>
              <w:jc w:val="left"/>
              <w:cnfStyle w:val="000000000000"/>
              <w:rPr>
                <w:sz w:val="14"/>
                <w:szCs w:val="16"/>
              </w:rPr>
            </w:pPr>
          </w:p>
        </w:tc>
      </w:tr>
      <w:tr w:rsidR="00E226C7" w:rsidRPr="005E73F7" w:rsidTr="00E226C7">
        <w:tc>
          <w:tcPr>
            <w:cnfStyle w:val="001000000000"/>
            <w:tcW w:w="1330" w:type="dxa"/>
            <w:tcBorders>
              <w:top w:val="single" w:sz="4" w:space="0" w:color="auto"/>
            </w:tcBorders>
            <w:vAlign w:val="center"/>
          </w:tcPr>
          <w:p w:rsidR="00E226C7" w:rsidRPr="005E73F7" w:rsidRDefault="00E226C7" w:rsidP="000D11D6">
            <w:pPr>
              <w:pStyle w:val="BodyText"/>
              <w:spacing w:after="0" w:line="240" w:lineRule="auto"/>
              <w:ind w:right="111"/>
              <w:jc w:val="left"/>
              <w:rPr>
                <w:sz w:val="14"/>
                <w:szCs w:val="16"/>
              </w:rPr>
            </w:pPr>
            <w:r w:rsidRPr="005E73F7">
              <w:rPr>
                <w:sz w:val="14"/>
                <w:szCs w:val="16"/>
              </w:rPr>
              <w:t>Within person</w:t>
            </w:r>
          </w:p>
        </w:tc>
        <w:tc>
          <w:tcPr>
            <w:tcW w:w="3666" w:type="dxa"/>
            <w:gridSpan w:val="2"/>
            <w:tcBorders>
              <w:top w:val="single" w:sz="4" w:space="0" w:color="auto"/>
            </w:tcBorders>
            <w:vAlign w:val="center"/>
          </w:tcPr>
          <w:p w:rsidR="00E226C7" w:rsidRPr="005E73F7" w:rsidRDefault="00E226C7" w:rsidP="00E226C7">
            <w:pPr>
              <w:pStyle w:val="BodyText"/>
              <w:spacing w:after="0" w:line="240" w:lineRule="auto"/>
              <w:jc w:val="left"/>
              <w:cnfStyle w:val="000000000000"/>
              <w:rPr>
                <w:sz w:val="14"/>
                <w:szCs w:val="16"/>
              </w:rPr>
            </w:pPr>
          </w:p>
        </w:tc>
        <w:tc>
          <w:tcPr>
            <w:tcW w:w="725" w:type="dxa"/>
            <w:tcBorders>
              <w:top w:val="single" w:sz="4" w:space="0" w:color="auto"/>
            </w:tcBorders>
            <w:vAlign w:val="center"/>
          </w:tcPr>
          <w:p w:rsidR="00E226C7" w:rsidRPr="005E73F7" w:rsidRDefault="00CF61CD" w:rsidP="00E226C7">
            <w:pPr>
              <w:pStyle w:val="BodyText"/>
              <w:spacing w:after="0" w:line="240" w:lineRule="auto"/>
              <w:jc w:val="right"/>
              <w:cnfStyle w:val="000000000000"/>
              <w:rPr>
                <w:sz w:val="14"/>
                <w:szCs w:val="16"/>
              </w:rPr>
            </w:pPr>
            <w:r w:rsidRPr="005E73F7">
              <w:rPr>
                <w:sz w:val="14"/>
                <w:szCs w:val="16"/>
              </w:rPr>
              <w:t>68.94</w:t>
            </w:r>
          </w:p>
        </w:tc>
        <w:tc>
          <w:tcPr>
            <w:tcW w:w="307" w:type="dxa"/>
            <w:gridSpan w:val="2"/>
            <w:tcBorders>
              <w:top w:val="single" w:sz="4" w:space="0" w:color="auto"/>
            </w:tcBorders>
            <w:vAlign w:val="center"/>
          </w:tcPr>
          <w:p w:rsidR="00E226C7" w:rsidRPr="005E73F7" w:rsidRDefault="00FA3EA9" w:rsidP="00E226C7">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single" w:sz="4" w:space="0" w:color="auto"/>
            </w:tcBorders>
            <w:vAlign w:val="center"/>
          </w:tcPr>
          <w:p w:rsidR="00E226C7" w:rsidRPr="005E73F7" w:rsidRDefault="00280C73" w:rsidP="00280C73">
            <w:pPr>
              <w:pStyle w:val="BodyText"/>
              <w:spacing w:after="0" w:line="240" w:lineRule="auto"/>
              <w:jc w:val="right"/>
              <w:cnfStyle w:val="000000000000"/>
              <w:rPr>
                <w:sz w:val="14"/>
                <w:szCs w:val="16"/>
              </w:rPr>
            </w:pPr>
            <w:r w:rsidRPr="005E73F7">
              <w:rPr>
                <w:sz w:val="14"/>
                <w:szCs w:val="16"/>
              </w:rPr>
              <w:t>69</w:t>
            </w:r>
            <w:r w:rsidR="00E226C7" w:rsidRPr="005E73F7">
              <w:rPr>
                <w:sz w:val="14"/>
                <w:szCs w:val="16"/>
              </w:rPr>
              <w:t>.</w:t>
            </w:r>
            <w:r w:rsidRPr="005E73F7">
              <w:rPr>
                <w:sz w:val="14"/>
                <w:szCs w:val="16"/>
              </w:rPr>
              <w:t>88</w:t>
            </w:r>
          </w:p>
        </w:tc>
        <w:tc>
          <w:tcPr>
            <w:tcW w:w="322" w:type="dxa"/>
            <w:tcBorders>
              <w:top w:val="single" w:sz="4" w:space="0" w:color="auto"/>
            </w:tcBorders>
            <w:vAlign w:val="center"/>
          </w:tcPr>
          <w:p w:rsidR="00E226C7" w:rsidRPr="005E73F7" w:rsidRDefault="0018034B" w:rsidP="00E226C7">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single" w:sz="4" w:space="0" w:color="auto"/>
            </w:tcBorders>
            <w:vAlign w:val="center"/>
          </w:tcPr>
          <w:p w:rsidR="00E226C7" w:rsidRPr="005E73F7" w:rsidRDefault="00BB29F8" w:rsidP="00BB29F8">
            <w:pPr>
              <w:pStyle w:val="BodyText"/>
              <w:spacing w:after="0" w:line="240" w:lineRule="auto"/>
              <w:jc w:val="right"/>
              <w:cnfStyle w:val="000000000000"/>
              <w:rPr>
                <w:sz w:val="14"/>
                <w:szCs w:val="16"/>
              </w:rPr>
            </w:pPr>
            <w:r w:rsidRPr="005E73F7">
              <w:rPr>
                <w:sz w:val="14"/>
                <w:szCs w:val="16"/>
              </w:rPr>
              <w:t>70</w:t>
            </w:r>
            <w:r w:rsidR="00E226C7" w:rsidRPr="005E73F7">
              <w:rPr>
                <w:sz w:val="14"/>
                <w:szCs w:val="16"/>
              </w:rPr>
              <w:t>.</w:t>
            </w:r>
            <w:r w:rsidRPr="005E73F7">
              <w:rPr>
                <w:sz w:val="14"/>
                <w:szCs w:val="16"/>
              </w:rPr>
              <w:t>87</w:t>
            </w:r>
          </w:p>
        </w:tc>
        <w:tc>
          <w:tcPr>
            <w:tcW w:w="308" w:type="dxa"/>
            <w:gridSpan w:val="2"/>
            <w:tcBorders>
              <w:top w:val="single" w:sz="4" w:space="0" w:color="auto"/>
            </w:tcBorders>
            <w:vAlign w:val="center"/>
          </w:tcPr>
          <w:p w:rsidR="00E226C7" w:rsidRPr="005E73F7" w:rsidRDefault="005B362F" w:rsidP="00E226C7">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single" w:sz="4" w:space="0" w:color="auto"/>
            </w:tcBorders>
            <w:vAlign w:val="center"/>
          </w:tcPr>
          <w:p w:rsidR="00E226C7" w:rsidRPr="005E73F7" w:rsidRDefault="005E4813" w:rsidP="005E4813">
            <w:pPr>
              <w:pStyle w:val="BodyText"/>
              <w:spacing w:after="0" w:line="240" w:lineRule="auto"/>
              <w:jc w:val="right"/>
              <w:cnfStyle w:val="000000000000"/>
              <w:rPr>
                <w:sz w:val="14"/>
                <w:szCs w:val="16"/>
              </w:rPr>
            </w:pPr>
            <w:r w:rsidRPr="005E73F7">
              <w:rPr>
                <w:sz w:val="14"/>
                <w:szCs w:val="16"/>
              </w:rPr>
              <w:t>71</w:t>
            </w:r>
            <w:r w:rsidR="00E226C7" w:rsidRPr="005E73F7">
              <w:rPr>
                <w:sz w:val="14"/>
                <w:szCs w:val="16"/>
              </w:rPr>
              <w:t>.</w:t>
            </w:r>
            <w:r w:rsidRPr="005E73F7">
              <w:rPr>
                <w:sz w:val="14"/>
                <w:szCs w:val="16"/>
              </w:rPr>
              <w:t>37</w:t>
            </w:r>
          </w:p>
        </w:tc>
        <w:tc>
          <w:tcPr>
            <w:tcW w:w="328" w:type="dxa"/>
            <w:gridSpan w:val="2"/>
            <w:tcBorders>
              <w:top w:val="single" w:sz="4" w:space="0" w:color="auto"/>
            </w:tcBorders>
            <w:vAlign w:val="center"/>
          </w:tcPr>
          <w:p w:rsidR="00E226C7" w:rsidRPr="005E73F7" w:rsidRDefault="00A8798E" w:rsidP="00E226C7">
            <w:pPr>
              <w:pStyle w:val="BodyText"/>
              <w:spacing w:after="0" w:line="240" w:lineRule="auto"/>
              <w:jc w:val="left"/>
              <w:cnfStyle w:val="000000000000"/>
              <w:rPr>
                <w:sz w:val="14"/>
                <w:szCs w:val="16"/>
              </w:rPr>
            </w:pPr>
            <w:r w:rsidRPr="005E73F7">
              <w:rPr>
                <w:sz w:val="14"/>
                <w:szCs w:val="16"/>
              </w:rPr>
              <w:t>***</w:t>
            </w:r>
          </w:p>
        </w:tc>
      </w:tr>
      <w:tr w:rsidR="00E226C7" w:rsidRPr="005E73F7" w:rsidTr="00E226C7">
        <w:tc>
          <w:tcPr>
            <w:cnfStyle w:val="001000000000"/>
            <w:tcW w:w="4996" w:type="dxa"/>
            <w:gridSpan w:val="3"/>
            <w:vAlign w:val="center"/>
          </w:tcPr>
          <w:p w:rsidR="00E226C7" w:rsidRPr="005E73F7" w:rsidRDefault="00E226C7" w:rsidP="000D11D6">
            <w:pPr>
              <w:pStyle w:val="BodyText"/>
              <w:spacing w:after="0" w:line="240" w:lineRule="auto"/>
              <w:ind w:right="111"/>
              <w:jc w:val="left"/>
              <w:rPr>
                <w:sz w:val="14"/>
                <w:szCs w:val="16"/>
              </w:rPr>
            </w:pPr>
            <w:r w:rsidRPr="005E73F7">
              <w:rPr>
                <w:sz w:val="14"/>
                <w:szCs w:val="16"/>
              </w:rPr>
              <w:t>Pre-study income between persons</w:t>
            </w:r>
          </w:p>
        </w:tc>
        <w:tc>
          <w:tcPr>
            <w:tcW w:w="725" w:type="dxa"/>
            <w:vAlign w:val="center"/>
          </w:tcPr>
          <w:p w:rsidR="00E226C7" w:rsidRPr="005E73F7" w:rsidRDefault="00CF61CD" w:rsidP="00E226C7">
            <w:pPr>
              <w:pStyle w:val="BodyText"/>
              <w:spacing w:after="0" w:line="240" w:lineRule="auto"/>
              <w:jc w:val="right"/>
              <w:cnfStyle w:val="000000000000"/>
              <w:rPr>
                <w:sz w:val="14"/>
                <w:szCs w:val="16"/>
              </w:rPr>
            </w:pPr>
            <w:r w:rsidRPr="005E73F7">
              <w:rPr>
                <w:sz w:val="14"/>
                <w:szCs w:val="16"/>
              </w:rPr>
              <w:t>57.20</w:t>
            </w:r>
          </w:p>
        </w:tc>
        <w:tc>
          <w:tcPr>
            <w:tcW w:w="307" w:type="dxa"/>
            <w:gridSpan w:val="2"/>
            <w:vAlign w:val="center"/>
          </w:tcPr>
          <w:p w:rsidR="00E226C7" w:rsidRPr="005E73F7" w:rsidRDefault="00FA3EA9"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226C7" w:rsidRPr="005E73F7" w:rsidRDefault="00280C73" w:rsidP="00280C73">
            <w:pPr>
              <w:pStyle w:val="BodyText"/>
              <w:spacing w:after="0" w:line="240" w:lineRule="auto"/>
              <w:jc w:val="right"/>
              <w:cnfStyle w:val="000000000000"/>
              <w:rPr>
                <w:sz w:val="14"/>
                <w:szCs w:val="16"/>
              </w:rPr>
            </w:pPr>
            <w:r w:rsidRPr="005E73F7">
              <w:rPr>
                <w:sz w:val="14"/>
                <w:szCs w:val="16"/>
              </w:rPr>
              <w:t>58</w:t>
            </w:r>
            <w:r w:rsidR="00E226C7" w:rsidRPr="005E73F7">
              <w:rPr>
                <w:sz w:val="14"/>
                <w:szCs w:val="16"/>
              </w:rPr>
              <w:t>.</w:t>
            </w:r>
            <w:r w:rsidRPr="005E73F7">
              <w:rPr>
                <w:sz w:val="14"/>
                <w:szCs w:val="16"/>
              </w:rPr>
              <w:t>00</w:t>
            </w:r>
          </w:p>
        </w:tc>
        <w:tc>
          <w:tcPr>
            <w:tcW w:w="322" w:type="dxa"/>
            <w:vAlign w:val="center"/>
          </w:tcPr>
          <w:p w:rsidR="00E226C7" w:rsidRPr="005E73F7" w:rsidRDefault="0018034B"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226C7" w:rsidRPr="005E73F7" w:rsidRDefault="00BB29F8" w:rsidP="00BB29F8">
            <w:pPr>
              <w:pStyle w:val="BodyText"/>
              <w:spacing w:after="0" w:line="240" w:lineRule="auto"/>
              <w:jc w:val="right"/>
              <w:cnfStyle w:val="000000000000"/>
              <w:rPr>
                <w:sz w:val="14"/>
                <w:szCs w:val="16"/>
              </w:rPr>
            </w:pPr>
            <w:r w:rsidRPr="005E73F7">
              <w:rPr>
                <w:sz w:val="14"/>
                <w:szCs w:val="16"/>
              </w:rPr>
              <w:t>58</w:t>
            </w:r>
            <w:r w:rsidR="00E226C7" w:rsidRPr="005E73F7">
              <w:rPr>
                <w:sz w:val="14"/>
                <w:szCs w:val="16"/>
              </w:rPr>
              <w:t>.</w:t>
            </w:r>
            <w:r w:rsidRPr="005E73F7">
              <w:rPr>
                <w:sz w:val="14"/>
                <w:szCs w:val="16"/>
              </w:rPr>
              <w:t>23</w:t>
            </w:r>
          </w:p>
        </w:tc>
        <w:tc>
          <w:tcPr>
            <w:tcW w:w="308" w:type="dxa"/>
            <w:gridSpan w:val="2"/>
            <w:vAlign w:val="center"/>
          </w:tcPr>
          <w:p w:rsidR="00E226C7" w:rsidRPr="005E73F7" w:rsidRDefault="005B362F"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226C7" w:rsidRPr="005E73F7" w:rsidRDefault="005E4813" w:rsidP="005E4813">
            <w:pPr>
              <w:pStyle w:val="BodyText"/>
              <w:spacing w:after="0" w:line="240" w:lineRule="auto"/>
              <w:jc w:val="right"/>
              <w:cnfStyle w:val="000000000000"/>
              <w:rPr>
                <w:sz w:val="14"/>
                <w:szCs w:val="16"/>
              </w:rPr>
            </w:pPr>
            <w:r w:rsidRPr="005E73F7">
              <w:rPr>
                <w:sz w:val="14"/>
                <w:szCs w:val="16"/>
              </w:rPr>
              <w:t>58</w:t>
            </w:r>
            <w:r w:rsidR="00E226C7" w:rsidRPr="005E73F7">
              <w:rPr>
                <w:sz w:val="14"/>
                <w:szCs w:val="16"/>
              </w:rPr>
              <w:t>.</w:t>
            </w:r>
            <w:r w:rsidRPr="005E73F7">
              <w:rPr>
                <w:sz w:val="14"/>
                <w:szCs w:val="16"/>
              </w:rPr>
              <w:t>14</w:t>
            </w:r>
          </w:p>
        </w:tc>
        <w:tc>
          <w:tcPr>
            <w:tcW w:w="328" w:type="dxa"/>
            <w:gridSpan w:val="2"/>
            <w:vAlign w:val="center"/>
          </w:tcPr>
          <w:p w:rsidR="00E226C7" w:rsidRPr="005E73F7" w:rsidRDefault="00A8798E" w:rsidP="00E226C7">
            <w:pPr>
              <w:pStyle w:val="BodyText"/>
              <w:spacing w:after="0" w:line="240" w:lineRule="auto"/>
              <w:jc w:val="left"/>
              <w:cnfStyle w:val="000000000000"/>
              <w:rPr>
                <w:sz w:val="14"/>
                <w:szCs w:val="16"/>
              </w:rPr>
            </w:pPr>
            <w:r w:rsidRPr="005E73F7">
              <w:rPr>
                <w:sz w:val="14"/>
                <w:szCs w:val="16"/>
              </w:rPr>
              <w:t>***</w:t>
            </w:r>
          </w:p>
        </w:tc>
      </w:tr>
      <w:tr w:rsidR="00E226C7" w:rsidRPr="005E73F7" w:rsidTr="00E226C7">
        <w:tc>
          <w:tcPr>
            <w:cnfStyle w:val="001000000000"/>
            <w:tcW w:w="4996" w:type="dxa"/>
            <w:gridSpan w:val="3"/>
            <w:vAlign w:val="center"/>
          </w:tcPr>
          <w:p w:rsidR="00E226C7" w:rsidRPr="005E73F7" w:rsidRDefault="00E226C7" w:rsidP="000D11D6">
            <w:pPr>
              <w:pStyle w:val="BodyText"/>
              <w:spacing w:after="0" w:line="240" w:lineRule="auto"/>
              <w:ind w:right="111"/>
              <w:jc w:val="left"/>
              <w:rPr>
                <w:sz w:val="14"/>
                <w:szCs w:val="16"/>
              </w:rPr>
            </w:pPr>
            <w:r w:rsidRPr="005E73F7">
              <w:rPr>
                <w:sz w:val="14"/>
                <w:szCs w:val="16"/>
              </w:rPr>
              <w:t>Rate of change before studying</w:t>
            </w:r>
          </w:p>
        </w:tc>
        <w:tc>
          <w:tcPr>
            <w:tcW w:w="725" w:type="dxa"/>
            <w:vAlign w:val="center"/>
          </w:tcPr>
          <w:p w:rsidR="00E226C7" w:rsidRPr="005E73F7" w:rsidRDefault="00CF61CD" w:rsidP="00E226C7">
            <w:pPr>
              <w:pStyle w:val="BodyText"/>
              <w:spacing w:after="0" w:line="240" w:lineRule="auto"/>
              <w:jc w:val="right"/>
              <w:cnfStyle w:val="000000000000"/>
              <w:rPr>
                <w:sz w:val="14"/>
                <w:szCs w:val="16"/>
              </w:rPr>
            </w:pPr>
            <w:r w:rsidRPr="005E73F7">
              <w:rPr>
                <w:sz w:val="14"/>
                <w:szCs w:val="16"/>
              </w:rPr>
              <w:t>3.57</w:t>
            </w:r>
          </w:p>
        </w:tc>
        <w:tc>
          <w:tcPr>
            <w:tcW w:w="307" w:type="dxa"/>
            <w:gridSpan w:val="2"/>
            <w:vAlign w:val="center"/>
          </w:tcPr>
          <w:p w:rsidR="00E226C7" w:rsidRPr="005E73F7" w:rsidRDefault="00FA3EA9" w:rsidP="00E226C7">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226C7" w:rsidRPr="005E73F7" w:rsidRDefault="00280C73" w:rsidP="00E226C7">
            <w:pPr>
              <w:pStyle w:val="BodyText"/>
              <w:spacing w:after="0" w:line="240" w:lineRule="auto"/>
              <w:jc w:val="right"/>
              <w:cnfStyle w:val="000000000000"/>
              <w:rPr>
                <w:sz w:val="14"/>
                <w:szCs w:val="16"/>
              </w:rPr>
            </w:pPr>
            <w:r w:rsidRPr="005E73F7">
              <w:rPr>
                <w:sz w:val="14"/>
                <w:szCs w:val="16"/>
              </w:rPr>
              <w:t>3.60</w:t>
            </w:r>
          </w:p>
        </w:tc>
        <w:tc>
          <w:tcPr>
            <w:tcW w:w="322" w:type="dxa"/>
            <w:vAlign w:val="center"/>
          </w:tcPr>
          <w:p w:rsidR="00E226C7" w:rsidRPr="005E73F7" w:rsidRDefault="0018034B" w:rsidP="00E226C7">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226C7" w:rsidRPr="005E73F7" w:rsidRDefault="00BB29F8" w:rsidP="00E226C7">
            <w:pPr>
              <w:pStyle w:val="BodyText"/>
              <w:spacing w:after="0" w:line="240" w:lineRule="auto"/>
              <w:jc w:val="right"/>
              <w:cnfStyle w:val="000000000000"/>
              <w:rPr>
                <w:sz w:val="14"/>
                <w:szCs w:val="16"/>
              </w:rPr>
            </w:pPr>
            <w:r w:rsidRPr="005E73F7">
              <w:rPr>
                <w:sz w:val="14"/>
                <w:szCs w:val="16"/>
              </w:rPr>
              <w:t>3.65</w:t>
            </w:r>
          </w:p>
        </w:tc>
        <w:tc>
          <w:tcPr>
            <w:tcW w:w="308" w:type="dxa"/>
            <w:gridSpan w:val="2"/>
            <w:vAlign w:val="center"/>
          </w:tcPr>
          <w:p w:rsidR="00E226C7" w:rsidRPr="005E73F7" w:rsidRDefault="005B362F" w:rsidP="00E226C7">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226C7" w:rsidRPr="005E73F7" w:rsidRDefault="005E4813" w:rsidP="00E226C7">
            <w:pPr>
              <w:pStyle w:val="BodyText"/>
              <w:spacing w:after="0" w:line="240" w:lineRule="auto"/>
              <w:jc w:val="right"/>
              <w:cnfStyle w:val="000000000000"/>
              <w:rPr>
                <w:sz w:val="14"/>
                <w:szCs w:val="16"/>
              </w:rPr>
            </w:pPr>
            <w:r w:rsidRPr="005E73F7">
              <w:rPr>
                <w:sz w:val="14"/>
                <w:szCs w:val="16"/>
              </w:rPr>
              <w:t>3.68</w:t>
            </w:r>
          </w:p>
        </w:tc>
        <w:tc>
          <w:tcPr>
            <w:tcW w:w="328" w:type="dxa"/>
            <w:gridSpan w:val="2"/>
            <w:vAlign w:val="center"/>
          </w:tcPr>
          <w:p w:rsidR="00E226C7" w:rsidRPr="005E73F7" w:rsidRDefault="00A8798E" w:rsidP="00E226C7">
            <w:pPr>
              <w:pStyle w:val="BodyText"/>
              <w:spacing w:after="0" w:line="240" w:lineRule="auto"/>
              <w:jc w:val="left"/>
              <w:cnfStyle w:val="000000000000"/>
              <w:rPr>
                <w:sz w:val="14"/>
                <w:szCs w:val="16"/>
              </w:rPr>
            </w:pPr>
            <w:r w:rsidRPr="005E73F7">
              <w:rPr>
                <w:sz w:val="14"/>
                <w:szCs w:val="16"/>
              </w:rPr>
              <w:t>***</w:t>
            </w:r>
          </w:p>
        </w:tc>
      </w:tr>
      <w:tr w:rsidR="00E226C7" w:rsidRPr="005E73F7" w:rsidTr="00E226C7">
        <w:tc>
          <w:tcPr>
            <w:cnfStyle w:val="001000000000"/>
            <w:tcW w:w="4996" w:type="dxa"/>
            <w:gridSpan w:val="3"/>
            <w:tcBorders>
              <w:bottom w:val="nil"/>
            </w:tcBorders>
            <w:vAlign w:val="center"/>
          </w:tcPr>
          <w:p w:rsidR="00E226C7" w:rsidRPr="005E73F7" w:rsidRDefault="0013005A" w:rsidP="000D11D6">
            <w:pPr>
              <w:pStyle w:val="BodyText"/>
              <w:spacing w:after="0" w:line="240" w:lineRule="auto"/>
              <w:ind w:right="111"/>
              <w:jc w:val="left"/>
              <w:rPr>
                <w:sz w:val="14"/>
                <w:szCs w:val="16"/>
              </w:rPr>
            </w:pPr>
            <w:r w:rsidRPr="005E73F7">
              <w:rPr>
                <w:sz w:val="14"/>
                <w:szCs w:val="16"/>
              </w:rPr>
              <w:t>Change in income</w:t>
            </w:r>
            <w:r w:rsidR="00E226C7" w:rsidRPr="005E73F7">
              <w:rPr>
                <w:sz w:val="14"/>
                <w:szCs w:val="16"/>
              </w:rPr>
              <w:t xml:space="preserve"> on completing</w:t>
            </w:r>
          </w:p>
        </w:tc>
        <w:tc>
          <w:tcPr>
            <w:tcW w:w="725" w:type="dxa"/>
            <w:tcBorders>
              <w:bottom w:val="nil"/>
            </w:tcBorders>
            <w:vAlign w:val="center"/>
          </w:tcPr>
          <w:p w:rsidR="00E226C7" w:rsidRPr="005E73F7" w:rsidRDefault="00CF61CD" w:rsidP="00CF61CD">
            <w:pPr>
              <w:pStyle w:val="BodyText"/>
              <w:spacing w:after="0" w:line="240" w:lineRule="auto"/>
              <w:jc w:val="right"/>
              <w:cnfStyle w:val="000000000000"/>
              <w:rPr>
                <w:sz w:val="14"/>
                <w:szCs w:val="16"/>
              </w:rPr>
            </w:pPr>
            <w:r w:rsidRPr="005E73F7">
              <w:rPr>
                <w:sz w:val="14"/>
                <w:szCs w:val="16"/>
              </w:rPr>
              <w:t>57</w:t>
            </w:r>
            <w:r w:rsidR="00E226C7" w:rsidRPr="005E73F7">
              <w:rPr>
                <w:sz w:val="14"/>
                <w:szCs w:val="16"/>
              </w:rPr>
              <w:t>.</w:t>
            </w:r>
            <w:r w:rsidRPr="005E73F7">
              <w:rPr>
                <w:sz w:val="14"/>
                <w:szCs w:val="16"/>
              </w:rPr>
              <w:t>12</w:t>
            </w:r>
          </w:p>
        </w:tc>
        <w:tc>
          <w:tcPr>
            <w:tcW w:w="307" w:type="dxa"/>
            <w:gridSpan w:val="2"/>
            <w:tcBorders>
              <w:bottom w:val="nil"/>
            </w:tcBorders>
            <w:vAlign w:val="center"/>
          </w:tcPr>
          <w:p w:rsidR="00E226C7" w:rsidRPr="005E73F7" w:rsidRDefault="00FA3EA9" w:rsidP="00E226C7">
            <w:pPr>
              <w:pStyle w:val="BodyText"/>
              <w:spacing w:after="0" w:line="240" w:lineRule="auto"/>
              <w:jc w:val="left"/>
              <w:cnfStyle w:val="000000000000"/>
              <w:rPr>
                <w:sz w:val="14"/>
                <w:szCs w:val="16"/>
              </w:rPr>
            </w:pPr>
            <w:r w:rsidRPr="005E73F7">
              <w:rPr>
                <w:sz w:val="14"/>
                <w:szCs w:val="16"/>
              </w:rPr>
              <w:t>***</w:t>
            </w:r>
          </w:p>
        </w:tc>
        <w:tc>
          <w:tcPr>
            <w:tcW w:w="714" w:type="dxa"/>
            <w:gridSpan w:val="3"/>
            <w:tcBorders>
              <w:bottom w:val="nil"/>
            </w:tcBorders>
            <w:vAlign w:val="center"/>
          </w:tcPr>
          <w:p w:rsidR="00E226C7" w:rsidRPr="005E73F7" w:rsidRDefault="00280C73" w:rsidP="00280C73">
            <w:pPr>
              <w:pStyle w:val="BodyText"/>
              <w:spacing w:after="0" w:line="240" w:lineRule="auto"/>
              <w:jc w:val="right"/>
              <w:cnfStyle w:val="000000000000"/>
              <w:rPr>
                <w:sz w:val="14"/>
                <w:szCs w:val="16"/>
              </w:rPr>
            </w:pPr>
            <w:r w:rsidRPr="005E73F7">
              <w:rPr>
                <w:sz w:val="14"/>
                <w:szCs w:val="16"/>
              </w:rPr>
              <w:t>50</w:t>
            </w:r>
            <w:r w:rsidR="00E226C7" w:rsidRPr="005E73F7">
              <w:rPr>
                <w:sz w:val="14"/>
                <w:szCs w:val="16"/>
              </w:rPr>
              <w:t>.</w:t>
            </w:r>
            <w:r w:rsidRPr="005E73F7">
              <w:rPr>
                <w:sz w:val="14"/>
                <w:szCs w:val="16"/>
              </w:rPr>
              <w:t>87</w:t>
            </w:r>
          </w:p>
        </w:tc>
        <w:tc>
          <w:tcPr>
            <w:tcW w:w="322" w:type="dxa"/>
            <w:tcBorders>
              <w:bottom w:val="nil"/>
            </w:tcBorders>
            <w:vAlign w:val="center"/>
          </w:tcPr>
          <w:p w:rsidR="00E226C7" w:rsidRPr="005E73F7" w:rsidRDefault="0018034B" w:rsidP="00E226C7">
            <w:pPr>
              <w:pStyle w:val="BodyText"/>
              <w:spacing w:after="0" w:line="240" w:lineRule="auto"/>
              <w:jc w:val="left"/>
              <w:cnfStyle w:val="000000000000"/>
              <w:rPr>
                <w:sz w:val="14"/>
                <w:szCs w:val="16"/>
              </w:rPr>
            </w:pPr>
            <w:r w:rsidRPr="005E73F7">
              <w:rPr>
                <w:sz w:val="14"/>
                <w:szCs w:val="16"/>
              </w:rPr>
              <w:t>***</w:t>
            </w:r>
          </w:p>
        </w:tc>
        <w:tc>
          <w:tcPr>
            <w:tcW w:w="672" w:type="dxa"/>
            <w:gridSpan w:val="3"/>
            <w:tcBorders>
              <w:bottom w:val="nil"/>
            </w:tcBorders>
            <w:vAlign w:val="center"/>
          </w:tcPr>
          <w:p w:rsidR="00E226C7" w:rsidRPr="005E73F7" w:rsidRDefault="00BB29F8" w:rsidP="00BB29F8">
            <w:pPr>
              <w:pStyle w:val="BodyText"/>
              <w:spacing w:after="0" w:line="240" w:lineRule="auto"/>
              <w:jc w:val="right"/>
              <w:cnfStyle w:val="000000000000"/>
              <w:rPr>
                <w:sz w:val="14"/>
                <w:szCs w:val="16"/>
              </w:rPr>
            </w:pPr>
            <w:r w:rsidRPr="005E73F7">
              <w:rPr>
                <w:sz w:val="14"/>
                <w:szCs w:val="16"/>
              </w:rPr>
              <w:t>121</w:t>
            </w:r>
            <w:r w:rsidR="00E226C7" w:rsidRPr="005E73F7">
              <w:rPr>
                <w:sz w:val="14"/>
                <w:szCs w:val="16"/>
              </w:rPr>
              <w:t>.</w:t>
            </w:r>
            <w:r w:rsidRPr="005E73F7">
              <w:rPr>
                <w:sz w:val="14"/>
                <w:szCs w:val="16"/>
              </w:rPr>
              <w:t>23</w:t>
            </w:r>
          </w:p>
        </w:tc>
        <w:tc>
          <w:tcPr>
            <w:tcW w:w="308" w:type="dxa"/>
            <w:gridSpan w:val="2"/>
            <w:tcBorders>
              <w:bottom w:val="nil"/>
            </w:tcBorders>
            <w:vAlign w:val="center"/>
          </w:tcPr>
          <w:p w:rsidR="00E226C7" w:rsidRPr="005E73F7" w:rsidRDefault="005B362F" w:rsidP="00E226C7">
            <w:pPr>
              <w:pStyle w:val="BodyText"/>
              <w:spacing w:after="0" w:line="240" w:lineRule="auto"/>
              <w:jc w:val="left"/>
              <w:cnfStyle w:val="000000000000"/>
              <w:rPr>
                <w:sz w:val="14"/>
                <w:szCs w:val="16"/>
              </w:rPr>
            </w:pPr>
            <w:r w:rsidRPr="005E73F7">
              <w:rPr>
                <w:sz w:val="14"/>
                <w:szCs w:val="16"/>
              </w:rPr>
              <w:t>***</w:t>
            </w:r>
          </w:p>
        </w:tc>
        <w:tc>
          <w:tcPr>
            <w:tcW w:w="680" w:type="dxa"/>
            <w:gridSpan w:val="2"/>
            <w:tcBorders>
              <w:bottom w:val="nil"/>
            </w:tcBorders>
            <w:vAlign w:val="center"/>
          </w:tcPr>
          <w:p w:rsidR="00E226C7" w:rsidRPr="005E73F7" w:rsidRDefault="005E4813" w:rsidP="005E4813">
            <w:pPr>
              <w:pStyle w:val="BodyText"/>
              <w:spacing w:after="0" w:line="240" w:lineRule="auto"/>
              <w:jc w:val="right"/>
              <w:cnfStyle w:val="000000000000"/>
              <w:rPr>
                <w:sz w:val="14"/>
                <w:szCs w:val="16"/>
              </w:rPr>
            </w:pPr>
            <w:r w:rsidRPr="005E73F7">
              <w:rPr>
                <w:sz w:val="14"/>
                <w:szCs w:val="16"/>
              </w:rPr>
              <w:t>204</w:t>
            </w:r>
            <w:r w:rsidR="00E226C7" w:rsidRPr="005E73F7">
              <w:rPr>
                <w:sz w:val="14"/>
                <w:szCs w:val="16"/>
              </w:rPr>
              <w:t>.</w:t>
            </w:r>
            <w:r w:rsidRPr="005E73F7">
              <w:rPr>
                <w:sz w:val="14"/>
                <w:szCs w:val="16"/>
              </w:rPr>
              <w:t>52</w:t>
            </w:r>
          </w:p>
        </w:tc>
        <w:tc>
          <w:tcPr>
            <w:tcW w:w="328" w:type="dxa"/>
            <w:gridSpan w:val="2"/>
            <w:tcBorders>
              <w:bottom w:val="nil"/>
            </w:tcBorders>
            <w:vAlign w:val="center"/>
          </w:tcPr>
          <w:p w:rsidR="00E226C7" w:rsidRPr="005E73F7" w:rsidRDefault="00A8798E" w:rsidP="00E226C7">
            <w:pPr>
              <w:pStyle w:val="BodyText"/>
              <w:spacing w:after="0" w:line="240" w:lineRule="auto"/>
              <w:jc w:val="left"/>
              <w:cnfStyle w:val="000000000000"/>
              <w:rPr>
                <w:sz w:val="14"/>
                <w:szCs w:val="16"/>
              </w:rPr>
            </w:pPr>
            <w:r w:rsidRPr="005E73F7">
              <w:rPr>
                <w:sz w:val="14"/>
                <w:szCs w:val="16"/>
              </w:rPr>
              <w:t>***</w:t>
            </w:r>
          </w:p>
        </w:tc>
      </w:tr>
      <w:tr w:rsidR="00E226C7" w:rsidRPr="005E73F7" w:rsidTr="00E226C7">
        <w:tc>
          <w:tcPr>
            <w:cnfStyle w:val="001000000000"/>
            <w:tcW w:w="4996" w:type="dxa"/>
            <w:gridSpan w:val="3"/>
            <w:tcBorders>
              <w:top w:val="nil"/>
              <w:bottom w:val="single" w:sz="4" w:space="0" w:color="auto"/>
            </w:tcBorders>
            <w:vAlign w:val="center"/>
          </w:tcPr>
          <w:p w:rsidR="00E226C7" w:rsidRPr="005E73F7" w:rsidRDefault="00E226C7" w:rsidP="000D11D6">
            <w:pPr>
              <w:pStyle w:val="BodyText"/>
              <w:spacing w:after="0" w:line="240" w:lineRule="auto"/>
              <w:ind w:right="111"/>
              <w:jc w:val="left"/>
              <w:rPr>
                <w:sz w:val="14"/>
                <w:szCs w:val="16"/>
              </w:rPr>
            </w:pPr>
            <w:r w:rsidRPr="005E73F7">
              <w:rPr>
                <w:sz w:val="14"/>
                <w:szCs w:val="16"/>
              </w:rPr>
              <w:t>Rate of change after completing</w:t>
            </w:r>
          </w:p>
        </w:tc>
        <w:tc>
          <w:tcPr>
            <w:tcW w:w="725" w:type="dxa"/>
            <w:tcBorders>
              <w:top w:val="nil"/>
              <w:bottom w:val="single" w:sz="4" w:space="0" w:color="auto"/>
            </w:tcBorders>
            <w:vAlign w:val="center"/>
          </w:tcPr>
          <w:p w:rsidR="00E226C7" w:rsidRPr="005E73F7" w:rsidRDefault="00CF61CD" w:rsidP="00CF61CD">
            <w:pPr>
              <w:pStyle w:val="BodyText"/>
              <w:spacing w:after="0" w:line="240" w:lineRule="auto"/>
              <w:jc w:val="right"/>
              <w:cnfStyle w:val="000000000000"/>
              <w:rPr>
                <w:sz w:val="14"/>
                <w:szCs w:val="16"/>
              </w:rPr>
            </w:pPr>
            <w:r w:rsidRPr="005E73F7">
              <w:rPr>
                <w:sz w:val="14"/>
                <w:szCs w:val="16"/>
              </w:rPr>
              <w:t>11</w:t>
            </w:r>
            <w:r w:rsidR="00E226C7" w:rsidRPr="005E73F7">
              <w:rPr>
                <w:sz w:val="14"/>
                <w:szCs w:val="16"/>
              </w:rPr>
              <w:t>.</w:t>
            </w:r>
            <w:r w:rsidRPr="005E73F7">
              <w:rPr>
                <w:sz w:val="14"/>
                <w:szCs w:val="16"/>
              </w:rPr>
              <w:t>68</w:t>
            </w:r>
          </w:p>
        </w:tc>
        <w:tc>
          <w:tcPr>
            <w:tcW w:w="307" w:type="dxa"/>
            <w:gridSpan w:val="2"/>
            <w:tcBorders>
              <w:top w:val="nil"/>
              <w:bottom w:val="single" w:sz="4" w:space="0" w:color="auto"/>
            </w:tcBorders>
            <w:vAlign w:val="center"/>
          </w:tcPr>
          <w:p w:rsidR="00E226C7" w:rsidRPr="005E73F7" w:rsidRDefault="00FA3EA9" w:rsidP="00E226C7">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nil"/>
              <w:bottom w:val="single" w:sz="4" w:space="0" w:color="auto"/>
            </w:tcBorders>
            <w:vAlign w:val="center"/>
          </w:tcPr>
          <w:p w:rsidR="00E226C7" w:rsidRPr="005E73F7" w:rsidRDefault="00280C73" w:rsidP="00280C73">
            <w:pPr>
              <w:pStyle w:val="BodyText"/>
              <w:spacing w:after="0" w:line="240" w:lineRule="auto"/>
              <w:jc w:val="right"/>
              <w:cnfStyle w:val="000000000000"/>
              <w:rPr>
                <w:sz w:val="14"/>
                <w:szCs w:val="16"/>
              </w:rPr>
            </w:pPr>
            <w:r w:rsidRPr="005E73F7">
              <w:rPr>
                <w:sz w:val="14"/>
                <w:szCs w:val="16"/>
              </w:rPr>
              <w:t>14</w:t>
            </w:r>
            <w:r w:rsidR="00E226C7" w:rsidRPr="005E73F7">
              <w:rPr>
                <w:sz w:val="14"/>
                <w:szCs w:val="16"/>
              </w:rPr>
              <w:t>.</w:t>
            </w:r>
            <w:r w:rsidRPr="005E73F7">
              <w:rPr>
                <w:sz w:val="14"/>
                <w:szCs w:val="16"/>
              </w:rPr>
              <w:t>33</w:t>
            </w:r>
          </w:p>
        </w:tc>
        <w:tc>
          <w:tcPr>
            <w:tcW w:w="322" w:type="dxa"/>
            <w:tcBorders>
              <w:top w:val="nil"/>
              <w:bottom w:val="single" w:sz="4" w:space="0" w:color="auto"/>
            </w:tcBorders>
            <w:vAlign w:val="center"/>
          </w:tcPr>
          <w:p w:rsidR="00E226C7" w:rsidRPr="005E73F7" w:rsidRDefault="0018034B" w:rsidP="00E226C7">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nil"/>
              <w:bottom w:val="single" w:sz="4" w:space="0" w:color="auto"/>
            </w:tcBorders>
            <w:vAlign w:val="center"/>
          </w:tcPr>
          <w:p w:rsidR="00E226C7" w:rsidRPr="005E73F7" w:rsidRDefault="00BB29F8" w:rsidP="00BB29F8">
            <w:pPr>
              <w:pStyle w:val="BodyText"/>
              <w:spacing w:after="0" w:line="240" w:lineRule="auto"/>
              <w:jc w:val="right"/>
              <w:cnfStyle w:val="000000000000"/>
              <w:rPr>
                <w:sz w:val="14"/>
                <w:szCs w:val="16"/>
              </w:rPr>
            </w:pPr>
            <w:r w:rsidRPr="005E73F7">
              <w:rPr>
                <w:sz w:val="14"/>
                <w:szCs w:val="16"/>
              </w:rPr>
              <w:t>16</w:t>
            </w:r>
            <w:r w:rsidR="00E226C7" w:rsidRPr="005E73F7">
              <w:rPr>
                <w:sz w:val="14"/>
                <w:szCs w:val="16"/>
              </w:rPr>
              <w:t>.</w:t>
            </w:r>
            <w:r w:rsidRPr="005E73F7">
              <w:rPr>
                <w:sz w:val="14"/>
                <w:szCs w:val="16"/>
              </w:rPr>
              <w:t>07</w:t>
            </w:r>
          </w:p>
        </w:tc>
        <w:tc>
          <w:tcPr>
            <w:tcW w:w="308" w:type="dxa"/>
            <w:gridSpan w:val="2"/>
            <w:tcBorders>
              <w:top w:val="nil"/>
              <w:bottom w:val="single" w:sz="4" w:space="0" w:color="auto"/>
            </w:tcBorders>
            <w:vAlign w:val="center"/>
          </w:tcPr>
          <w:p w:rsidR="00E226C7" w:rsidRPr="005E73F7" w:rsidRDefault="005B362F" w:rsidP="00E226C7">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nil"/>
              <w:bottom w:val="single" w:sz="4" w:space="0" w:color="auto"/>
            </w:tcBorders>
            <w:vAlign w:val="center"/>
          </w:tcPr>
          <w:p w:rsidR="00E226C7" w:rsidRPr="005E73F7" w:rsidRDefault="005E4813" w:rsidP="005E4813">
            <w:pPr>
              <w:pStyle w:val="BodyText"/>
              <w:spacing w:after="0" w:line="240" w:lineRule="auto"/>
              <w:jc w:val="right"/>
              <w:cnfStyle w:val="000000000000"/>
              <w:rPr>
                <w:sz w:val="14"/>
                <w:szCs w:val="16"/>
              </w:rPr>
            </w:pPr>
            <w:r w:rsidRPr="005E73F7">
              <w:rPr>
                <w:sz w:val="14"/>
                <w:szCs w:val="16"/>
              </w:rPr>
              <w:t>20</w:t>
            </w:r>
            <w:r w:rsidR="00E226C7" w:rsidRPr="005E73F7">
              <w:rPr>
                <w:sz w:val="14"/>
                <w:szCs w:val="16"/>
              </w:rPr>
              <w:t>.</w:t>
            </w:r>
            <w:r w:rsidRPr="005E73F7">
              <w:rPr>
                <w:sz w:val="14"/>
                <w:szCs w:val="16"/>
              </w:rPr>
              <w:t>60</w:t>
            </w:r>
          </w:p>
        </w:tc>
        <w:tc>
          <w:tcPr>
            <w:tcW w:w="328" w:type="dxa"/>
            <w:gridSpan w:val="2"/>
            <w:tcBorders>
              <w:top w:val="nil"/>
              <w:bottom w:val="single" w:sz="4" w:space="0" w:color="auto"/>
            </w:tcBorders>
            <w:vAlign w:val="center"/>
          </w:tcPr>
          <w:p w:rsidR="00E226C7" w:rsidRPr="005E73F7" w:rsidRDefault="00A8798E" w:rsidP="00E226C7">
            <w:pPr>
              <w:pStyle w:val="BodyText"/>
              <w:spacing w:after="0" w:line="240" w:lineRule="auto"/>
              <w:jc w:val="left"/>
              <w:cnfStyle w:val="000000000000"/>
              <w:rPr>
                <w:sz w:val="14"/>
                <w:szCs w:val="16"/>
              </w:rPr>
            </w:pPr>
            <w:r w:rsidRPr="005E73F7">
              <w:rPr>
                <w:sz w:val="14"/>
                <w:szCs w:val="16"/>
              </w:rPr>
              <w:t>***</w:t>
            </w:r>
          </w:p>
        </w:tc>
      </w:tr>
      <w:tr w:rsidR="00E226C7" w:rsidRPr="005E73F7" w:rsidTr="00E226C7">
        <w:tc>
          <w:tcPr>
            <w:cnfStyle w:val="001000000000"/>
            <w:tcW w:w="5721" w:type="dxa"/>
            <w:gridSpan w:val="4"/>
            <w:tcBorders>
              <w:top w:val="single" w:sz="4" w:space="0" w:color="auto"/>
              <w:bottom w:val="single" w:sz="4" w:space="0" w:color="auto"/>
            </w:tcBorders>
            <w:vAlign w:val="center"/>
          </w:tcPr>
          <w:p w:rsidR="00E226C7" w:rsidRPr="005E73F7" w:rsidRDefault="00E226C7" w:rsidP="000D11D6">
            <w:pPr>
              <w:pStyle w:val="BodyText"/>
              <w:spacing w:after="0" w:line="240" w:lineRule="auto"/>
              <w:ind w:right="111"/>
              <w:jc w:val="left"/>
              <w:rPr>
                <w:sz w:val="14"/>
                <w:szCs w:val="16"/>
              </w:rPr>
            </w:pPr>
            <w:r w:rsidRPr="005E73F7">
              <w:rPr>
                <w:sz w:val="14"/>
                <w:szCs w:val="16"/>
              </w:rPr>
              <w:t>Co-variance components</w:t>
            </w:r>
          </w:p>
        </w:tc>
        <w:tc>
          <w:tcPr>
            <w:tcW w:w="307" w:type="dxa"/>
            <w:gridSpan w:val="2"/>
            <w:tcBorders>
              <w:top w:val="single" w:sz="4" w:space="0" w:color="auto"/>
              <w:bottom w:val="single" w:sz="4" w:space="0" w:color="auto"/>
            </w:tcBorders>
            <w:vAlign w:val="center"/>
          </w:tcPr>
          <w:p w:rsidR="00E226C7" w:rsidRPr="005E73F7" w:rsidRDefault="00E226C7" w:rsidP="00E226C7">
            <w:pPr>
              <w:pStyle w:val="BodyText"/>
              <w:spacing w:after="0" w:line="240" w:lineRule="auto"/>
              <w:jc w:val="left"/>
              <w:cnfStyle w:val="000000000000"/>
              <w:rPr>
                <w:sz w:val="14"/>
                <w:szCs w:val="16"/>
              </w:rPr>
            </w:pPr>
          </w:p>
        </w:tc>
        <w:tc>
          <w:tcPr>
            <w:tcW w:w="714" w:type="dxa"/>
            <w:gridSpan w:val="3"/>
            <w:tcBorders>
              <w:top w:val="single" w:sz="4" w:space="0" w:color="auto"/>
              <w:bottom w:val="single" w:sz="4" w:space="0" w:color="auto"/>
            </w:tcBorders>
            <w:vAlign w:val="center"/>
          </w:tcPr>
          <w:p w:rsidR="00E226C7" w:rsidRPr="005E73F7" w:rsidRDefault="00E226C7" w:rsidP="00E226C7">
            <w:pPr>
              <w:pStyle w:val="BodyText"/>
              <w:spacing w:after="0" w:line="240" w:lineRule="auto"/>
              <w:jc w:val="right"/>
              <w:cnfStyle w:val="000000000000"/>
              <w:rPr>
                <w:sz w:val="14"/>
                <w:szCs w:val="16"/>
              </w:rPr>
            </w:pPr>
          </w:p>
        </w:tc>
        <w:tc>
          <w:tcPr>
            <w:tcW w:w="322" w:type="dxa"/>
            <w:tcBorders>
              <w:top w:val="single" w:sz="4" w:space="0" w:color="auto"/>
              <w:bottom w:val="single" w:sz="4" w:space="0" w:color="auto"/>
            </w:tcBorders>
            <w:vAlign w:val="center"/>
          </w:tcPr>
          <w:p w:rsidR="00E226C7" w:rsidRPr="005E73F7" w:rsidRDefault="00E226C7" w:rsidP="00E226C7">
            <w:pPr>
              <w:pStyle w:val="BodyText"/>
              <w:spacing w:after="0" w:line="240" w:lineRule="auto"/>
              <w:jc w:val="left"/>
              <w:cnfStyle w:val="000000000000"/>
              <w:rPr>
                <w:sz w:val="14"/>
                <w:szCs w:val="16"/>
              </w:rPr>
            </w:pPr>
          </w:p>
        </w:tc>
        <w:tc>
          <w:tcPr>
            <w:tcW w:w="672" w:type="dxa"/>
            <w:gridSpan w:val="3"/>
            <w:tcBorders>
              <w:top w:val="single" w:sz="4" w:space="0" w:color="auto"/>
              <w:bottom w:val="single" w:sz="4" w:space="0" w:color="auto"/>
            </w:tcBorders>
            <w:vAlign w:val="center"/>
          </w:tcPr>
          <w:p w:rsidR="00E226C7" w:rsidRPr="005E73F7" w:rsidRDefault="00E226C7" w:rsidP="00E226C7">
            <w:pPr>
              <w:pStyle w:val="BodyText"/>
              <w:spacing w:after="0" w:line="240" w:lineRule="auto"/>
              <w:jc w:val="right"/>
              <w:cnfStyle w:val="000000000000"/>
              <w:rPr>
                <w:sz w:val="14"/>
                <w:szCs w:val="16"/>
              </w:rPr>
            </w:pPr>
          </w:p>
        </w:tc>
        <w:tc>
          <w:tcPr>
            <w:tcW w:w="308" w:type="dxa"/>
            <w:gridSpan w:val="2"/>
            <w:tcBorders>
              <w:top w:val="single" w:sz="4" w:space="0" w:color="auto"/>
              <w:bottom w:val="single" w:sz="4" w:space="0" w:color="auto"/>
            </w:tcBorders>
            <w:vAlign w:val="center"/>
          </w:tcPr>
          <w:p w:rsidR="00E226C7" w:rsidRPr="005E73F7" w:rsidRDefault="00E226C7" w:rsidP="00E226C7">
            <w:pPr>
              <w:pStyle w:val="BodyText"/>
              <w:spacing w:after="0" w:line="240" w:lineRule="auto"/>
              <w:jc w:val="left"/>
              <w:cnfStyle w:val="000000000000"/>
              <w:rPr>
                <w:sz w:val="14"/>
                <w:szCs w:val="16"/>
              </w:rPr>
            </w:pPr>
          </w:p>
        </w:tc>
        <w:tc>
          <w:tcPr>
            <w:tcW w:w="680" w:type="dxa"/>
            <w:gridSpan w:val="2"/>
            <w:tcBorders>
              <w:top w:val="single" w:sz="4" w:space="0" w:color="auto"/>
              <w:bottom w:val="single" w:sz="4" w:space="0" w:color="auto"/>
            </w:tcBorders>
            <w:vAlign w:val="center"/>
          </w:tcPr>
          <w:p w:rsidR="00E226C7" w:rsidRPr="005E73F7" w:rsidRDefault="00E226C7" w:rsidP="00E226C7">
            <w:pPr>
              <w:pStyle w:val="BodyText"/>
              <w:spacing w:after="0" w:line="240" w:lineRule="auto"/>
              <w:jc w:val="right"/>
              <w:cnfStyle w:val="000000000000"/>
              <w:rPr>
                <w:sz w:val="14"/>
                <w:szCs w:val="16"/>
              </w:rPr>
            </w:pPr>
          </w:p>
        </w:tc>
        <w:tc>
          <w:tcPr>
            <w:tcW w:w="328" w:type="dxa"/>
            <w:gridSpan w:val="2"/>
            <w:tcBorders>
              <w:top w:val="single" w:sz="4" w:space="0" w:color="auto"/>
            </w:tcBorders>
            <w:vAlign w:val="center"/>
          </w:tcPr>
          <w:p w:rsidR="00E226C7" w:rsidRPr="005E73F7" w:rsidRDefault="00E226C7" w:rsidP="00E226C7">
            <w:pPr>
              <w:pStyle w:val="BodyText"/>
              <w:spacing w:after="0" w:line="240" w:lineRule="auto"/>
              <w:jc w:val="left"/>
              <w:cnfStyle w:val="000000000000"/>
              <w:rPr>
                <w:sz w:val="14"/>
                <w:szCs w:val="16"/>
              </w:rPr>
            </w:pPr>
          </w:p>
        </w:tc>
      </w:tr>
      <w:tr w:rsidR="0013005A" w:rsidRPr="005E73F7" w:rsidTr="00E226C7">
        <w:trPr>
          <w:gridAfter w:val="1"/>
          <w:wAfter w:w="10" w:type="dxa"/>
        </w:trPr>
        <w:tc>
          <w:tcPr>
            <w:cnfStyle w:val="001000000000"/>
            <w:tcW w:w="4996" w:type="dxa"/>
            <w:gridSpan w:val="3"/>
            <w:tcBorders>
              <w:top w:val="single" w:sz="4" w:space="0" w:color="auto"/>
            </w:tcBorders>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Pre-study income and rate of change before studying</w:t>
            </w:r>
          </w:p>
        </w:tc>
        <w:tc>
          <w:tcPr>
            <w:tcW w:w="733" w:type="dxa"/>
            <w:gridSpan w:val="2"/>
            <w:tcBorders>
              <w:top w:val="single" w:sz="4" w:space="0" w:color="auto"/>
            </w:tcBorders>
            <w:vAlign w:val="center"/>
          </w:tcPr>
          <w:p w:rsidR="0013005A" w:rsidRPr="005E73F7" w:rsidRDefault="0013005A" w:rsidP="00E226C7">
            <w:pPr>
              <w:pStyle w:val="BodyText"/>
              <w:spacing w:after="0" w:line="240" w:lineRule="auto"/>
              <w:jc w:val="right"/>
              <w:cnfStyle w:val="000000000000"/>
              <w:rPr>
                <w:sz w:val="14"/>
                <w:szCs w:val="16"/>
              </w:rPr>
            </w:pPr>
            <w:r w:rsidRPr="005E73F7">
              <w:rPr>
                <w:sz w:val="14"/>
                <w:szCs w:val="16"/>
              </w:rPr>
              <w:t>-2.47</w:t>
            </w:r>
          </w:p>
        </w:tc>
        <w:tc>
          <w:tcPr>
            <w:tcW w:w="307" w:type="dxa"/>
            <w:gridSpan w:val="2"/>
            <w:tcBorders>
              <w:top w:val="single" w:sz="4" w:space="0" w:color="auto"/>
            </w:tcBorders>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w:t>
            </w:r>
          </w:p>
        </w:tc>
        <w:tc>
          <w:tcPr>
            <w:tcW w:w="696" w:type="dxa"/>
            <w:tcBorders>
              <w:top w:val="single" w:sz="4" w:space="0" w:color="auto"/>
            </w:tcBorders>
            <w:vAlign w:val="center"/>
          </w:tcPr>
          <w:p w:rsidR="0013005A" w:rsidRPr="005E73F7" w:rsidRDefault="0013005A" w:rsidP="00280C73">
            <w:pPr>
              <w:pStyle w:val="BodyText"/>
              <w:spacing w:after="0" w:line="240" w:lineRule="auto"/>
              <w:jc w:val="right"/>
              <w:cnfStyle w:val="000000000000"/>
              <w:rPr>
                <w:sz w:val="14"/>
                <w:szCs w:val="16"/>
              </w:rPr>
            </w:pPr>
            <w:r w:rsidRPr="005E73F7">
              <w:rPr>
                <w:sz w:val="14"/>
                <w:szCs w:val="16"/>
              </w:rPr>
              <w:t>-2.42</w:t>
            </w:r>
          </w:p>
        </w:tc>
        <w:tc>
          <w:tcPr>
            <w:tcW w:w="340" w:type="dxa"/>
            <w:gridSpan w:val="3"/>
            <w:tcBorders>
              <w:top w:val="single" w:sz="4" w:space="0" w:color="auto"/>
            </w:tcBorders>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w:t>
            </w:r>
          </w:p>
        </w:tc>
        <w:tc>
          <w:tcPr>
            <w:tcW w:w="658" w:type="dxa"/>
            <w:tcBorders>
              <w:top w:val="single" w:sz="4" w:space="0" w:color="auto"/>
            </w:tcBorders>
            <w:vAlign w:val="center"/>
          </w:tcPr>
          <w:p w:rsidR="0013005A" w:rsidRPr="005E73F7" w:rsidRDefault="0013005A" w:rsidP="00BB29F8">
            <w:pPr>
              <w:pStyle w:val="BodyText"/>
              <w:spacing w:after="0" w:line="240" w:lineRule="auto"/>
              <w:jc w:val="right"/>
              <w:cnfStyle w:val="000000000000"/>
              <w:rPr>
                <w:sz w:val="14"/>
                <w:szCs w:val="16"/>
              </w:rPr>
            </w:pPr>
            <w:r w:rsidRPr="005E73F7">
              <w:rPr>
                <w:sz w:val="14"/>
                <w:szCs w:val="16"/>
              </w:rPr>
              <w:t>-2.42</w:t>
            </w:r>
          </w:p>
        </w:tc>
        <w:tc>
          <w:tcPr>
            <w:tcW w:w="308" w:type="dxa"/>
            <w:gridSpan w:val="2"/>
            <w:tcBorders>
              <w:top w:val="single" w:sz="4" w:space="0" w:color="auto"/>
            </w:tcBorders>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w:t>
            </w:r>
          </w:p>
        </w:tc>
        <w:tc>
          <w:tcPr>
            <w:tcW w:w="676" w:type="dxa"/>
            <w:gridSpan w:val="2"/>
            <w:tcBorders>
              <w:top w:val="single" w:sz="4" w:space="0" w:color="auto"/>
            </w:tcBorders>
            <w:vAlign w:val="center"/>
          </w:tcPr>
          <w:p w:rsidR="0013005A" w:rsidRPr="005E73F7" w:rsidRDefault="0013005A" w:rsidP="00E226C7">
            <w:pPr>
              <w:pStyle w:val="BodyText"/>
              <w:spacing w:after="0" w:line="240" w:lineRule="auto"/>
              <w:jc w:val="right"/>
              <w:cnfStyle w:val="000000000000"/>
              <w:rPr>
                <w:sz w:val="14"/>
                <w:szCs w:val="16"/>
              </w:rPr>
            </w:pPr>
            <w:r w:rsidRPr="005E73F7">
              <w:rPr>
                <w:sz w:val="14"/>
                <w:szCs w:val="16"/>
              </w:rPr>
              <w:t>-2.36</w:t>
            </w:r>
          </w:p>
        </w:tc>
        <w:tc>
          <w:tcPr>
            <w:tcW w:w="328" w:type="dxa"/>
            <w:gridSpan w:val="2"/>
            <w:tcBorders>
              <w:top w:val="single" w:sz="4" w:space="0" w:color="auto"/>
            </w:tcBorders>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w:t>
            </w:r>
          </w:p>
        </w:tc>
      </w:tr>
      <w:tr w:rsidR="0013005A" w:rsidRPr="005E73F7" w:rsidTr="00E226C7">
        <w:trPr>
          <w:gridAfter w:val="1"/>
          <w:wAfter w:w="10" w:type="dxa"/>
        </w:trPr>
        <w:tc>
          <w:tcPr>
            <w:cnfStyle w:val="001000000000"/>
            <w:tcW w:w="4996" w:type="dxa"/>
            <w:gridSpan w:val="3"/>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Pre-study income and change in income on completing</w:t>
            </w:r>
          </w:p>
        </w:tc>
        <w:tc>
          <w:tcPr>
            <w:tcW w:w="733" w:type="dxa"/>
            <w:gridSpan w:val="2"/>
            <w:vAlign w:val="center"/>
          </w:tcPr>
          <w:p w:rsidR="0013005A" w:rsidRPr="005E73F7" w:rsidRDefault="0013005A" w:rsidP="00CF61CD">
            <w:pPr>
              <w:pStyle w:val="BodyText"/>
              <w:spacing w:after="0" w:line="240" w:lineRule="auto"/>
              <w:jc w:val="right"/>
              <w:cnfStyle w:val="000000000000"/>
              <w:rPr>
                <w:sz w:val="14"/>
                <w:szCs w:val="16"/>
              </w:rPr>
            </w:pPr>
            <w:r w:rsidRPr="005E73F7">
              <w:rPr>
                <w:sz w:val="14"/>
                <w:szCs w:val="16"/>
              </w:rPr>
              <w:t>-22.88</w:t>
            </w:r>
          </w:p>
        </w:tc>
        <w:tc>
          <w:tcPr>
            <w:tcW w:w="307" w:type="dxa"/>
            <w:gridSpan w:val="2"/>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w:t>
            </w:r>
          </w:p>
        </w:tc>
        <w:tc>
          <w:tcPr>
            <w:tcW w:w="696" w:type="dxa"/>
            <w:vAlign w:val="center"/>
          </w:tcPr>
          <w:p w:rsidR="0013005A" w:rsidRPr="005E73F7" w:rsidRDefault="0013005A" w:rsidP="00280C73">
            <w:pPr>
              <w:pStyle w:val="BodyText"/>
              <w:spacing w:after="0" w:line="240" w:lineRule="auto"/>
              <w:jc w:val="right"/>
              <w:cnfStyle w:val="000000000000"/>
              <w:rPr>
                <w:sz w:val="14"/>
                <w:szCs w:val="16"/>
              </w:rPr>
            </w:pPr>
            <w:r w:rsidRPr="005E73F7">
              <w:rPr>
                <w:sz w:val="14"/>
                <w:szCs w:val="16"/>
              </w:rPr>
              <w:t>-21.13</w:t>
            </w:r>
          </w:p>
        </w:tc>
        <w:tc>
          <w:tcPr>
            <w:tcW w:w="340" w:type="dxa"/>
            <w:gridSpan w:val="3"/>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w:t>
            </w:r>
          </w:p>
        </w:tc>
        <w:tc>
          <w:tcPr>
            <w:tcW w:w="658" w:type="dxa"/>
            <w:vAlign w:val="center"/>
          </w:tcPr>
          <w:p w:rsidR="0013005A" w:rsidRPr="005E73F7" w:rsidRDefault="0013005A" w:rsidP="00BB29F8">
            <w:pPr>
              <w:pStyle w:val="BodyText"/>
              <w:spacing w:after="0" w:line="240" w:lineRule="auto"/>
              <w:jc w:val="right"/>
              <w:cnfStyle w:val="000000000000"/>
              <w:rPr>
                <w:sz w:val="14"/>
                <w:szCs w:val="16"/>
              </w:rPr>
            </w:pPr>
            <w:r w:rsidRPr="005E73F7">
              <w:rPr>
                <w:sz w:val="14"/>
                <w:szCs w:val="16"/>
              </w:rPr>
              <w:t>-13.26</w:t>
            </w:r>
          </w:p>
        </w:tc>
        <w:tc>
          <w:tcPr>
            <w:tcW w:w="308" w:type="dxa"/>
            <w:gridSpan w:val="2"/>
            <w:vAlign w:val="center"/>
          </w:tcPr>
          <w:p w:rsidR="0013005A" w:rsidRPr="005E73F7" w:rsidRDefault="009073FD" w:rsidP="00E226C7">
            <w:pPr>
              <w:pStyle w:val="BodyText"/>
              <w:spacing w:after="0" w:line="240" w:lineRule="auto"/>
              <w:jc w:val="left"/>
              <w:cnfStyle w:val="000000000000"/>
              <w:rPr>
                <w:sz w:val="14"/>
                <w:szCs w:val="16"/>
              </w:rPr>
            </w:pPr>
            <w:r>
              <w:rPr>
                <w:sz w:val="14"/>
                <w:szCs w:val="16"/>
              </w:rPr>
              <w:t>ns</w:t>
            </w:r>
          </w:p>
        </w:tc>
        <w:tc>
          <w:tcPr>
            <w:tcW w:w="676" w:type="dxa"/>
            <w:gridSpan w:val="2"/>
            <w:vAlign w:val="center"/>
          </w:tcPr>
          <w:p w:rsidR="0013005A" w:rsidRPr="005E73F7" w:rsidRDefault="0013005A" w:rsidP="00E226C7">
            <w:pPr>
              <w:pStyle w:val="BodyText"/>
              <w:spacing w:after="0" w:line="240" w:lineRule="auto"/>
              <w:jc w:val="right"/>
              <w:cnfStyle w:val="000000000000"/>
              <w:rPr>
                <w:sz w:val="14"/>
                <w:szCs w:val="16"/>
              </w:rPr>
            </w:pPr>
            <w:r w:rsidRPr="005E73F7">
              <w:rPr>
                <w:sz w:val="14"/>
                <w:szCs w:val="16"/>
              </w:rPr>
              <w:t>6.69</w:t>
            </w:r>
          </w:p>
        </w:tc>
        <w:tc>
          <w:tcPr>
            <w:tcW w:w="328" w:type="dxa"/>
            <w:gridSpan w:val="2"/>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ns</w:t>
            </w:r>
          </w:p>
        </w:tc>
      </w:tr>
      <w:tr w:rsidR="0013005A" w:rsidRPr="005E73F7" w:rsidTr="00E226C7">
        <w:trPr>
          <w:gridAfter w:val="1"/>
          <w:wAfter w:w="10" w:type="dxa"/>
        </w:trPr>
        <w:tc>
          <w:tcPr>
            <w:cnfStyle w:val="001000000000"/>
            <w:tcW w:w="4996" w:type="dxa"/>
            <w:gridSpan w:val="3"/>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Pre-study income and rate of change after completing</w:t>
            </w:r>
          </w:p>
        </w:tc>
        <w:tc>
          <w:tcPr>
            <w:tcW w:w="733" w:type="dxa"/>
            <w:gridSpan w:val="2"/>
            <w:vAlign w:val="center"/>
          </w:tcPr>
          <w:p w:rsidR="0013005A" w:rsidRPr="005E73F7" w:rsidRDefault="0013005A" w:rsidP="00CF61CD">
            <w:pPr>
              <w:pStyle w:val="BodyText"/>
              <w:spacing w:after="0" w:line="240" w:lineRule="auto"/>
              <w:jc w:val="right"/>
              <w:cnfStyle w:val="000000000000"/>
              <w:rPr>
                <w:sz w:val="14"/>
                <w:szCs w:val="16"/>
              </w:rPr>
            </w:pPr>
            <w:r w:rsidRPr="005E73F7">
              <w:rPr>
                <w:sz w:val="14"/>
                <w:szCs w:val="16"/>
              </w:rPr>
              <w:t>-1.06</w:t>
            </w:r>
          </w:p>
        </w:tc>
        <w:tc>
          <w:tcPr>
            <w:tcW w:w="307" w:type="dxa"/>
            <w:gridSpan w:val="2"/>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ns</w:t>
            </w:r>
          </w:p>
        </w:tc>
        <w:tc>
          <w:tcPr>
            <w:tcW w:w="696" w:type="dxa"/>
            <w:vAlign w:val="center"/>
          </w:tcPr>
          <w:p w:rsidR="0013005A" w:rsidRPr="005E73F7" w:rsidRDefault="0013005A" w:rsidP="00E226C7">
            <w:pPr>
              <w:pStyle w:val="BodyText"/>
              <w:spacing w:after="0" w:line="240" w:lineRule="auto"/>
              <w:jc w:val="right"/>
              <w:cnfStyle w:val="000000000000"/>
              <w:rPr>
                <w:sz w:val="14"/>
                <w:szCs w:val="16"/>
              </w:rPr>
            </w:pPr>
            <w:r w:rsidRPr="005E73F7">
              <w:rPr>
                <w:sz w:val="14"/>
                <w:szCs w:val="16"/>
              </w:rPr>
              <w:t>1.09</w:t>
            </w:r>
          </w:p>
        </w:tc>
        <w:tc>
          <w:tcPr>
            <w:tcW w:w="340" w:type="dxa"/>
            <w:gridSpan w:val="3"/>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ns</w:t>
            </w:r>
          </w:p>
        </w:tc>
        <w:tc>
          <w:tcPr>
            <w:tcW w:w="658" w:type="dxa"/>
            <w:vAlign w:val="center"/>
          </w:tcPr>
          <w:p w:rsidR="0013005A" w:rsidRPr="005E73F7" w:rsidRDefault="0013005A" w:rsidP="00E226C7">
            <w:pPr>
              <w:pStyle w:val="BodyText"/>
              <w:spacing w:after="0" w:line="240" w:lineRule="auto"/>
              <w:jc w:val="right"/>
              <w:cnfStyle w:val="000000000000"/>
              <w:rPr>
                <w:sz w:val="14"/>
                <w:szCs w:val="16"/>
              </w:rPr>
            </w:pPr>
            <w:r w:rsidRPr="005E73F7">
              <w:rPr>
                <w:sz w:val="14"/>
                <w:szCs w:val="16"/>
              </w:rPr>
              <w:t>1.98</w:t>
            </w:r>
          </w:p>
        </w:tc>
        <w:tc>
          <w:tcPr>
            <w:tcW w:w="308" w:type="dxa"/>
            <w:gridSpan w:val="2"/>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ns</w:t>
            </w:r>
          </w:p>
        </w:tc>
        <w:tc>
          <w:tcPr>
            <w:tcW w:w="676" w:type="dxa"/>
            <w:gridSpan w:val="2"/>
            <w:vAlign w:val="center"/>
          </w:tcPr>
          <w:p w:rsidR="0013005A" w:rsidRPr="005E73F7" w:rsidRDefault="0013005A" w:rsidP="005E4813">
            <w:pPr>
              <w:pStyle w:val="BodyText"/>
              <w:spacing w:after="0" w:line="240" w:lineRule="auto"/>
              <w:jc w:val="right"/>
              <w:cnfStyle w:val="000000000000"/>
              <w:rPr>
                <w:sz w:val="14"/>
                <w:szCs w:val="16"/>
              </w:rPr>
            </w:pPr>
            <w:r w:rsidRPr="005E73F7">
              <w:rPr>
                <w:sz w:val="14"/>
                <w:szCs w:val="16"/>
              </w:rPr>
              <w:t>-1.74</w:t>
            </w:r>
          </w:p>
        </w:tc>
        <w:tc>
          <w:tcPr>
            <w:tcW w:w="328" w:type="dxa"/>
            <w:gridSpan w:val="2"/>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ns</w:t>
            </w:r>
          </w:p>
        </w:tc>
      </w:tr>
      <w:tr w:rsidR="0013005A" w:rsidRPr="005E73F7" w:rsidTr="00E226C7">
        <w:trPr>
          <w:gridAfter w:val="1"/>
          <w:wAfter w:w="10" w:type="dxa"/>
        </w:trPr>
        <w:tc>
          <w:tcPr>
            <w:cnfStyle w:val="001000000000"/>
            <w:tcW w:w="4996" w:type="dxa"/>
            <w:gridSpan w:val="3"/>
            <w:tcBorders>
              <w:bottom w:val="nil"/>
            </w:tcBorders>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Rate of change in income before study and change on completing</w:t>
            </w:r>
          </w:p>
        </w:tc>
        <w:tc>
          <w:tcPr>
            <w:tcW w:w="733" w:type="dxa"/>
            <w:gridSpan w:val="2"/>
            <w:tcBorders>
              <w:bottom w:val="nil"/>
            </w:tcBorders>
            <w:vAlign w:val="center"/>
          </w:tcPr>
          <w:p w:rsidR="0013005A" w:rsidRPr="005E73F7" w:rsidRDefault="0013005A" w:rsidP="00CF61CD">
            <w:pPr>
              <w:pStyle w:val="BodyText"/>
              <w:spacing w:after="0" w:line="240" w:lineRule="auto"/>
              <w:jc w:val="right"/>
              <w:cnfStyle w:val="000000000000"/>
              <w:rPr>
                <w:sz w:val="14"/>
                <w:szCs w:val="16"/>
              </w:rPr>
            </w:pPr>
            <w:r w:rsidRPr="005E73F7">
              <w:rPr>
                <w:sz w:val="14"/>
                <w:szCs w:val="16"/>
              </w:rPr>
              <w:t>-0.24</w:t>
            </w:r>
          </w:p>
        </w:tc>
        <w:tc>
          <w:tcPr>
            <w:tcW w:w="307" w:type="dxa"/>
            <w:gridSpan w:val="2"/>
            <w:tcBorders>
              <w:bottom w:val="nil"/>
            </w:tcBorders>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ns</w:t>
            </w:r>
          </w:p>
        </w:tc>
        <w:tc>
          <w:tcPr>
            <w:tcW w:w="696" w:type="dxa"/>
            <w:tcBorders>
              <w:bottom w:val="nil"/>
            </w:tcBorders>
            <w:vAlign w:val="center"/>
          </w:tcPr>
          <w:p w:rsidR="0013005A" w:rsidRPr="005E73F7" w:rsidRDefault="0013005A" w:rsidP="00280C73">
            <w:pPr>
              <w:pStyle w:val="BodyText"/>
              <w:spacing w:after="0" w:line="240" w:lineRule="auto"/>
              <w:jc w:val="right"/>
              <w:cnfStyle w:val="000000000000"/>
              <w:rPr>
                <w:sz w:val="14"/>
                <w:szCs w:val="16"/>
              </w:rPr>
            </w:pPr>
            <w:r w:rsidRPr="005E73F7">
              <w:rPr>
                <w:sz w:val="14"/>
                <w:szCs w:val="16"/>
              </w:rPr>
              <w:t>-1.00</w:t>
            </w:r>
          </w:p>
        </w:tc>
        <w:tc>
          <w:tcPr>
            <w:tcW w:w="340" w:type="dxa"/>
            <w:gridSpan w:val="3"/>
            <w:tcBorders>
              <w:bottom w:val="nil"/>
            </w:tcBorders>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ns</w:t>
            </w:r>
          </w:p>
        </w:tc>
        <w:tc>
          <w:tcPr>
            <w:tcW w:w="658" w:type="dxa"/>
            <w:tcBorders>
              <w:bottom w:val="nil"/>
            </w:tcBorders>
            <w:vAlign w:val="center"/>
          </w:tcPr>
          <w:p w:rsidR="0013005A" w:rsidRPr="005E73F7" w:rsidRDefault="0013005A" w:rsidP="00E226C7">
            <w:pPr>
              <w:pStyle w:val="BodyText"/>
              <w:spacing w:after="0" w:line="240" w:lineRule="auto"/>
              <w:jc w:val="right"/>
              <w:cnfStyle w:val="000000000000"/>
              <w:rPr>
                <w:sz w:val="14"/>
                <w:szCs w:val="16"/>
              </w:rPr>
            </w:pPr>
            <w:r w:rsidRPr="005E73F7">
              <w:rPr>
                <w:sz w:val="14"/>
                <w:szCs w:val="16"/>
              </w:rPr>
              <w:t>-1.57</w:t>
            </w:r>
          </w:p>
        </w:tc>
        <w:tc>
          <w:tcPr>
            <w:tcW w:w="308" w:type="dxa"/>
            <w:gridSpan w:val="2"/>
            <w:tcBorders>
              <w:bottom w:val="nil"/>
            </w:tcBorders>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ns</w:t>
            </w:r>
          </w:p>
        </w:tc>
        <w:tc>
          <w:tcPr>
            <w:tcW w:w="676" w:type="dxa"/>
            <w:gridSpan w:val="2"/>
            <w:tcBorders>
              <w:bottom w:val="nil"/>
            </w:tcBorders>
            <w:vAlign w:val="center"/>
          </w:tcPr>
          <w:p w:rsidR="0013005A" w:rsidRPr="005E73F7" w:rsidRDefault="0013005A" w:rsidP="00E226C7">
            <w:pPr>
              <w:pStyle w:val="BodyText"/>
              <w:spacing w:after="0" w:line="240" w:lineRule="auto"/>
              <w:jc w:val="right"/>
              <w:cnfStyle w:val="000000000000"/>
              <w:rPr>
                <w:sz w:val="14"/>
                <w:szCs w:val="16"/>
              </w:rPr>
            </w:pPr>
            <w:r w:rsidRPr="005E73F7">
              <w:rPr>
                <w:sz w:val="14"/>
                <w:szCs w:val="16"/>
              </w:rPr>
              <w:t>-8.73</w:t>
            </w:r>
          </w:p>
        </w:tc>
        <w:tc>
          <w:tcPr>
            <w:tcW w:w="328" w:type="dxa"/>
            <w:gridSpan w:val="2"/>
            <w:tcBorders>
              <w:bottom w:val="nil"/>
            </w:tcBorders>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w:t>
            </w:r>
          </w:p>
        </w:tc>
      </w:tr>
      <w:tr w:rsidR="0013005A" w:rsidRPr="005E73F7" w:rsidTr="00E226C7">
        <w:trPr>
          <w:gridAfter w:val="1"/>
          <w:wAfter w:w="10" w:type="dxa"/>
        </w:trPr>
        <w:tc>
          <w:tcPr>
            <w:cnfStyle w:val="001000000000"/>
            <w:tcW w:w="4996" w:type="dxa"/>
            <w:gridSpan w:val="3"/>
            <w:tcBorders>
              <w:top w:val="nil"/>
              <w:bottom w:val="nil"/>
            </w:tcBorders>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Rate of change in income before study and after completing</w:t>
            </w:r>
          </w:p>
        </w:tc>
        <w:tc>
          <w:tcPr>
            <w:tcW w:w="733" w:type="dxa"/>
            <w:gridSpan w:val="2"/>
            <w:tcBorders>
              <w:top w:val="nil"/>
              <w:bottom w:val="nil"/>
            </w:tcBorders>
            <w:vAlign w:val="center"/>
          </w:tcPr>
          <w:p w:rsidR="0013005A" w:rsidRPr="005E73F7" w:rsidRDefault="0013005A" w:rsidP="00CF61CD">
            <w:pPr>
              <w:pStyle w:val="BodyText"/>
              <w:spacing w:after="0" w:line="240" w:lineRule="auto"/>
              <w:jc w:val="right"/>
              <w:cnfStyle w:val="000000000000"/>
              <w:rPr>
                <w:sz w:val="14"/>
                <w:szCs w:val="16"/>
              </w:rPr>
            </w:pPr>
            <w:r w:rsidRPr="005E73F7">
              <w:rPr>
                <w:sz w:val="14"/>
                <w:szCs w:val="16"/>
              </w:rPr>
              <w:t>-5.10</w:t>
            </w:r>
          </w:p>
        </w:tc>
        <w:tc>
          <w:tcPr>
            <w:tcW w:w="307" w:type="dxa"/>
            <w:gridSpan w:val="2"/>
            <w:tcBorders>
              <w:top w:val="nil"/>
              <w:bottom w:val="nil"/>
            </w:tcBorders>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w:t>
            </w:r>
          </w:p>
        </w:tc>
        <w:tc>
          <w:tcPr>
            <w:tcW w:w="696" w:type="dxa"/>
            <w:tcBorders>
              <w:top w:val="nil"/>
              <w:bottom w:val="nil"/>
            </w:tcBorders>
            <w:vAlign w:val="center"/>
          </w:tcPr>
          <w:p w:rsidR="0013005A" w:rsidRPr="005E73F7" w:rsidRDefault="0013005A" w:rsidP="00280C73">
            <w:pPr>
              <w:pStyle w:val="BodyText"/>
              <w:spacing w:after="0" w:line="240" w:lineRule="auto"/>
              <w:jc w:val="right"/>
              <w:cnfStyle w:val="000000000000"/>
              <w:rPr>
                <w:sz w:val="14"/>
                <w:szCs w:val="16"/>
              </w:rPr>
            </w:pPr>
            <w:r w:rsidRPr="005E73F7">
              <w:rPr>
                <w:sz w:val="14"/>
                <w:szCs w:val="16"/>
              </w:rPr>
              <w:t>-5.65</w:t>
            </w:r>
          </w:p>
        </w:tc>
        <w:tc>
          <w:tcPr>
            <w:tcW w:w="340" w:type="dxa"/>
            <w:gridSpan w:val="3"/>
            <w:tcBorders>
              <w:top w:val="nil"/>
              <w:bottom w:val="nil"/>
            </w:tcBorders>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w:t>
            </w:r>
          </w:p>
        </w:tc>
        <w:tc>
          <w:tcPr>
            <w:tcW w:w="658" w:type="dxa"/>
            <w:tcBorders>
              <w:top w:val="nil"/>
              <w:bottom w:val="nil"/>
            </w:tcBorders>
            <w:vAlign w:val="center"/>
          </w:tcPr>
          <w:p w:rsidR="0013005A" w:rsidRPr="005E73F7" w:rsidRDefault="0013005A" w:rsidP="00BB29F8">
            <w:pPr>
              <w:pStyle w:val="BodyText"/>
              <w:spacing w:after="0" w:line="240" w:lineRule="auto"/>
              <w:jc w:val="right"/>
              <w:cnfStyle w:val="000000000000"/>
              <w:rPr>
                <w:sz w:val="14"/>
                <w:szCs w:val="16"/>
              </w:rPr>
            </w:pPr>
            <w:r w:rsidRPr="005E73F7">
              <w:rPr>
                <w:sz w:val="14"/>
                <w:szCs w:val="16"/>
              </w:rPr>
              <w:t>-4.90</w:t>
            </w:r>
          </w:p>
        </w:tc>
        <w:tc>
          <w:tcPr>
            <w:tcW w:w="308" w:type="dxa"/>
            <w:gridSpan w:val="2"/>
            <w:tcBorders>
              <w:top w:val="nil"/>
              <w:bottom w:val="nil"/>
            </w:tcBorders>
            <w:vAlign w:val="center"/>
          </w:tcPr>
          <w:p w:rsidR="0013005A" w:rsidRPr="005E73F7" w:rsidRDefault="009073FD" w:rsidP="00E226C7">
            <w:pPr>
              <w:pStyle w:val="BodyText"/>
              <w:spacing w:after="0" w:line="240" w:lineRule="auto"/>
              <w:jc w:val="left"/>
              <w:cnfStyle w:val="000000000000"/>
              <w:rPr>
                <w:sz w:val="14"/>
                <w:szCs w:val="16"/>
              </w:rPr>
            </w:pPr>
            <w:r>
              <w:rPr>
                <w:sz w:val="14"/>
                <w:szCs w:val="16"/>
              </w:rPr>
              <w:t>***</w:t>
            </w:r>
          </w:p>
        </w:tc>
        <w:tc>
          <w:tcPr>
            <w:tcW w:w="676" w:type="dxa"/>
            <w:gridSpan w:val="2"/>
            <w:tcBorders>
              <w:top w:val="nil"/>
              <w:bottom w:val="nil"/>
            </w:tcBorders>
            <w:vAlign w:val="center"/>
          </w:tcPr>
          <w:p w:rsidR="0013005A" w:rsidRPr="005E73F7" w:rsidRDefault="0013005A" w:rsidP="005E4813">
            <w:pPr>
              <w:pStyle w:val="BodyText"/>
              <w:spacing w:after="0" w:line="240" w:lineRule="auto"/>
              <w:jc w:val="right"/>
              <w:cnfStyle w:val="000000000000"/>
              <w:rPr>
                <w:sz w:val="14"/>
                <w:szCs w:val="16"/>
              </w:rPr>
            </w:pPr>
            <w:r w:rsidRPr="005E73F7">
              <w:rPr>
                <w:sz w:val="14"/>
                <w:szCs w:val="16"/>
              </w:rPr>
              <w:t>-5.27</w:t>
            </w:r>
          </w:p>
        </w:tc>
        <w:tc>
          <w:tcPr>
            <w:tcW w:w="328" w:type="dxa"/>
            <w:gridSpan w:val="2"/>
            <w:tcBorders>
              <w:top w:val="nil"/>
              <w:bottom w:val="nil"/>
            </w:tcBorders>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w:t>
            </w:r>
          </w:p>
        </w:tc>
      </w:tr>
      <w:tr w:rsidR="0013005A" w:rsidRPr="005E73F7" w:rsidTr="00E226C7">
        <w:trPr>
          <w:gridAfter w:val="1"/>
          <w:wAfter w:w="10" w:type="dxa"/>
        </w:trPr>
        <w:tc>
          <w:tcPr>
            <w:cnfStyle w:val="001000000000"/>
            <w:tcW w:w="4996" w:type="dxa"/>
            <w:gridSpan w:val="3"/>
            <w:tcBorders>
              <w:top w:val="nil"/>
              <w:bottom w:val="single" w:sz="4" w:space="0" w:color="auto"/>
            </w:tcBorders>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Change on completing and rate of change after completing</w:t>
            </w:r>
          </w:p>
        </w:tc>
        <w:tc>
          <w:tcPr>
            <w:tcW w:w="733" w:type="dxa"/>
            <w:gridSpan w:val="2"/>
            <w:tcBorders>
              <w:top w:val="nil"/>
              <w:bottom w:val="single" w:sz="4" w:space="0" w:color="auto"/>
            </w:tcBorders>
            <w:vAlign w:val="center"/>
          </w:tcPr>
          <w:p w:rsidR="0013005A" w:rsidRPr="005E73F7" w:rsidRDefault="0013005A" w:rsidP="00E226C7">
            <w:pPr>
              <w:pStyle w:val="BodyText"/>
              <w:spacing w:after="0" w:line="240" w:lineRule="auto"/>
              <w:jc w:val="right"/>
              <w:cnfStyle w:val="000000000000"/>
              <w:rPr>
                <w:sz w:val="14"/>
                <w:szCs w:val="16"/>
              </w:rPr>
            </w:pPr>
            <w:r w:rsidRPr="005E73F7">
              <w:rPr>
                <w:sz w:val="14"/>
                <w:szCs w:val="16"/>
              </w:rPr>
              <w:t>5.68</w:t>
            </w:r>
          </w:p>
        </w:tc>
        <w:tc>
          <w:tcPr>
            <w:tcW w:w="307" w:type="dxa"/>
            <w:gridSpan w:val="2"/>
            <w:tcBorders>
              <w:top w:val="nil"/>
              <w:bottom w:val="single" w:sz="4" w:space="0" w:color="auto"/>
            </w:tcBorders>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w:t>
            </w:r>
          </w:p>
        </w:tc>
        <w:tc>
          <w:tcPr>
            <w:tcW w:w="696" w:type="dxa"/>
            <w:tcBorders>
              <w:top w:val="nil"/>
              <w:bottom w:val="single" w:sz="4" w:space="0" w:color="auto"/>
            </w:tcBorders>
            <w:vAlign w:val="center"/>
          </w:tcPr>
          <w:p w:rsidR="0013005A" w:rsidRPr="005E73F7" w:rsidRDefault="0013005A" w:rsidP="00280C73">
            <w:pPr>
              <w:pStyle w:val="BodyText"/>
              <w:spacing w:after="0" w:line="240" w:lineRule="auto"/>
              <w:jc w:val="right"/>
              <w:cnfStyle w:val="000000000000"/>
              <w:rPr>
                <w:sz w:val="14"/>
                <w:szCs w:val="16"/>
              </w:rPr>
            </w:pPr>
            <w:r w:rsidRPr="005E73F7">
              <w:rPr>
                <w:sz w:val="14"/>
                <w:szCs w:val="16"/>
              </w:rPr>
              <w:t>10.96</w:t>
            </w:r>
          </w:p>
        </w:tc>
        <w:tc>
          <w:tcPr>
            <w:tcW w:w="340" w:type="dxa"/>
            <w:gridSpan w:val="3"/>
            <w:tcBorders>
              <w:top w:val="nil"/>
              <w:bottom w:val="single" w:sz="4" w:space="0" w:color="auto"/>
            </w:tcBorders>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w:t>
            </w:r>
          </w:p>
        </w:tc>
        <w:tc>
          <w:tcPr>
            <w:tcW w:w="658" w:type="dxa"/>
            <w:tcBorders>
              <w:top w:val="nil"/>
              <w:bottom w:val="single" w:sz="4" w:space="0" w:color="auto"/>
            </w:tcBorders>
            <w:vAlign w:val="center"/>
          </w:tcPr>
          <w:p w:rsidR="0013005A" w:rsidRPr="005E73F7" w:rsidRDefault="0013005A" w:rsidP="00BB29F8">
            <w:pPr>
              <w:pStyle w:val="BodyText"/>
              <w:spacing w:after="0" w:line="240" w:lineRule="auto"/>
              <w:jc w:val="right"/>
              <w:cnfStyle w:val="000000000000"/>
              <w:rPr>
                <w:sz w:val="14"/>
                <w:szCs w:val="16"/>
              </w:rPr>
            </w:pPr>
            <w:r w:rsidRPr="005E73F7">
              <w:rPr>
                <w:sz w:val="14"/>
                <w:szCs w:val="16"/>
              </w:rPr>
              <w:t>-0.73</w:t>
            </w:r>
          </w:p>
        </w:tc>
        <w:tc>
          <w:tcPr>
            <w:tcW w:w="308" w:type="dxa"/>
            <w:gridSpan w:val="2"/>
            <w:tcBorders>
              <w:top w:val="nil"/>
              <w:bottom w:val="single" w:sz="4" w:space="0" w:color="auto"/>
            </w:tcBorders>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ns</w:t>
            </w:r>
          </w:p>
        </w:tc>
        <w:tc>
          <w:tcPr>
            <w:tcW w:w="676" w:type="dxa"/>
            <w:gridSpan w:val="2"/>
            <w:tcBorders>
              <w:top w:val="nil"/>
              <w:bottom w:val="single" w:sz="4" w:space="0" w:color="auto"/>
            </w:tcBorders>
            <w:vAlign w:val="center"/>
          </w:tcPr>
          <w:p w:rsidR="0013005A" w:rsidRPr="005E73F7" w:rsidRDefault="0013005A" w:rsidP="005E4813">
            <w:pPr>
              <w:pStyle w:val="BodyText"/>
              <w:spacing w:after="0" w:line="240" w:lineRule="auto"/>
              <w:jc w:val="right"/>
              <w:cnfStyle w:val="000000000000"/>
              <w:rPr>
                <w:sz w:val="14"/>
                <w:szCs w:val="16"/>
              </w:rPr>
            </w:pPr>
            <w:r w:rsidRPr="005E73F7">
              <w:rPr>
                <w:sz w:val="14"/>
                <w:szCs w:val="16"/>
              </w:rPr>
              <w:t>10.43</w:t>
            </w:r>
          </w:p>
        </w:tc>
        <w:tc>
          <w:tcPr>
            <w:tcW w:w="328" w:type="dxa"/>
            <w:gridSpan w:val="2"/>
            <w:tcBorders>
              <w:top w:val="nil"/>
              <w:bottom w:val="single" w:sz="4" w:space="0" w:color="auto"/>
            </w:tcBorders>
            <w:vAlign w:val="center"/>
          </w:tcPr>
          <w:p w:rsidR="0013005A" w:rsidRPr="005E73F7" w:rsidRDefault="0013005A" w:rsidP="00E226C7">
            <w:pPr>
              <w:pStyle w:val="BodyText"/>
              <w:spacing w:after="0" w:line="240" w:lineRule="auto"/>
              <w:jc w:val="left"/>
              <w:cnfStyle w:val="000000000000"/>
              <w:rPr>
                <w:sz w:val="14"/>
                <w:szCs w:val="16"/>
              </w:rPr>
            </w:pPr>
            <w:r w:rsidRPr="005E73F7">
              <w:rPr>
                <w:sz w:val="14"/>
                <w:szCs w:val="16"/>
              </w:rPr>
              <w:t>*</w:t>
            </w:r>
          </w:p>
        </w:tc>
      </w:tr>
      <w:tr w:rsidR="00E226C7" w:rsidRPr="005E73F7" w:rsidTr="00E226C7">
        <w:tc>
          <w:tcPr>
            <w:cnfStyle w:val="001000000000"/>
            <w:tcW w:w="1840" w:type="dxa"/>
            <w:gridSpan w:val="2"/>
            <w:tcBorders>
              <w:top w:val="single" w:sz="4" w:space="0" w:color="auto"/>
              <w:bottom w:val="single" w:sz="4" w:space="0" w:color="auto"/>
            </w:tcBorders>
            <w:vAlign w:val="center"/>
          </w:tcPr>
          <w:p w:rsidR="00E226C7" w:rsidRPr="005E73F7" w:rsidRDefault="00E226C7" w:rsidP="000D11D6">
            <w:pPr>
              <w:pStyle w:val="BodyText"/>
              <w:spacing w:after="0" w:line="240" w:lineRule="auto"/>
              <w:ind w:right="111"/>
              <w:jc w:val="left"/>
              <w:rPr>
                <w:sz w:val="14"/>
                <w:szCs w:val="16"/>
              </w:rPr>
            </w:pPr>
            <w:r w:rsidRPr="005E73F7">
              <w:rPr>
                <w:sz w:val="14"/>
                <w:szCs w:val="16"/>
              </w:rPr>
              <w:t>Sample size</w:t>
            </w:r>
          </w:p>
        </w:tc>
        <w:tc>
          <w:tcPr>
            <w:tcW w:w="3881" w:type="dxa"/>
            <w:gridSpan w:val="2"/>
            <w:tcBorders>
              <w:top w:val="single" w:sz="4" w:space="0" w:color="auto"/>
              <w:bottom w:val="single" w:sz="4" w:space="0" w:color="auto"/>
            </w:tcBorders>
            <w:vAlign w:val="center"/>
          </w:tcPr>
          <w:p w:rsidR="00E226C7" w:rsidRPr="005E73F7" w:rsidRDefault="00E226C7" w:rsidP="00E226C7">
            <w:pPr>
              <w:pStyle w:val="BodyText"/>
              <w:spacing w:after="0" w:line="240" w:lineRule="auto"/>
              <w:jc w:val="right"/>
              <w:cnfStyle w:val="000000000000"/>
              <w:rPr>
                <w:sz w:val="14"/>
                <w:szCs w:val="16"/>
              </w:rPr>
            </w:pPr>
            <w:r w:rsidRPr="005E73F7">
              <w:rPr>
                <w:sz w:val="14"/>
                <w:szCs w:val="16"/>
              </w:rPr>
              <w:t>46,302</w:t>
            </w:r>
          </w:p>
        </w:tc>
        <w:tc>
          <w:tcPr>
            <w:tcW w:w="1021" w:type="dxa"/>
            <w:gridSpan w:val="5"/>
            <w:tcBorders>
              <w:top w:val="single" w:sz="4" w:space="0" w:color="auto"/>
              <w:bottom w:val="single" w:sz="4" w:space="0" w:color="auto"/>
            </w:tcBorders>
            <w:vAlign w:val="center"/>
          </w:tcPr>
          <w:p w:rsidR="00E226C7" w:rsidRPr="005E73F7" w:rsidRDefault="00E226C7" w:rsidP="00E226C7">
            <w:pPr>
              <w:pStyle w:val="BodyText"/>
              <w:spacing w:after="0" w:line="240" w:lineRule="auto"/>
              <w:jc w:val="right"/>
              <w:cnfStyle w:val="000000000000"/>
              <w:rPr>
                <w:sz w:val="14"/>
                <w:szCs w:val="16"/>
              </w:rPr>
            </w:pPr>
            <w:r w:rsidRPr="005E73F7">
              <w:rPr>
                <w:sz w:val="14"/>
                <w:szCs w:val="16"/>
              </w:rPr>
              <w:t>46,764</w:t>
            </w:r>
          </w:p>
        </w:tc>
        <w:tc>
          <w:tcPr>
            <w:tcW w:w="994" w:type="dxa"/>
            <w:gridSpan w:val="4"/>
            <w:tcBorders>
              <w:top w:val="single" w:sz="4" w:space="0" w:color="auto"/>
              <w:bottom w:val="single" w:sz="4" w:space="0" w:color="auto"/>
            </w:tcBorders>
            <w:vAlign w:val="center"/>
          </w:tcPr>
          <w:p w:rsidR="00E226C7" w:rsidRPr="005E73F7" w:rsidRDefault="00E226C7" w:rsidP="00E226C7">
            <w:pPr>
              <w:pStyle w:val="BodyText"/>
              <w:spacing w:after="0" w:line="240" w:lineRule="auto"/>
              <w:jc w:val="right"/>
              <w:cnfStyle w:val="000000000000"/>
              <w:rPr>
                <w:sz w:val="14"/>
                <w:szCs w:val="16"/>
              </w:rPr>
            </w:pPr>
            <w:r w:rsidRPr="005E73F7">
              <w:rPr>
                <w:sz w:val="14"/>
                <w:szCs w:val="16"/>
              </w:rPr>
              <w:t>48,519</w:t>
            </w:r>
          </w:p>
        </w:tc>
        <w:tc>
          <w:tcPr>
            <w:tcW w:w="988" w:type="dxa"/>
            <w:gridSpan w:val="4"/>
            <w:tcBorders>
              <w:top w:val="single" w:sz="4" w:space="0" w:color="auto"/>
              <w:bottom w:val="single" w:sz="4" w:space="0" w:color="auto"/>
            </w:tcBorders>
            <w:vAlign w:val="center"/>
          </w:tcPr>
          <w:p w:rsidR="00E226C7" w:rsidRPr="005E73F7" w:rsidRDefault="00E226C7" w:rsidP="00E226C7">
            <w:pPr>
              <w:pStyle w:val="BodyText"/>
              <w:spacing w:after="0" w:line="240" w:lineRule="auto"/>
              <w:jc w:val="right"/>
              <w:cnfStyle w:val="000000000000"/>
              <w:rPr>
                <w:sz w:val="14"/>
                <w:szCs w:val="16"/>
              </w:rPr>
            </w:pPr>
            <w:r w:rsidRPr="005E73F7">
              <w:rPr>
                <w:sz w:val="14"/>
                <w:szCs w:val="16"/>
              </w:rPr>
              <w:t>50,301</w:t>
            </w:r>
          </w:p>
        </w:tc>
        <w:tc>
          <w:tcPr>
            <w:tcW w:w="328" w:type="dxa"/>
            <w:gridSpan w:val="2"/>
            <w:tcBorders>
              <w:top w:val="single" w:sz="4" w:space="0" w:color="auto"/>
              <w:bottom w:val="single" w:sz="4" w:space="0" w:color="auto"/>
            </w:tcBorders>
          </w:tcPr>
          <w:p w:rsidR="00E226C7" w:rsidRPr="005E73F7" w:rsidRDefault="00E226C7" w:rsidP="00E226C7">
            <w:pPr>
              <w:pStyle w:val="BodyText"/>
              <w:spacing w:after="0" w:line="240" w:lineRule="auto"/>
              <w:ind w:left="-28"/>
              <w:jc w:val="left"/>
              <w:cnfStyle w:val="000000000000"/>
              <w:rPr>
                <w:sz w:val="14"/>
                <w:szCs w:val="16"/>
              </w:rPr>
            </w:pPr>
          </w:p>
        </w:tc>
      </w:tr>
    </w:tbl>
    <w:p w:rsidR="00B44A35" w:rsidRDefault="00B44A35" w:rsidP="00B44A35">
      <w:pPr>
        <w:pStyle w:val="BodyText"/>
        <w:spacing w:before="120" w:after="120" w:line="240" w:lineRule="auto"/>
        <w:jc w:val="left"/>
        <w:rPr>
          <w:rFonts w:ascii="Arial" w:hAnsi="Arial" w:cs="Arial"/>
          <w:sz w:val="16"/>
          <w:szCs w:val="16"/>
        </w:rPr>
      </w:pPr>
      <w:r>
        <w:rPr>
          <w:rFonts w:ascii="Arial" w:hAnsi="Arial" w:cs="Arial"/>
          <w:sz w:val="16"/>
          <w:szCs w:val="16"/>
        </w:rPr>
        <w:t xml:space="preserve">The probability (p) that a given coefficient is zero is indicated by: </w:t>
      </w:r>
      <w:r w:rsidRPr="00E359BE">
        <w:rPr>
          <w:rFonts w:ascii="Arial" w:hAnsi="Arial" w:cs="Arial"/>
          <w:sz w:val="16"/>
          <w:szCs w:val="16"/>
        </w:rPr>
        <w:t xml:space="preserve">*** </w:t>
      </w:r>
      <w:r>
        <w:rPr>
          <w:rFonts w:ascii="Arial" w:hAnsi="Arial" w:cs="Arial"/>
          <w:sz w:val="16"/>
          <w:szCs w:val="16"/>
        </w:rPr>
        <w:t>p&lt;</w:t>
      </w:r>
      <w:r w:rsidRPr="00E359BE">
        <w:rPr>
          <w:rFonts w:ascii="Arial" w:hAnsi="Arial" w:cs="Arial"/>
          <w:sz w:val="16"/>
          <w:szCs w:val="16"/>
        </w:rPr>
        <w:t>0.00</w:t>
      </w:r>
      <w:r w:rsidR="00AB3854">
        <w:rPr>
          <w:rFonts w:ascii="Arial" w:hAnsi="Arial" w:cs="Arial"/>
          <w:sz w:val="16"/>
          <w:szCs w:val="16"/>
        </w:rPr>
        <w:t>4</w:t>
      </w:r>
      <w:r w:rsidRPr="00E359BE">
        <w:rPr>
          <w:rFonts w:ascii="Arial" w:hAnsi="Arial" w:cs="Arial"/>
          <w:sz w:val="16"/>
          <w:szCs w:val="16"/>
        </w:rPr>
        <w:t xml:space="preserve">; ** </w:t>
      </w:r>
      <w:r>
        <w:rPr>
          <w:rFonts w:ascii="Arial" w:hAnsi="Arial" w:cs="Arial"/>
          <w:sz w:val="16"/>
          <w:szCs w:val="16"/>
        </w:rPr>
        <w:t>p&lt;</w:t>
      </w:r>
      <w:r w:rsidRPr="00E359BE">
        <w:rPr>
          <w:rFonts w:ascii="Arial" w:hAnsi="Arial" w:cs="Arial"/>
          <w:sz w:val="16"/>
          <w:szCs w:val="16"/>
        </w:rPr>
        <w:t xml:space="preserve">0.01; * </w:t>
      </w:r>
      <w:r>
        <w:rPr>
          <w:rFonts w:ascii="Arial" w:hAnsi="Arial" w:cs="Arial"/>
          <w:sz w:val="16"/>
          <w:szCs w:val="16"/>
        </w:rPr>
        <w:t>p&lt;</w:t>
      </w:r>
      <w:r w:rsidRPr="00E359BE">
        <w:rPr>
          <w:rFonts w:ascii="Arial" w:hAnsi="Arial" w:cs="Arial"/>
          <w:sz w:val="16"/>
          <w:szCs w:val="16"/>
        </w:rPr>
        <w:t>0.05</w:t>
      </w:r>
      <w:r>
        <w:rPr>
          <w:rFonts w:ascii="Arial" w:hAnsi="Arial" w:cs="Arial"/>
          <w:sz w:val="16"/>
          <w:szCs w:val="16"/>
        </w:rPr>
        <w:t>; ns – not significantly</w:t>
      </w:r>
      <w:r w:rsidRPr="009A357A">
        <w:rPr>
          <w:rFonts w:ascii="Arial" w:hAnsi="Arial" w:cs="Arial"/>
          <w:sz w:val="16"/>
          <w:szCs w:val="16"/>
        </w:rPr>
        <w:t xml:space="preserve"> </w:t>
      </w:r>
      <w:r>
        <w:rPr>
          <w:rFonts w:ascii="Arial" w:hAnsi="Arial" w:cs="Arial"/>
          <w:sz w:val="16"/>
          <w:szCs w:val="16"/>
        </w:rPr>
        <w:t>different from zero</w:t>
      </w:r>
      <w:r w:rsidRPr="00E359BE">
        <w:rPr>
          <w:rFonts w:ascii="Arial" w:hAnsi="Arial" w:cs="Arial"/>
          <w:sz w:val="16"/>
          <w:szCs w:val="16"/>
        </w:rPr>
        <w:t>.</w:t>
      </w:r>
      <w:r w:rsidR="00DD7EBF" w:rsidRPr="00DD7EBF">
        <w:rPr>
          <w:rFonts w:ascii="Arial" w:hAnsi="Arial" w:cs="Arial"/>
          <w:sz w:val="16"/>
          <w:szCs w:val="16"/>
        </w:rPr>
        <w:t xml:space="preserve"> Confidence indicators are based on bootstrapped standard errors and confidence intervals.</w:t>
      </w:r>
    </w:p>
    <w:p w:rsidR="00566D4D" w:rsidRPr="00CB0375" w:rsidRDefault="00566D4D" w:rsidP="00566D4D">
      <w:pPr>
        <w:spacing w:before="120"/>
        <w:rPr>
          <w:rFonts w:ascii="Arial" w:hAnsi="Arial" w:cs="Arial"/>
          <w:szCs w:val="20"/>
        </w:rPr>
      </w:pPr>
      <w:bookmarkStart w:id="33" w:name="_Ref355164597"/>
      <w:r>
        <w:rPr>
          <w:rFonts w:ascii="Arial" w:hAnsi="Arial" w:cs="Arial"/>
          <w:sz w:val="16"/>
        </w:rPr>
        <w:t>Source: Original data from Statistics NZ Integrated Data Infrastructure. Analysis by Ministry of Education.</w:t>
      </w:r>
      <w:r w:rsidRPr="00CB0375">
        <w:rPr>
          <w:rFonts w:ascii="Arial" w:hAnsi="Arial" w:cs="Arial"/>
        </w:rPr>
        <w:br w:type="page"/>
      </w:r>
    </w:p>
    <w:p w:rsidR="00566D4D" w:rsidRPr="004D2C0C" w:rsidRDefault="00566D4D" w:rsidP="00566D4D">
      <w:pPr>
        <w:pStyle w:val="Caption"/>
        <w:rPr>
          <w:b w:val="0"/>
          <w:sz w:val="16"/>
          <w:szCs w:val="16"/>
        </w:rPr>
      </w:pPr>
      <w:r w:rsidRPr="004D2C0C">
        <w:rPr>
          <w:sz w:val="16"/>
          <w:szCs w:val="16"/>
        </w:rPr>
        <w:lastRenderedPageBreak/>
        <w:t xml:space="preserve">Table </w:t>
      </w:r>
      <w:r w:rsidR="00F8485F" w:rsidRPr="004D2C0C">
        <w:rPr>
          <w:sz w:val="16"/>
          <w:szCs w:val="16"/>
        </w:rPr>
        <w:fldChar w:fldCharType="begin"/>
      </w:r>
      <w:r w:rsidRPr="004D2C0C">
        <w:rPr>
          <w:sz w:val="16"/>
          <w:szCs w:val="16"/>
        </w:rPr>
        <w:instrText xml:space="preserve"> SEQ Table \* ARABIC </w:instrText>
      </w:r>
      <w:r w:rsidR="00F8485F" w:rsidRPr="004D2C0C">
        <w:rPr>
          <w:sz w:val="16"/>
          <w:szCs w:val="16"/>
        </w:rPr>
        <w:fldChar w:fldCharType="separate"/>
      </w:r>
      <w:r w:rsidR="00A05F12">
        <w:rPr>
          <w:noProof/>
          <w:sz w:val="16"/>
          <w:szCs w:val="16"/>
        </w:rPr>
        <w:t>4</w:t>
      </w:r>
      <w:r w:rsidR="00F8485F" w:rsidRPr="004D2C0C">
        <w:rPr>
          <w:sz w:val="16"/>
          <w:szCs w:val="16"/>
        </w:rPr>
        <w:fldChar w:fldCharType="end"/>
      </w:r>
      <w:r w:rsidRPr="004D2C0C">
        <w:rPr>
          <w:sz w:val="16"/>
          <w:szCs w:val="16"/>
        </w:rPr>
        <w:t xml:space="preserve">. </w:t>
      </w:r>
      <w:r>
        <w:rPr>
          <w:b w:val="0"/>
          <w:sz w:val="16"/>
          <w:szCs w:val="16"/>
        </w:rPr>
        <w:t xml:space="preserve">Regression results for the individual growth models for people in their </w:t>
      </w:r>
      <w:r w:rsidRPr="007D657E">
        <w:rPr>
          <w:sz w:val="16"/>
          <w:szCs w:val="16"/>
        </w:rPr>
        <w:t>forties</w:t>
      </w:r>
    </w:p>
    <w:tbl>
      <w:tblPr>
        <w:tblStyle w:val="TableMOE3"/>
        <w:tblW w:w="9057" w:type="dxa"/>
        <w:tblLayout w:type="fixed"/>
        <w:tblLook w:val="04A0"/>
      </w:tblPr>
      <w:tblGrid>
        <w:gridCol w:w="1330"/>
        <w:gridCol w:w="510"/>
        <w:gridCol w:w="3156"/>
        <w:gridCol w:w="725"/>
        <w:gridCol w:w="8"/>
        <w:gridCol w:w="299"/>
        <w:gridCol w:w="8"/>
        <w:gridCol w:w="696"/>
        <w:gridCol w:w="10"/>
        <w:gridCol w:w="322"/>
        <w:gridCol w:w="8"/>
        <w:gridCol w:w="658"/>
        <w:gridCol w:w="6"/>
        <w:gridCol w:w="302"/>
        <w:gridCol w:w="6"/>
        <w:gridCol w:w="670"/>
        <w:gridCol w:w="10"/>
        <w:gridCol w:w="333"/>
      </w:tblGrid>
      <w:tr w:rsidR="00A32B38" w:rsidRPr="005E73F7" w:rsidTr="0013005A">
        <w:trPr>
          <w:cnfStyle w:val="100000000000"/>
        </w:trPr>
        <w:tc>
          <w:tcPr>
            <w:cnfStyle w:val="001000000000"/>
            <w:tcW w:w="1330" w:type="dxa"/>
            <w:tcBorders>
              <w:top w:val="single" w:sz="4" w:space="0" w:color="auto"/>
              <w:bottom w:val="single" w:sz="4" w:space="0" w:color="auto"/>
            </w:tcBorders>
            <w:vAlign w:val="bottom"/>
          </w:tcPr>
          <w:bookmarkEnd w:id="33"/>
          <w:p w:rsidR="00A32B38" w:rsidRPr="005E73F7" w:rsidRDefault="00A32B38" w:rsidP="00D20732">
            <w:pPr>
              <w:pStyle w:val="BodyText"/>
              <w:spacing w:after="0" w:line="240" w:lineRule="auto"/>
              <w:ind w:right="111"/>
              <w:jc w:val="left"/>
              <w:rPr>
                <w:sz w:val="14"/>
                <w:szCs w:val="16"/>
              </w:rPr>
            </w:pPr>
            <w:r w:rsidRPr="005E73F7">
              <w:rPr>
                <w:sz w:val="14"/>
                <w:szCs w:val="16"/>
              </w:rPr>
              <w:t>Fixed effects</w:t>
            </w:r>
          </w:p>
        </w:tc>
        <w:tc>
          <w:tcPr>
            <w:tcW w:w="3666" w:type="dxa"/>
            <w:gridSpan w:val="2"/>
            <w:tcBorders>
              <w:top w:val="single" w:sz="4" w:space="0" w:color="auto"/>
              <w:bottom w:val="single" w:sz="4" w:space="0" w:color="auto"/>
            </w:tcBorders>
            <w:vAlign w:val="bottom"/>
          </w:tcPr>
          <w:p w:rsidR="00A32B38" w:rsidRPr="005E73F7" w:rsidRDefault="00A32B38" w:rsidP="00D20732">
            <w:pPr>
              <w:pStyle w:val="BodyText"/>
              <w:spacing w:after="0" w:line="240" w:lineRule="auto"/>
              <w:jc w:val="left"/>
              <w:cnfStyle w:val="100000000000"/>
              <w:rPr>
                <w:sz w:val="14"/>
                <w:szCs w:val="16"/>
              </w:rPr>
            </w:pPr>
            <w:r w:rsidRPr="005E73F7">
              <w:rPr>
                <w:sz w:val="14"/>
                <w:szCs w:val="16"/>
              </w:rPr>
              <w:t>Coefficients</w:t>
            </w:r>
          </w:p>
        </w:tc>
        <w:tc>
          <w:tcPr>
            <w:tcW w:w="1032" w:type="dxa"/>
            <w:gridSpan w:val="3"/>
            <w:tcBorders>
              <w:top w:val="single" w:sz="4" w:space="0" w:color="auto"/>
              <w:bottom w:val="single" w:sz="4" w:space="0" w:color="auto"/>
            </w:tcBorders>
            <w:vAlign w:val="bottom"/>
          </w:tcPr>
          <w:p w:rsidR="00A32B38" w:rsidRPr="005E73F7" w:rsidRDefault="00A32B38" w:rsidP="00D20732">
            <w:pPr>
              <w:pStyle w:val="BodyText"/>
              <w:spacing w:after="0" w:line="240" w:lineRule="auto"/>
              <w:jc w:val="center"/>
              <w:cnfStyle w:val="100000000000"/>
              <w:rPr>
                <w:sz w:val="14"/>
                <w:szCs w:val="16"/>
              </w:rPr>
            </w:pPr>
            <w:r w:rsidRPr="005E73F7">
              <w:rPr>
                <w:sz w:val="14"/>
                <w:szCs w:val="16"/>
              </w:rPr>
              <w:t>Certificates Levels 1-3</w:t>
            </w:r>
          </w:p>
        </w:tc>
        <w:tc>
          <w:tcPr>
            <w:tcW w:w="1036" w:type="dxa"/>
            <w:gridSpan w:val="4"/>
            <w:tcBorders>
              <w:top w:val="single" w:sz="4" w:space="0" w:color="auto"/>
              <w:bottom w:val="single" w:sz="4" w:space="0" w:color="auto"/>
            </w:tcBorders>
            <w:vAlign w:val="bottom"/>
          </w:tcPr>
          <w:p w:rsidR="00A32B38" w:rsidRPr="005E73F7" w:rsidRDefault="00A32B38" w:rsidP="00D20732">
            <w:pPr>
              <w:pStyle w:val="BodyText"/>
              <w:spacing w:after="0" w:line="240" w:lineRule="auto"/>
              <w:jc w:val="center"/>
              <w:cnfStyle w:val="100000000000"/>
              <w:rPr>
                <w:sz w:val="14"/>
                <w:szCs w:val="16"/>
              </w:rPr>
            </w:pPr>
            <w:r w:rsidRPr="005E73F7">
              <w:rPr>
                <w:sz w:val="14"/>
                <w:szCs w:val="16"/>
              </w:rPr>
              <w:t>Certificates Level 4</w:t>
            </w:r>
          </w:p>
        </w:tc>
        <w:tc>
          <w:tcPr>
            <w:tcW w:w="980" w:type="dxa"/>
            <w:gridSpan w:val="5"/>
            <w:tcBorders>
              <w:top w:val="single" w:sz="4" w:space="0" w:color="auto"/>
              <w:bottom w:val="single" w:sz="4" w:space="0" w:color="auto"/>
            </w:tcBorders>
            <w:vAlign w:val="bottom"/>
          </w:tcPr>
          <w:p w:rsidR="00A32B38" w:rsidRPr="005E73F7" w:rsidRDefault="00A32B38" w:rsidP="00D20732">
            <w:pPr>
              <w:pStyle w:val="BodyText"/>
              <w:spacing w:after="0" w:line="240" w:lineRule="auto"/>
              <w:jc w:val="center"/>
              <w:cnfStyle w:val="100000000000"/>
              <w:rPr>
                <w:sz w:val="14"/>
                <w:szCs w:val="16"/>
              </w:rPr>
            </w:pPr>
            <w:r w:rsidRPr="005E73F7">
              <w:rPr>
                <w:sz w:val="14"/>
                <w:szCs w:val="16"/>
              </w:rPr>
              <w:t>Diplomas</w:t>
            </w:r>
          </w:p>
        </w:tc>
        <w:tc>
          <w:tcPr>
            <w:tcW w:w="1013" w:type="dxa"/>
            <w:gridSpan w:val="3"/>
            <w:tcBorders>
              <w:top w:val="single" w:sz="4" w:space="0" w:color="auto"/>
              <w:bottom w:val="single" w:sz="4" w:space="0" w:color="auto"/>
            </w:tcBorders>
            <w:vAlign w:val="bottom"/>
          </w:tcPr>
          <w:p w:rsidR="00A32B38" w:rsidRPr="005E73F7" w:rsidRDefault="00A32B38" w:rsidP="00D20732">
            <w:pPr>
              <w:pStyle w:val="BodyText"/>
              <w:spacing w:after="0" w:line="240" w:lineRule="auto"/>
              <w:jc w:val="center"/>
              <w:cnfStyle w:val="100000000000"/>
              <w:rPr>
                <w:sz w:val="14"/>
                <w:szCs w:val="16"/>
              </w:rPr>
            </w:pPr>
            <w:r w:rsidRPr="005E73F7">
              <w:rPr>
                <w:sz w:val="14"/>
                <w:szCs w:val="16"/>
              </w:rPr>
              <w:t>Bachelors</w:t>
            </w:r>
          </w:p>
        </w:tc>
      </w:tr>
      <w:tr w:rsidR="00E91C4D" w:rsidRPr="005E73F7" w:rsidTr="00E91C4D">
        <w:tc>
          <w:tcPr>
            <w:cnfStyle w:val="001000000000"/>
            <w:tcW w:w="1330" w:type="dxa"/>
            <w:vMerge w:val="restart"/>
            <w:tcBorders>
              <w:top w:val="single" w:sz="4" w:space="0" w:color="auto"/>
            </w:tcBorders>
          </w:tcPr>
          <w:p w:rsidR="00E91C4D" w:rsidRPr="005E73F7" w:rsidRDefault="00E91C4D" w:rsidP="00D20732">
            <w:pPr>
              <w:pStyle w:val="BodyText"/>
              <w:spacing w:after="0" w:line="240" w:lineRule="auto"/>
              <w:ind w:right="111"/>
              <w:jc w:val="left"/>
              <w:rPr>
                <w:sz w:val="14"/>
                <w:szCs w:val="16"/>
              </w:rPr>
            </w:pPr>
            <w:r w:rsidRPr="005E73F7">
              <w:rPr>
                <w:sz w:val="14"/>
                <w:szCs w:val="16"/>
              </w:rPr>
              <w:t>Pre-study income</w:t>
            </w:r>
          </w:p>
        </w:tc>
        <w:tc>
          <w:tcPr>
            <w:tcW w:w="3666" w:type="dxa"/>
            <w:gridSpan w:val="2"/>
            <w:tcBorders>
              <w:top w:val="single"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Intercept</w:t>
            </w:r>
          </w:p>
        </w:tc>
        <w:tc>
          <w:tcPr>
            <w:tcW w:w="725" w:type="dxa"/>
            <w:tcBorders>
              <w:top w:val="single"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7.42</w:t>
            </w:r>
          </w:p>
        </w:tc>
        <w:tc>
          <w:tcPr>
            <w:tcW w:w="307" w:type="dxa"/>
            <w:gridSpan w:val="2"/>
            <w:tcBorders>
              <w:top w:val="single"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single"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7.44</w:t>
            </w:r>
          </w:p>
        </w:tc>
        <w:tc>
          <w:tcPr>
            <w:tcW w:w="322" w:type="dxa"/>
            <w:tcBorders>
              <w:top w:val="single"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single"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7.49</w:t>
            </w:r>
          </w:p>
        </w:tc>
        <w:tc>
          <w:tcPr>
            <w:tcW w:w="308" w:type="dxa"/>
            <w:gridSpan w:val="2"/>
            <w:tcBorders>
              <w:top w:val="single"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single"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7.52</w:t>
            </w:r>
          </w:p>
        </w:tc>
        <w:tc>
          <w:tcPr>
            <w:tcW w:w="333" w:type="dxa"/>
            <w:tcBorders>
              <w:top w:val="single"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vMerge/>
            <w:vAlign w:val="center"/>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ON BENEFIT</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3.36</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3.30</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3.25</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3.24</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vAlign w:val="center"/>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 xml:space="preserve">ENROLLED </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0.71</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1.07</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1.42</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-1.44</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vAlign w:val="center"/>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0.28</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-0.03</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-0.15</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0.21</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c>
          <w:tcPr>
            <w:cnfStyle w:val="001000000000"/>
            <w:tcW w:w="1330" w:type="dxa"/>
            <w:vAlign w:val="center"/>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ON BENEFIT x 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-0.47</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0.19</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0.20</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0.09</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39"/>
        </w:trPr>
        <w:tc>
          <w:tcPr>
            <w:cnfStyle w:val="001000000000"/>
            <w:tcW w:w="1330" w:type="dxa"/>
            <w:vAlign w:val="center"/>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FEMALE</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-0.97</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-1.01</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-1.02</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-1.00</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vAlign w:val="center"/>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FEMALE x ON BENEFIT</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3.14</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3.18</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3.17</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3.18</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vAlign w:val="center"/>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FEMALE x ENROLLED</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-1.03</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-0.67</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-1.82</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-0.07</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51"/>
        </w:trPr>
        <w:tc>
          <w:tcPr>
            <w:cnfStyle w:val="001000000000"/>
            <w:tcW w:w="1330" w:type="dxa"/>
            <w:tcBorders>
              <w:bottom w:val="nil"/>
            </w:tcBorders>
            <w:vAlign w:val="center"/>
          </w:tcPr>
          <w:p w:rsidR="00E91C4D" w:rsidRPr="005E73F7" w:rsidRDefault="00E91C4D" w:rsidP="00D20732">
            <w:pPr>
              <w:pStyle w:val="BodyText"/>
              <w:spacing w:after="0" w:line="240" w:lineRule="auto"/>
              <w:ind w:right="111"/>
              <w:jc w:val="left"/>
              <w:rPr>
                <w:sz w:val="14"/>
                <w:szCs w:val="16"/>
              </w:rPr>
            </w:pPr>
          </w:p>
        </w:tc>
        <w:tc>
          <w:tcPr>
            <w:tcW w:w="3666" w:type="dxa"/>
            <w:gridSpan w:val="2"/>
            <w:tcBorders>
              <w:bottom w:val="nil"/>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FEMALE x HAS LOAN</w:t>
            </w:r>
          </w:p>
        </w:tc>
        <w:tc>
          <w:tcPr>
            <w:tcW w:w="725" w:type="dxa"/>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-0.19</w:t>
            </w:r>
          </w:p>
        </w:tc>
        <w:tc>
          <w:tcPr>
            <w:tcW w:w="307" w:type="dxa"/>
            <w:gridSpan w:val="2"/>
            <w:tcBorders>
              <w:bottom w:val="nil"/>
            </w:tcBorders>
            <w:vAlign w:val="center"/>
          </w:tcPr>
          <w:p w:rsidR="00E91C4D" w:rsidRPr="005E73F7" w:rsidRDefault="00E91C4D" w:rsidP="00D20732">
            <w:pPr>
              <w:pStyle w:val="BodyText"/>
              <w:spacing w:after="0" w:line="240" w:lineRule="auto"/>
              <w:jc w:val="left"/>
              <w:cnfStyle w:val="000000000000"/>
              <w:rPr>
                <w:sz w:val="14"/>
                <w:szCs w:val="16"/>
              </w:rPr>
            </w:pPr>
            <w:r>
              <w:rPr>
                <w:sz w:val="14"/>
                <w:szCs w:val="16"/>
              </w:rPr>
              <w:t>ns</w:t>
            </w:r>
          </w:p>
        </w:tc>
        <w:tc>
          <w:tcPr>
            <w:tcW w:w="714" w:type="dxa"/>
            <w:gridSpan w:val="3"/>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0.03</w:t>
            </w:r>
          </w:p>
        </w:tc>
        <w:tc>
          <w:tcPr>
            <w:tcW w:w="322" w:type="dxa"/>
            <w:tcBorders>
              <w:bottom w:val="nil"/>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0.29</w:t>
            </w:r>
          </w:p>
        </w:tc>
        <w:tc>
          <w:tcPr>
            <w:tcW w:w="308" w:type="dxa"/>
            <w:gridSpan w:val="2"/>
            <w:tcBorders>
              <w:bottom w:val="nil"/>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-0.86</w:t>
            </w:r>
          </w:p>
        </w:tc>
        <w:tc>
          <w:tcPr>
            <w:tcW w:w="333" w:type="dxa"/>
            <w:tcBorders>
              <w:bottom w:val="nil"/>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59"/>
        </w:trPr>
        <w:tc>
          <w:tcPr>
            <w:cnfStyle w:val="001000000000"/>
            <w:tcW w:w="1330" w:type="dxa"/>
            <w:tcBorders>
              <w:top w:val="nil"/>
              <w:bottom w:val="dotted" w:sz="4" w:space="0" w:color="auto"/>
            </w:tcBorders>
          </w:tcPr>
          <w:p w:rsidR="00E91C4D" w:rsidRPr="005E73F7" w:rsidRDefault="00E91C4D" w:rsidP="00D20732">
            <w:pPr>
              <w:pStyle w:val="BodyText"/>
              <w:spacing w:after="0" w:line="240" w:lineRule="auto"/>
              <w:ind w:right="111"/>
              <w:jc w:val="left"/>
              <w:rPr>
                <w:sz w:val="14"/>
                <w:szCs w:val="16"/>
              </w:rPr>
            </w:pPr>
          </w:p>
        </w:tc>
        <w:tc>
          <w:tcPr>
            <w:tcW w:w="3666" w:type="dxa"/>
            <w:gridSpan w:val="2"/>
            <w:tcBorders>
              <w:top w:val="nil"/>
              <w:bottom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FEMALE x ON BENEFIT x HAS LOAN</w:t>
            </w:r>
          </w:p>
        </w:tc>
        <w:tc>
          <w:tcPr>
            <w:tcW w:w="725" w:type="dxa"/>
            <w:tcBorders>
              <w:top w:val="nil"/>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-0.64</w:t>
            </w:r>
          </w:p>
        </w:tc>
        <w:tc>
          <w:tcPr>
            <w:tcW w:w="307" w:type="dxa"/>
            <w:gridSpan w:val="2"/>
            <w:tcBorders>
              <w:top w:val="nil"/>
              <w:bottom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714" w:type="dxa"/>
            <w:gridSpan w:val="3"/>
            <w:tcBorders>
              <w:top w:val="nil"/>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-1.24</w:t>
            </w:r>
          </w:p>
        </w:tc>
        <w:tc>
          <w:tcPr>
            <w:tcW w:w="322" w:type="dxa"/>
            <w:tcBorders>
              <w:top w:val="nil"/>
              <w:bottom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tcBorders>
              <w:top w:val="nil"/>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-1.30</w:t>
            </w:r>
          </w:p>
        </w:tc>
        <w:tc>
          <w:tcPr>
            <w:tcW w:w="308" w:type="dxa"/>
            <w:gridSpan w:val="2"/>
            <w:tcBorders>
              <w:top w:val="nil"/>
              <w:bottom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tcBorders>
              <w:top w:val="nil"/>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-0.37</w:t>
            </w:r>
          </w:p>
        </w:tc>
        <w:tc>
          <w:tcPr>
            <w:tcW w:w="333" w:type="dxa"/>
            <w:tcBorders>
              <w:top w:val="nil"/>
              <w:bottom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20"/>
        </w:trPr>
        <w:tc>
          <w:tcPr>
            <w:cnfStyle w:val="001000000000"/>
            <w:tcW w:w="1330" w:type="dxa"/>
            <w:vMerge w:val="restart"/>
            <w:tcBorders>
              <w:top w:val="dotted" w:sz="4" w:space="0" w:color="auto"/>
            </w:tcBorders>
          </w:tcPr>
          <w:p w:rsidR="00E91C4D" w:rsidRPr="005E73F7" w:rsidRDefault="00E91C4D" w:rsidP="00D20732">
            <w:pPr>
              <w:pStyle w:val="BodyText"/>
              <w:spacing w:after="0" w:line="240" w:lineRule="auto"/>
              <w:ind w:right="111"/>
              <w:jc w:val="left"/>
              <w:rPr>
                <w:sz w:val="14"/>
                <w:szCs w:val="16"/>
              </w:rPr>
            </w:pPr>
            <w:r w:rsidRPr="005E73F7">
              <w:rPr>
                <w:sz w:val="14"/>
                <w:szCs w:val="16"/>
              </w:rPr>
              <w:t>Income on completion</w:t>
            </w:r>
          </w:p>
        </w:tc>
        <w:tc>
          <w:tcPr>
            <w:tcW w:w="3666" w:type="dxa"/>
            <w:gridSpan w:val="2"/>
            <w:tcBorders>
              <w:top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COMPLETED</w:t>
            </w:r>
          </w:p>
        </w:tc>
        <w:tc>
          <w:tcPr>
            <w:tcW w:w="725" w:type="dxa"/>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2.14</w:t>
            </w:r>
          </w:p>
        </w:tc>
        <w:tc>
          <w:tcPr>
            <w:tcW w:w="307" w:type="dxa"/>
            <w:gridSpan w:val="2"/>
            <w:tcBorders>
              <w:top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0.47</w:t>
            </w:r>
          </w:p>
        </w:tc>
        <w:tc>
          <w:tcPr>
            <w:tcW w:w="322" w:type="dxa"/>
            <w:tcBorders>
              <w:top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5.64</w:t>
            </w:r>
          </w:p>
        </w:tc>
        <w:tc>
          <w:tcPr>
            <w:tcW w:w="308" w:type="dxa"/>
            <w:gridSpan w:val="2"/>
            <w:tcBorders>
              <w:top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11.50</w:t>
            </w:r>
          </w:p>
        </w:tc>
        <w:tc>
          <w:tcPr>
            <w:tcW w:w="333" w:type="dxa"/>
            <w:tcBorders>
              <w:top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vMerge/>
            <w:vAlign w:val="center"/>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COMPLETED x ON BENEFIT</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-1.76</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0.04</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-2.52</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-5.24</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r>
      <w:tr w:rsidR="00E91C4D" w:rsidRPr="005E73F7" w:rsidTr="00E91C4D">
        <w:tc>
          <w:tcPr>
            <w:cnfStyle w:val="001000000000"/>
            <w:tcW w:w="1330" w:type="dxa"/>
            <w:vAlign w:val="center"/>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COMPLETED x 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-0.64</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2.35</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-2.15</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-0.84</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vAlign w:val="center"/>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COMPLETED x FEMALE</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0.23</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0.94</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-1.15</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2.05</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Borders>
              <w:bottom w:val="dotted" w:sz="4" w:space="0" w:color="auto"/>
            </w:tcBorders>
            <w:vAlign w:val="center"/>
          </w:tcPr>
          <w:p w:rsidR="00E91C4D" w:rsidRPr="005E73F7" w:rsidRDefault="00E91C4D" w:rsidP="00D20732">
            <w:pPr>
              <w:pStyle w:val="BodyText"/>
              <w:spacing w:after="0" w:line="240" w:lineRule="auto"/>
              <w:ind w:right="111"/>
              <w:jc w:val="left"/>
              <w:rPr>
                <w:sz w:val="14"/>
                <w:szCs w:val="16"/>
              </w:rPr>
            </w:pPr>
          </w:p>
        </w:tc>
        <w:tc>
          <w:tcPr>
            <w:tcW w:w="3666" w:type="dxa"/>
            <w:gridSpan w:val="2"/>
            <w:tcBorders>
              <w:bottom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COMPLETED x FEMALE x HAS LOAN</w:t>
            </w:r>
          </w:p>
        </w:tc>
        <w:tc>
          <w:tcPr>
            <w:tcW w:w="725" w:type="dxa"/>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0.65</w:t>
            </w:r>
          </w:p>
        </w:tc>
        <w:tc>
          <w:tcPr>
            <w:tcW w:w="307" w:type="dxa"/>
            <w:gridSpan w:val="2"/>
            <w:tcBorders>
              <w:bottom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714" w:type="dxa"/>
            <w:gridSpan w:val="3"/>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-2.27</w:t>
            </w:r>
          </w:p>
        </w:tc>
        <w:tc>
          <w:tcPr>
            <w:tcW w:w="322" w:type="dxa"/>
            <w:tcBorders>
              <w:bottom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2.39</w:t>
            </w:r>
          </w:p>
        </w:tc>
        <w:tc>
          <w:tcPr>
            <w:tcW w:w="308" w:type="dxa"/>
            <w:gridSpan w:val="2"/>
            <w:tcBorders>
              <w:bottom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3.14</w:t>
            </w:r>
          </w:p>
        </w:tc>
        <w:tc>
          <w:tcPr>
            <w:tcW w:w="333" w:type="dxa"/>
            <w:tcBorders>
              <w:bottom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vMerge w:val="restart"/>
            <w:tcBorders>
              <w:top w:val="dotted" w:sz="4" w:space="0" w:color="auto"/>
            </w:tcBorders>
          </w:tcPr>
          <w:p w:rsidR="00E91C4D" w:rsidRPr="005E73F7" w:rsidRDefault="00E91C4D" w:rsidP="00D20732">
            <w:pPr>
              <w:pStyle w:val="BodyText"/>
              <w:spacing w:after="0" w:line="240" w:lineRule="auto"/>
              <w:ind w:right="111"/>
              <w:jc w:val="left"/>
              <w:rPr>
                <w:sz w:val="14"/>
                <w:szCs w:val="16"/>
              </w:rPr>
            </w:pPr>
            <w:r w:rsidRPr="005E73F7">
              <w:rPr>
                <w:sz w:val="14"/>
                <w:szCs w:val="16"/>
              </w:rPr>
              <w:t>Rate of change in income, pre-study</w:t>
            </w:r>
          </w:p>
        </w:tc>
        <w:tc>
          <w:tcPr>
            <w:tcW w:w="3666" w:type="dxa"/>
            <w:gridSpan w:val="2"/>
            <w:tcBorders>
              <w:top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Intercept: linear term</w:t>
            </w:r>
          </w:p>
        </w:tc>
        <w:tc>
          <w:tcPr>
            <w:tcW w:w="725" w:type="dxa"/>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2.63</w:t>
            </w:r>
          </w:p>
        </w:tc>
        <w:tc>
          <w:tcPr>
            <w:tcW w:w="307" w:type="dxa"/>
            <w:gridSpan w:val="2"/>
            <w:tcBorders>
              <w:top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2.76</w:t>
            </w:r>
          </w:p>
        </w:tc>
        <w:tc>
          <w:tcPr>
            <w:tcW w:w="322" w:type="dxa"/>
            <w:tcBorders>
              <w:top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2.79</w:t>
            </w:r>
          </w:p>
        </w:tc>
        <w:tc>
          <w:tcPr>
            <w:tcW w:w="308" w:type="dxa"/>
            <w:gridSpan w:val="2"/>
            <w:tcBorders>
              <w:top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2.81</w:t>
            </w:r>
          </w:p>
        </w:tc>
        <w:tc>
          <w:tcPr>
            <w:tcW w:w="333" w:type="dxa"/>
            <w:tcBorders>
              <w:top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vMerge/>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Intercept: quadratic term</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-0.15</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-0.15</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-0.15</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-0.15</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vMerge/>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STUDIED</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1.01</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0.81</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1.26</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0.50</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ON BENEFIT</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-0.84</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-0.90</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-0.90</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-0.91</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-0.17</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0.08</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0.05</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0.02</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STUDIED x ON BENEFIT</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-0.52</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-0.26</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-0.67</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0.19</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STUDIED x 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-0.13</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-0.41</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-0.64</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0.08</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ON BENEFIT x 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-0.01</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-0.11</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-0.06</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-0.04</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STUDIED x ON BENEFIT x 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0.59</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0.26</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0.59</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-0.25</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FEMALE</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0.05</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-0.04</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-0.04</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-0.04</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 xml:space="preserve">FEMALE x STUDIED </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-0.82</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-0.43</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-0.74</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0.21</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 xml:space="preserve">FEMALE x ON BENEFIT </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-0.07</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-0.02</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-0.03</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-0.03</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 xml:space="preserve">FEMALE x HAS LOAN </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0.45</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0.07</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0.06</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0.14</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rPr>
          <w:trHeight w:val="171"/>
        </w:trPr>
        <w:tc>
          <w:tcPr>
            <w:cnfStyle w:val="001000000000"/>
            <w:tcW w:w="1330" w:type="dxa"/>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 xml:space="preserve">FEMALE x STUDIED x ON BENEFIT </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0.38</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0.05</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0.62</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-0.60</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r>
      <w:tr w:rsidR="00E91C4D" w:rsidRPr="005E73F7" w:rsidTr="00E91C4D">
        <w:trPr>
          <w:trHeight w:val="171"/>
        </w:trPr>
        <w:tc>
          <w:tcPr>
            <w:cnfStyle w:val="001000000000"/>
            <w:tcW w:w="1330" w:type="dxa"/>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 xml:space="preserve">FEMALE x STUDIED x HAS LOAN </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-0.33</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0.07</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0.26</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-0.48</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Pr>
                <w:sz w:val="14"/>
                <w:szCs w:val="16"/>
              </w:rPr>
              <w:t>ns</w:t>
            </w:r>
          </w:p>
        </w:tc>
      </w:tr>
      <w:tr w:rsidR="00E91C4D" w:rsidRPr="005E73F7" w:rsidTr="00E91C4D">
        <w:trPr>
          <w:trHeight w:val="171"/>
        </w:trPr>
        <w:tc>
          <w:tcPr>
            <w:cnfStyle w:val="001000000000"/>
            <w:tcW w:w="1330" w:type="dxa"/>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 xml:space="preserve">FEMALE x ON BENEFIT x HAS LOAN </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-0.23</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0.12</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0.11</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0.02</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c>
          <w:tcPr>
            <w:cnfStyle w:val="001000000000"/>
            <w:tcW w:w="1330" w:type="dxa"/>
            <w:tcBorders>
              <w:bottom w:val="dotted" w:sz="4" w:space="0" w:color="auto"/>
            </w:tcBorders>
          </w:tcPr>
          <w:p w:rsidR="00E91C4D" w:rsidRPr="005E73F7" w:rsidRDefault="00E91C4D" w:rsidP="00D20732">
            <w:pPr>
              <w:pStyle w:val="BodyText"/>
              <w:spacing w:after="0" w:line="240" w:lineRule="auto"/>
              <w:ind w:right="111"/>
              <w:jc w:val="left"/>
              <w:rPr>
                <w:sz w:val="14"/>
                <w:szCs w:val="16"/>
              </w:rPr>
            </w:pPr>
          </w:p>
        </w:tc>
        <w:tc>
          <w:tcPr>
            <w:tcW w:w="3666" w:type="dxa"/>
            <w:gridSpan w:val="2"/>
            <w:tcBorders>
              <w:bottom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FEMALE x STUDIED x ON BENEF</w:t>
            </w:r>
            <w:r>
              <w:rPr>
                <w:sz w:val="14"/>
                <w:szCs w:val="16"/>
              </w:rPr>
              <w:t>IT</w:t>
            </w:r>
            <w:r w:rsidRPr="005E73F7">
              <w:rPr>
                <w:sz w:val="14"/>
                <w:szCs w:val="16"/>
              </w:rPr>
              <w:t xml:space="preserve"> x HAS LOAN </w:t>
            </w:r>
          </w:p>
        </w:tc>
        <w:tc>
          <w:tcPr>
            <w:tcW w:w="725" w:type="dxa"/>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0.27</w:t>
            </w:r>
          </w:p>
        </w:tc>
        <w:tc>
          <w:tcPr>
            <w:tcW w:w="307" w:type="dxa"/>
            <w:gridSpan w:val="2"/>
            <w:tcBorders>
              <w:bottom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714" w:type="dxa"/>
            <w:gridSpan w:val="3"/>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0.04</w:t>
            </w:r>
          </w:p>
        </w:tc>
        <w:tc>
          <w:tcPr>
            <w:tcW w:w="322" w:type="dxa"/>
            <w:tcBorders>
              <w:bottom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-0.50</w:t>
            </w:r>
          </w:p>
        </w:tc>
        <w:tc>
          <w:tcPr>
            <w:tcW w:w="308" w:type="dxa"/>
            <w:gridSpan w:val="2"/>
            <w:tcBorders>
              <w:bottom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tcBorders>
              <w:bottom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0.58</w:t>
            </w:r>
          </w:p>
        </w:tc>
        <w:tc>
          <w:tcPr>
            <w:tcW w:w="333" w:type="dxa"/>
            <w:tcBorders>
              <w:bottom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Pr>
                <w:sz w:val="14"/>
                <w:szCs w:val="16"/>
              </w:rPr>
              <w:t>ns</w:t>
            </w:r>
          </w:p>
        </w:tc>
      </w:tr>
      <w:tr w:rsidR="00E91C4D" w:rsidRPr="005E73F7" w:rsidTr="00E91C4D">
        <w:tc>
          <w:tcPr>
            <w:cnfStyle w:val="001000000000"/>
            <w:tcW w:w="1330" w:type="dxa"/>
            <w:vMerge w:val="restart"/>
            <w:tcBorders>
              <w:top w:val="dotted" w:sz="4" w:space="0" w:color="auto"/>
            </w:tcBorders>
          </w:tcPr>
          <w:p w:rsidR="00E91C4D" w:rsidRPr="005E73F7" w:rsidRDefault="00E91C4D" w:rsidP="00D20732">
            <w:pPr>
              <w:pStyle w:val="BodyText"/>
              <w:spacing w:after="0" w:line="240" w:lineRule="auto"/>
              <w:ind w:right="111"/>
              <w:jc w:val="left"/>
              <w:rPr>
                <w:sz w:val="14"/>
                <w:szCs w:val="16"/>
              </w:rPr>
            </w:pPr>
            <w:r w:rsidRPr="005E73F7">
              <w:rPr>
                <w:sz w:val="14"/>
                <w:szCs w:val="16"/>
              </w:rPr>
              <w:t>Rate of change in income, post-completion</w:t>
            </w:r>
          </w:p>
        </w:tc>
        <w:tc>
          <w:tcPr>
            <w:tcW w:w="3666" w:type="dxa"/>
            <w:gridSpan w:val="2"/>
            <w:tcBorders>
              <w:top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Intercept: linear term</w:t>
            </w:r>
          </w:p>
        </w:tc>
        <w:tc>
          <w:tcPr>
            <w:tcW w:w="725" w:type="dxa"/>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-1.44</w:t>
            </w:r>
          </w:p>
        </w:tc>
        <w:tc>
          <w:tcPr>
            <w:tcW w:w="307" w:type="dxa"/>
            <w:gridSpan w:val="2"/>
            <w:tcBorders>
              <w:top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-0.44</w:t>
            </w:r>
          </w:p>
        </w:tc>
        <w:tc>
          <w:tcPr>
            <w:tcW w:w="322" w:type="dxa"/>
            <w:tcBorders>
              <w:top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-1.18</w:t>
            </w:r>
          </w:p>
        </w:tc>
        <w:tc>
          <w:tcPr>
            <w:tcW w:w="308" w:type="dxa"/>
            <w:gridSpan w:val="2"/>
            <w:tcBorders>
              <w:top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dotted" w:sz="4" w:space="0" w:color="auto"/>
            </w:tcBorders>
            <w:vAlign w:val="center"/>
          </w:tcPr>
          <w:p w:rsidR="00E91C4D" w:rsidRPr="00E91C4D" w:rsidRDefault="00E91C4D" w:rsidP="00E91C4D">
            <w:pPr>
              <w:cnfStyle w:val="000000000000"/>
              <w:rPr>
                <w:rFonts w:cs="Arial"/>
                <w:sz w:val="14"/>
                <w:szCs w:val="20"/>
              </w:rPr>
            </w:pPr>
            <w:r w:rsidRPr="00E91C4D">
              <w:rPr>
                <w:rFonts w:cs="Arial"/>
                <w:sz w:val="14"/>
                <w:szCs w:val="20"/>
              </w:rPr>
              <w:t>0.62</w:t>
            </w:r>
          </w:p>
        </w:tc>
        <w:tc>
          <w:tcPr>
            <w:tcW w:w="333" w:type="dxa"/>
            <w:tcBorders>
              <w:top w:val="dotted" w:sz="4" w:space="0" w:color="auto"/>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c>
          <w:tcPr>
            <w:cnfStyle w:val="001000000000"/>
            <w:tcW w:w="1330" w:type="dxa"/>
            <w:vMerge/>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Intercept: quadratic term</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0.01</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-0.02</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-0.04</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-0.06</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c>
          <w:tcPr>
            <w:cnfStyle w:val="001000000000"/>
            <w:tcW w:w="1330" w:type="dxa"/>
            <w:vMerge/>
            <w:tcBorders>
              <w:bottom w:val="nil"/>
            </w:tcBorders>
          </w:tcPr>
          <w:p w:rsidR="00E91C4D" w:rsidRPr="005E73F7" w:rsidRDefault="00E91C4D" w:rsidP="00D20732">
            <w:pPr>
              <w:pStyle w:val="BodyText"/>
              <w:spacing w:after="0" w:line="240" w:lineRule="auto"/>
              <w:ind w:right="111"/>
              <w:jc w:val="left"/>
              <w:rPr>
                <w:sz w:val="14"/>
                <w:szCs w:val="16"/>
              </w:rPr>
            </w:pPr>
          </w:p>
        </w:tc>
        <w:tc>
          <w:tcPr>
            <w:tcW w:w="3666" w:type="dxa"/>
            <w:gridSpan w:val="2"/>
            <w:tcBorders>
              <w:bottom w:val="nil"/>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ON BENEFIT</w:t>
            </w:r>
          </w:p>
        </w:tc>
        <w:tc>
          <w:tcPr>
            <w:tcW w:w="725" w:type="dxa"/>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0.04</w:t>
            </w:r>
          </w:p>
        </w:tc>
        <w:tc>
          <w:tcPr>
            <w:tcW w:w="307" w:type="dxa"/>
            <w:gridSpan w:val="2"/>
            <w:tcBorders>
              <w:bottom w:val="nil"/>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714" w:type="dxa"/>
            <w:gridSpan w:val="3"/>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-0.03</w:t>
            </w:r>
          </w:p>
        </w:tc>
        <w:tc>
          <w:tcPr>
            <w:tcW w:w="322" w:type="dxa"/>
            <w:tcBorders>
              <w:bottom w:val="nil"/>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-0.41</w:t>
            </w:r>
          </w:p>
        </w:tc>
        <w:tc>
          <w:tcPr>
            <w:tcW w:w="308" w:type="dxa"/>
            <w:gridSpan w:val="2"/>
            <w:tcBorders>
              <w:bottom w:val="nil"/>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tcBorders>
              <w:bottom w:val="nil"/>
            </w:tcBorders>
            <w:vAlign w:val="center"/>
          </w:tcPr>
          <w:p w:rsidR="00E91C4D" w:rsidRPr="00E91C4D" w:rsidRDefault="00E91C4D" w:rsidP="00E91C4D">
            <w:pPr>
              <w:cnfStyle w:val="000000000000"/>
              <w:rPr>
                <w:rFonts w:cs="Arial"/>
                <w:sz w:val="14"/>
                <w:szCs w:val="20"/>
              </w:rPr>
            </w:pPr>
            <w:r w:rsidRPr="00E91C4D">
              <w:rPr>
                <w:rFonts w:cs="Arial"/>
                <w:sz w:val="14"/>
                <w:szCs w:val="20"/>
              </w:rPr>
              <w:t>-0.03</w:t>
            </w:r>
          </w:p>
        </w:tc>
        <w:tc>
          <w:tcPr>
            <w:tcW w:w="333" w:type="dxa"/>
            <w:tcBorders>
              <w:bottom w:val="nil"/>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c>
          <w:tcPr>
            <w:cnfStyle w:val="001000000000"/>
            <w:tcW w:w="1330" w:type="dxa"/>
            <w:vMerge w:val="restart"/>
            <w:tcBorders>
              <w:top w:val="nil"/>
            </w:tcBorders>
          </w:tcPr>
          <w:p w:rsidR="00E91C4D" w:rsidRPr="005E73F7" w:rsidRDefault="00E91C4D" w:rsidP="00D20732">
            <w:pPr>
              <w:pStyle w:val="BodyText"/>
              <w:spacing w:after="0" w:line="240" w:lineRule="auto"/>
              <w:ind w:right="111"/>
              <w:jc w:val="left"/>
              <w:rPr>
                <w:sz w:val="14"/>
                <w:szCs w:val="16"/>
              </w:rPr>
            </w:pPr>
          </w:p>
          <w:p w:rsidR="00E91C4D" w:rsidRPr="005E73F7" w:rsidRDefault="00E91C4D" w:rsidP="00D20732">
            <w:pPr>
              <w:pStyle w:val="BodyText"/>
              <w:spacing w:after="0" w:line="240" w:lineRule="auto"/>
              <w:ind w:right="111"/>
              <w:jc w:val="left"/>
              <w:rPr>
                <w:sz w:val="14"/>
                <w:szCs w:val="16"/>
              </w:rPr>
            </w:pPr>
          </w:p>
        </w:tc>
        <w:tc>
          <w:tcPr>
            <w:tcW w:w="3666" w:type="dxa"/>
            <w:gridSpan w:val="2"/>
            <w:tcBorders>
              <w:top w:val="nil"/>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HAS LOAN</w:t>
            </w:r>
          </w:p>
        </w:tc>
        <w:tc>
          <w:tcPr>
            <w:tcW w:w="725" w:type="dxa"/>
            <w:tcBorders>
              <w:top w:val="nil"/>
            </w:tcBorders>
            <w:vAlign w:val="center"/>
          </w:tcPr>
          <w:p w:rsidR="00E91C4D" w:rsidRPr="00E91C4D" w:rsidRDefault="00E91C4D" w:rsidP="00E91C4D">
            <w:pPr>
              <w:cnfStyle w:val="000000000000"/>
              <w:rPr>
                <w:rFonts w:cs="Arial"/>
                <w:sz w:val="14"/>
                <w:szCs w:val="20"/>
              </w:rPr>
            </w:pPr>
            <w:r w:rsidRPr="00E91C4D">
              <w:rPr>
                <w:rFonts w:cs="Arial"/>
                <w:sz w:val="14"/>
                <w:szCs w:val="20"/>
              </w:rPr>
              <w:t>0.86</w:t>
            </w:r>
          </w:p>
        </w:tc>
        <w:tc>
          <w:tcPr>
            <w:tcW w:w="307" w:type="dxa"/>
            <w:gridSpan w:val="2"/>
            <w:tcBorders>
              <w:top w:val="nil"/>
            </w:tcBorders>
            <w:vAlign w:val="center"/>
          </w:tcPr>
          <w:p w:rsidR="00E91C4D" w:rsidRPr="005E73F7" w:rsidRDefault="00E91C4D" w:rsidP="00D20732">
            <w:pPr>
              <w:pStyle w:val="BodyText"/>
              <w:spacing w:after="0" w:line="240" w:lineRule="auto"/>
              <w:jc w:val="left"/>
              <w:cnfStyle w:val="000000000000"/>
              <w:rPr>
                <w:sz w:val="14"/>
                <w:szCs w:val="16"/>
              </w:rPr>
            </w:pPr>
            <w:r>
              <w:rPr>
                <w:sz w:val="14"/>
                <w:szCs w:val="16"/>
              </w:rPr>
              <w:t>**</w:t>
            </w:r>
          </w:p>
        </w:tc>
        <w:tc>
          <w:tcPr>
            <w:tcW w:w="714" w:type="dxa"/>
            <w:gridSpan w:val="3"/>
            <w:tcBorders>
              <w:top w:val="nil"/>
            </w:tcBorders>
            <w:vAlign w:val="center"/>
          </w:tcPr>
          <w:p w:rsidR="00E91C4D" w:rsidRPr="00E91C4D" w:rsidRDefault="00E91C4D" w:rsidP="00E91C4D">
            <w:pPr>
              <w:cnfStyle w:val="000000000000"/>
              <w:rPr>
                <w:rFonts w:cs="Arial"/>
                <w:sz w:val="14"/>
                <w:szCs w:val="20"/>
              </w:rPr>
            </w:pPr>
            <w:r w:rsidRPr="00E91C4D">
              <w:rPr>
                <w:rFonts w:cs="Arial"/>
                <w:sz w:val="14"/>
                <w:szCs w:val="20"/>
              </w:rPr>
              <w:t>-0.15</w:t>
            </w:r>
          </w:p>
        </w:tc>
        <w:tc>
          <w:tcPr>
            <w:tcW w:w="322" w:type="dxa"/>
            <w:tcBorders>
              <w:top w:val="nil"/>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tcBorders>
              <w:top w:val="nil"/>
            </w:tcBorders>
            <w:vAlign w:val="center"/>
          </w:tcPr>
          <w:p w:rsidR="00E91C4D" w:rsidRPr="00E91C4D" w:rsidRDefault="00E91C4D" w:rsidP="00E91C4D">
            <w:pPr>
              <w:cnfStyle w:val="000000000000"/>
              <w:rPr>
                <w:rFonts w:cs="Arial"/>
                <w:sz w:val="14"/>
                <w:szCs w:val="20"/>
              </w:rPr>
            </w:pPr>
            <w:r w:rsidRPr="00E91C4D">
              <w:rPr>
                <w:rFonts w:cs="Arial"/>
                <w:sz w:val="14"/>
                <w:szCs w:val="20"/>
              </w:rPr>
              <w:t>1.54</w:t>
            </w:r>
          </w:p>
        </w:tc>
        <w:tc>
          <w:tcPr>
            <w:tcW w:w="308" w:type="dxa"/>
            <w:gridSpan w:val="2"/>
            <w:tcBorders>
              <w:top w:val="nil"/>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nil"/>
            </w:tcBorders>
            <w:vAlign w:val="center"/>
          </w:tcPr>
          <w:p w:rsidR="00E91C4D" w:rsidRPr="00E91C4D" w:rsidRDefault="00E91C4D" w:rsidP="00E91C4D">
            <w:pPr>
              <w:cnfStyle w:val="000000000000"/>
              <w:rPr>
                <w:rFonts w:cs="Arial"/>
                <w:sz w:val="14"/>
                <w:szCs w:val="20"/>
              </w:rPr>
            </w:pPr>
            <w:r w:rsidRPr="00E91C4D">
              <w:rPr>
                <w:rFonts w:cs="Arial"/>
                <w:sz w:val="14"/>
                <w:szCs w:val="20"/>
              </w:rPr>
              <w:t>0.00</w:t>
            </w:r>
          </w:p>
        </w:tc>
        <w:tc>
          <w:tcPr>
            <w:tcW w:w="333" w:type="dxa"/>
            <w:tcBorders>
              <w:top w:val="nil"/>
            </w:tcBorders>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c>
          <w:tcPr>
            <w:cnfStyle w:val="001000000000"/>
            <w:tcW w:w="1330" w:type="dxa"/>
            <w:vMerge/>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ON BENEFIT x 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0.09</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Pr>
                <w:sz w:val="14"/>
                <w:szCs w:val="16"/>
              </w:rPr>
              <w:t>ns</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0.24</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0.45</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-0.51</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c>
          <w:tcPr>
            <w:cnfStyle w:val="001000000000"/>
            <w:tcW w:w="1330" w:type="dxa"/>
            <w:vMerge/>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FEMALE</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1.29</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0.51</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1.72</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0.85</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E91C4D" w:rsidRPr="005E73F7" w:rsidTr="00E91C4D">
        <w:tc>
          <w:tcPr>
            <w:cnfStyle w:val="001000000000"/>
            <w:tcW w:w="1330" w:type="dxa"/>
          </w:tcPr>
          <w:p w:rsidR="00E91C4D" w:rsidRPr="005E73F7" w:rsidRDefault="00E91C4D" w:rsidP="00D20732">
            <w:pPr>
              <w:pStyle w:val="BodyText"/>
              <w:spacing w:after="0" w:line="240" w:lineRule="auto"/>
              <w:ind w:right="111"/>
              <w:jc w:val="left"/>
              <w:rPr>
                <w:sz w:val="14"/>
                <w:szCs w:val="16"/>
              </w:rPr>
            </w:pPr>
          </w:p>
        </w:tc>
        <w:tc>
          <w:tcPr>
            <w:tcW w:w="3666"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FEMALE x HAS LOAN</w:t>
            </w:r>
          </w:p>
        </w:tc>
        <w:tc>
          <w:tcPr>
            <w:tcW w:w="725" w:type="dxa"/>
            <w:vAlign w:val="center"/>
          </w:tcPr>
          <w:p w:rsidR="00E91C4D" w:rsidRPr="00E91C4D" w:rsidRDefault="00E91C4D" w:rsidP="00E91C4D">
            <w:pPr>
              <w:cnfStyle w:val="000000000000"/>
              <w:rPr>
                <w:rFonts w:cs="Arial"/>
                <w:sz w:val="14"/>
                <w:szCs w:val="20"/>
              </w:rPr>
            </w:pPr>
            <w:r w:rsidRPr="00E91C4D">
              <w:rPr>
                <w:rFonts w:cs="Arial"/>
                <w:sz w:val="14"/>
                <w:szCs w:val="20"/>
              </w:rPr>
              <w:t>-1.03</w:t>
            </w:r>
          </w:p>
        </w:tc>
        <w:tc>
          <w:tcPr>
            <w:tcW w:w="307"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-0.42</w:t>
            </w:r>
          </w:p>
        </w:tc>
        <w:tc>
          <w:tcPr>
            <w:tcW w:w="322"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c>
          <w:tcPr>
            <w:tcW w:w="672" w:type="dxa"/>
            <w:gridSpan w:val="3"/>
            <w:vAlign w:val="center"/>
          </w:tcPr>
          <w:p w:rsidR="00E91C4D" w:rsidRPr="00E91C4D" w:rsidRDefault="00E91C4D" w:rsidP="00E91C4D">
            <w:pPr>
              <w:cnfStyle w:val="000000000000"/>
              <w:rPr>
                <w:rFonts w:cs="Arial"/>
                <w:sz w:val="14"/>
                <w:szCs w:val="20"/>
              </w:rPr>
            </w:pPr>
            <w:r w:rsidRPr="00E91C4D">
              <w:rPr>
                <w:rFonts w:cs="Arial"/>
                <w:sz w:val="14"/>
                <w:szCs w:val="20"/>
              </w:rPr>
              <w:t>-1.47</w:t>
            </w:r>
          </w:p>
        </w:tc>
        <w:tc>
          <w:tcPr>
            <w:tcW w:w="308" w:type="dxa"/>
            <w:gridSpan w:val="2"/>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E91C4D" w:rsidRPr="00E91C4D" w:rsidRDefault="00E91C4D" w:rsidP="00E91C4D">
            <w:pPr>
              <w:cnfStyle w:val="000000000000"/>
              <w:rPr>
                <w:rFonts w:cs="Arial"/>
                <w:sz w:val="14"/>
                <w:szCs w:val="20"/>
              </w:rPr>
            </w:pPr>
            <w:r w:rsidRPr="00E91C4D">
              <w:rPr>
                <w:rFonts w:cs="Arial"/>
                <w:sz w:val="14"/>
                <w:szCs w:val="20"/>
              </w:rPr>
              <w:t>-0.34</w:t>
            </w:r>
          </w:p>
        </w:tc>
        <w:tc>
          <w:tcPr>
            <w:tcW w:w="333" w:type="dxa"/>
            <w:vAlign w:val="center"/>
          </w:tcPr>
          <w:p w:rsidR="00E91C4D" w:rsidRPr="005E73F7" w:rsidRDefault="00E91C4D" w:rsidP="00D20732">
            <w:pPr>
              <w:pStyle w:val="BodyText"/>
              <w:spacing w:after="0" w:line="240" w:lineRule="auto"/>
              <w:jc w:val="left"/>
              <w:cnfStyle w:val="000000000000"/>
              <w:rPr>
                <w:sz w:val="14"/>
                <w:szCs w:val="16"/>
              </w:rPr>
            </w:pPr>
            <w:r w:rsidRPr="005E73F7">
              <w:rPr>
                <w:sz w:val="14"/>
                <w:szCs w:val="16"/>
              </w:rPr>
              <w:t>ns</w:t>
            </w:r>
          </w:p>
        </w:tc>
      </w:tr>
      <w:tr w:rsidR="00A32B38" w:rsidRPr="005E73F7" w:rsidTr="0013005A">
        <w:tc>
          <w:tcPr>
            <w:cnfStyle w:val="001000000000"/>
            <w:tcW w:w="1330" w:type="dxa"/>
            <w:tcBorders>
              <w:top w:val="single" w:sz="4" w:space="0" w:color="auto"/>
              <w:bottom w:val="single" w:sz="4" w:space="0" w:color="auto"/>
            </w:tcBorders>
            <w:vAlign w:val="center"/>
          </w:tcPr>
          <w:p w:rsidR="00A32B38" w:rsidRPr="005E73F7" w:rsidRDefault="00A32B38" w:rsidP="00D20732">
            <w:pPr>
              <w:pStyle w:val="BodyText"/>
              <w:spacing w:after="0" w:line="240" w:lineRule="auto"/>
              <w:ind w:right="111"/>
              <w:jc w:val="left"/>
              <w:rPr>
                <w:sz w:val="14"/>
                <w:szCs w:val="16"/>
              </w:rPr>
            </w:pPr>
            <w:r w:rsidRPr="005E73F7">
              <w:rPr>
                <w:sz w:val="14"/>
                <w:szCs w:val="16"/>
              </w:rPr>
              <w:t>Variance components</w:t>
            </w:r>
          </w:p>
        </w:tc>
        <w:tc>
          <w:tcPr>
            <w:tcW w:w="3666" w:type="dxa"/>
            <w:gridSpan w:val="2"/>
            <w:tcBorders>
              <w:top w:val="single" w:sz="4" w:space="0" w:color="auto"/>
              <w:bottom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p>
        </w:tc>
        <w:tc>
          <w:tcPr>
            <w:tcW w:w="725" w:type="dxa"/>
            <w:tcBorders>
              <w:top w:val="single" w:sz="4" w:space="0" w:color="auto"/>
              <w:bottom w:val="single" w:sz="4" w:space="0" w:color="auto"/>
            </w:tcBorders>
            <w:vAlign w:val="center"/>
          </w:tcPr>
          <w:p w:rsidR="00A32B38" w:rsidRPr="005E73F7" w:rsidRDefault="00A32B38" w:rsidP="00D20732">
            <w:pPr>
              <w:pStyle w:val="BodyText"/>
              <w:spacing w:after="0" w:line="240" w:lineRule="auto"/>
              <w:jc w:val="right"/>
              <w:cnfStyle w:val="000000000000"/>
              <w:rPr>
                <w:sz w:val="14"/>
                <w:szCs w:val="16"/>
              </w:rPr>
            </w:pPr>
          </w:p>
        </w:tc>
        <w:tc>
          <w:tcPr>
            <w:tcW w:w="307" w:type="dxa"/>
            <w:gridSpan w:val="2"/>
            <w:tcBorders>
              <w:top w:val="single" w:sz="4" w:space="0" w:color="auto"/>
              <w:bottom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p>
        </w:tc>
        <w:tc>
          <w:tcPr>
            <w:tcW w:w="714" w:type="dxa"/>
            <w:gridSpan w:val="3"/>
            <w:tcBorders>
              <w:top w:val="single" w:sz="4" w:space="0" w:color="auto"/>
              <w:bottom w:val="single" w:sz="4" w:space="0" w:color="auto"/>
            </w:tcBorders>
            <w:vAlign w:val="center"/>
          </w:tcPr>
          <w:p w:rsidR="00A32B38" w:rsidRPr="005E73F7" w:rsidRDefault="00A32B38" w:rsidP="00D20732">
            <w:pPr>
              <w:pStyle w:val="BodyText"/>
              <w:spacing w:after="0" w:line="240" w:lineRule="auto"/>
              <w:jc w:val="right"/>
              <w:cnfStyle w:val="000000000000"/>
              <w:rPr>
                <w:sz w:val="14"/>
                <w:szCs w:val="16"/>
              </w:rPr>
            </w:pPr>
          </w:p>
        </w:tc>
        <w:tc>
          <w:tcPr>
            <w:tcW w:w="322" w:type="dxa"/>
            <w:tcBorders>
              <w:top w:val="single" w:sz="4" w:space="0" w:color="auto"/>
              <w:bottom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p>
        </w:tc>
        <w:tc>
          <w:tcPr>
            <w:tcW w:w="672" w:type="dxa"/>
            <w:gridSpan w:val="3"/>
            <w:tcBorders>
              <w:top w:val="single" w:sz="4" w:space="0" w:color="auto"/>
              <w:bottom w:val="single" w:sz="4" w:space="0" w:color="auto"/>
            </w:tcBorders>
            <w:vAlign w:val="center"/>
          </w:tcPr>
          <w:p w:rsidR="00A32B38" w:rsidRPr="005E73F7" w:rsidRDefault="00A32B38" w:rsidP="00D20732">
            <w:pPr>
              <w:pStyle w:val="BodyText"/>
              <w:spacing w:after="0" w:line="240" w:lineRule="auto"/>
              <w:jc w:val="right"/>
              <w:cnfStyle w:val="000000000000"/>
              <w:rPr>
                <w:sz w:val="14"/>
                <w:szCs w:val="16"/>
              </w:rPr>
            </w:pPr>
          </w:p>
        </w:tc>
        <w:tc>
          <w:tcPr>
            <w:tcW w:w="308" w:type="dxa"/>
            <w:gridSpan w:val="2"/>
            <w:tcBorders>
              <w:top w:val="single" w:sz="4" w:space="0" w:color="auto"/>
              <w:bottom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p>
        </w:tc>
        <w:tc>
          <w:tcPr>
            <w:tcW w:w="680" w:type="dxa"/>
            <w:gridSpan w:val="2"/>
            <w:tcBorders>
              <w:top w:val="single" w:sz="4" w:space="0" w:color="auto"/>
              <w:bottom w:val="single" w:sz="4" w:space="0" w:color="auto"/>
            </w:tcBorders>
            <w:vAlign w:val="center"/>
          </w:tcPr>
          <w:p w:rsidR="00A32B38" w:rsidRPr="005E73F7" w:rsidRDefault="00A32B38" w:rsidP="00D20732">
            <w:pPr>
              <w:pStyle w:val="BodyText"/>
              <w:spacing w:after="0" w:line="240" w:lineRule="auto"/>
              <w:jc w:val="right"/>
              <w:cnfStyle w:val="000000000000"/>
              <w:rPr>
                <w:sz w:val="14"/>
                <w:szCs w:val="16"/>
              </w:rPr>
            </w:pPr>
          </w:p>
        </w:tc>
        <w:tc>
          <w:tcPr>
            <w:tcW w:w="333" w:type="dxa"/>
            <w:tcBorders>
              <w:top w:val="single" w:sz="4" w:space="0" w:color="auto"/>
              <w:bottom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p>
        </w:tc>
      </w:tr>
      <w:tr w:rsidR="00A32B38" w:rsidRPr="005E73F7" w:rsidTr="0013005A">
        <w:tc>
          <w:tcPr>
            <w:cnfStyle w:val="001000000000"/>
            <w:tcW w:w="1330" w:type="dxa"/>
            <w:tcBorders>
              <w:top w:val="single" w:sz="4" w:space="0" w:color="auto"/>
            </w:tcBorders>
            <w:vAlign w:val="center"/>
          </w:tcPr>
          <w:p w:rsidR="00A32B38" w:rsidRPr="005E73F7" w:rsidRDefault="00A32B38" w:rsidP="00D20732">
            <w:pPr>
              <w:pStyle w:val="BodyText"/>
              <w:spacing w:after="0" w:line="240" w:lineRule="auto"/>
              <w:ind w:right="111"/>
              <w:jc w:val="left"/>
              <w:rPr>
                <w:sz w:val="14"/>
                <w:szCs w:val="16"/>
              </w:rPr>
            </w:pPr>
            <w:r w:rsidRPr="005E73F7">
              <w:rPr>
                <w:sz w:val="14"/>
                <w:szCs w:val="16"/>
              </w:rPr>
              <w:t>Within person</w:t>
            </w:r>
          </w:p>
        </w:tc>
        <w:tc>
          <w:tcPr>
            <w:tcW w:w="3666" w:type="dxa"/>
            <w:gridSpan w:val="2"/>
            <w:tcBorders>
              <w:top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p>
        </w:tc>
        <w:tc>
          <w:tcPr>
            <w:tcW w:w="725" w:type="dxa"/>
            <w:tcBorders>
              <w:top w:val="single" w:sz="4" w:space="0" w:color="auto"/>
            </w:tcBorders>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74.45</w:t>
            </w:r>
          </w:p>
        </w:tc>
        <w:tc>
          <w:tcPr>
            <w:tcW w:w="307" w:type="dxa"/>
            <w:gridSpan w:val="2"/>
            <w:tcBorders>
              <w:top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single" w:sz="4" w:space="0" w:color="auto"/>
            </w:tcBorders>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75.63</w:t>
            </w:r>
          </w:p>
        </w:tc>
        <w:tc>
          <w:tcPr>
            <w:tcW w:w="322" w:type="dxa"/>
            <w:tcBorders>
              <w:top w:val="single" w:sz="4" w:space="0" w:color="auto"/>
            </w:tcBorders>
            <w:vAlign w:val="center"/>
          </w:tcPr>
          <w:p w:rsidR="00A32B38" w:rsidRPr="005E73F7" w:rsidRDefault="00C5410D" w:rsidP="00D20732">
            <w:pPr>
              <w:pStyle w:val="BodyText"/>
              <w:spacing w:after="0" w:line="240" w:lineRule="auto"/>
              <w:jc w:val="left"/>
              <w:cnfStyle w:val="000000000000"/>
              <w:rPr>
                <w:sz w:val="14"/>
                <w:szCs w:val="16"/>
              </w:rPr>
            </w:pPr>
            <w:r w:rsidRPr="005E73F7">
              <w:rPr>
                <w:sz w:val="14"/>
                <w:szCs w:val="16"/>
              </w:rPr>
              <w:t>**</w:t>
            </w:r>
            <w:r w:rsidR="009073FD">
              <w:rPr>
                <w:sz w:val="14"/>
                <w:szCs w:val="16"/>
              </w:rPr>
              <w:t>*</w:t>
            </w:r>
          </w:p>
        </w:tc>
        <w:tc>
          <w:tcPr>
            <w:tcW w:w="672" w:type="dxa"/>
            <w:gridSpan w:val="3"/>
            <w:tcBorders>
              <w:top w:val="single" w:sz="4" w:space="0" w:color="auto"/>
            </w:tcBorders>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76.15</w:t>
            </w:r>
          </w:p>
        </w:tc>
        <w:tc>
          <w:tcPr>
            <w:tcW w:w="308" w:type="dxa"/>
            <w:gridSpan w:val="2"/>
            <w:tcBorders>
              <w:top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single" w:sz="4" w:space="0" w:color="auto"/>
            </w:tcBorders>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76.30</w:t>
            </w:r>
          </w:p>
        </w:tc>
        <w:tc>
          <w:tcPr>
            <w:tcW w:w="333" w:type="dxa"/>
            <w:tcBorders>
              <w:top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r w:rsidRPr="005E73F7">
              <w:rPr>
                <w:sz w:val="14"/>
                <w:szCs w:val="16"/>
              </w:rPr>
              <w:t>***</w:t>
            </w:r>
          </w:p>
        </w:tc>
      </w:tr>
      <w:tr w:rsidR="00A32B38" w:rsidRPr="005E73F7" w:rsidTr="0013005A">
        <w:tc>
          <w:tcPr>
            <w:cnfStyle w:val="001000000000"/>
            <w:tcW w:w="4996" w:type="dxa"/>
            <w:gridSpan w:val="3"/>
            <w:vAlign w:val="center"/>
          </w:tcPr>
          <w:p w:rsidR="00A32B38" w:rsidRPr="005E73F7" w:rsidRDefault="00A32B38" w:rsidP="00D20732">
            <w:pPr>
              <w:pStyle w:val="BodyText"/>
              <w:spacing w:after="0" w:line="240" w:lineRule="auto"/>
              <w:ind w:right="111"/>
              <w:jc w:val="left"/>
              <w:rPr>
                <w:sz w:val="14"/>
                <w:szCs w:val="16"/>
              </w:rPr>
            </w:pPr>
            <w:r w:rsidRPr="005E73F7">
              <w:rPr>
                <w:sz w:val="14"/>
                <w:szCs w:val="16"/>
              </w:rPr>
              <w:t>Pre-study income between persons</w:t>
            </w:r>
          </w:p>
        </w:tc>
        <w:tc>
          <w:tcPr>
            <w:tcW w:w="725" w:type="dxa"/>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64.29</w:t>
            </w:r>
          </w:p>
        </w:tc>
        <w:tc>
          <w:tcPr>
            <w:tcW w:w="307" w:type="dxa"/>
            <w:gridSpan w:val="2"/>
            <w:vAlign w:val="center"/>
          </w:tcPr>
          <w:p w:rsidR="00A32B38" w:rsidRPr="005E73F7" w:rsidRDefault="00A32B38"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65.24</w:t>
            </w:r>
          </w:p>
        </w:tc>
        <w:tc>
          <w:tcPr>
            <w:tcW w:w="322" w:type="dxa"/>
            <w:vAlign w:val="center"/>
          </w:tcPr>
          <w:p w:rsidR="00A32B38" w:rsidRPr="005E73F7" w:rsidRDefault="00C5410D" w:rsidP="00D20732">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65.49</w:t>
            </w:r>
          </w:p>
        </w:tc>
        <w:tc>
          <w:tcPr>
            <w:tcW w:w="308" w:type="dxa"/>
            <w:gridSpan w:val="2"/>
            <w:vAlign w:val="center"/>
          </w:tcPr>
          <w:p w:rsidR="00A32B38" w:rsidRPr="005E73F7" w:rsidRDefault="00A32B38"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65.65</w:t>
            </w:r>
          </w:p>
        </w:tc>
        <w:tc>
          <w:tcPr>
            <w:tcW w:w="333" w:type="dxa"/>
            <w:vAlign w:val="center"/>
          </w:tcPr>
          <w:p w:rsidR="00A32B38" w:rsidRPr="005E73F7" w:rsidRDefault="00A32B38" w:rsidP="00D20732">
            <w:pPr>
              <w:pStyle w:val="BodyText"/>
              <w:spacing w:after="0" w:line="240" w:lineRule="auto"/>
              <w:jc w:val="left"/>
              <w:cnfStyle w:val="000000000000"/>
              <w:rPr>
                <w:sz w:val="14"/>
                <w:szCs w:val="16"/>
              </w:rPr>
            </w:pPr>
            <w:r w:rsidRPr="005E73F7">
              <w:rPr>
                <w:sz w:val="14"/>
                <w:szCs w:val="16"/>
              </w:rPr>
              <w:t>***</w:t>
            </w:r>
          </w:p>
        </w:tc>
      </w:tr>
      <w:tr w:rsidR="00A32B38" w:rsidRPr="005E73F7" w:rsidTr="0013005A">
        <w:tc>
          <w:tcPr>
            <w:cnfStyle w:val="001000000000"/>
            <w:tcW w:w="4996" w:type="dxa"/>
            <w:gridSpan w:val="3"/>
            <w:vAlign w:val="center"/>
          </w:tcPr>
          <w:p w:rsidR="00A32B38" w:rsidRPr="005E73F7" w:rsidRDefault="00A32B38" w:rsidP="00D20732">
            <w:pPr>
              <w:pStyle w:val="BodyText"/>
              <w:spacing w:after="0" w:line="240" w:lineRule="auto"/>
              <w:ind w:right="111"/>
              <w:jc w:val="left"/>
              <w:rPr>
                <w:sz w:val="14"/>
                <w:szCs w:val="16"/>
              </w:rPr>
            </w:pPr>
            <w:r w:rsidRPr="005E73F7">
              <w:rPr>
                <w:sz w:val="14"/>
                <w:szCs w:val="16"/>
              </w:rPr>
              <w:t>Rate of change before studying</w:t>
            </w:r>
          </w:p>
        </w:tc>
        <w:tc>
          <w:tcPr>
            <w:tcW w:w="725" w:type="dxa"/>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3.63</w:t>
            </w:r>
          </w:p>
        </w:tc>
        <w:tc>
          <w:tcPr>
            <w:tcW w:w="307" w:type="dxa"/>
            <w:gridSpan w:val="2"/>
            <w:vAlign w:val="center"/>
          </w:tcPr>
          <w:p w:rsidR="00A32B38" w:rsidRPr="005E73F7" w:rsidRDefault="00A32B38" w:rsidP="00D2073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A32B38" w:rsidRPr="005E73F7" w:rsidRDefault="00A32B38" w:rsidP="00646F82">
            <w:pPr>
              <w:pStyle w:val="BodyText"/>
              <w:spacing w:after="0" w:line="240" w:lineRule="auto"/>
              <w:jc w:val="right"/>
              <w:cnfStyle w:val="000000000000"/>
              <w:rPr>
                <w:sz w:val="14"/>
                <w:szCs w:val="16"/>
              </w:rPr>
            </w:pPr>
            <w:r w:rsidRPr="005E73F7">
              <w:rPr>
                <w:sz w:val="14"/>
                <w:szCs w:val="16"/>
              </w:rPr>
              <w:t>3.6</w:t>
            </w:r>
            <w:r w:rsidR="00646F82" w:rsidRPr="005E73F7">
              <w:rPr>
                <w:sz w:val="14"/>
                <w:szCs w:val="16"/>
              </w:rPr>
              <w:t>8</w:t>
            </w:r>
          </w:p>
        </w:tc>
        <w:tc>
          <w:tcPr>
            <w:tcW w:w="322" w:type="dxa"/>
            <w:vAlign w:val="center"/>
          </w:tcPr>
          <w:p w:rsidR="00A32B38" w:rsidRPr="005E73F7" w:rsidRDefault="00C5410D" w:rsidP="00D20732">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A32B38" w:rsidRPr="005E73F7" w:rsidRDefault="00A32B38" w:rsidP="00646F82">
            <w:pPr>
              <w:pStyle w:val="BodyText"/>
              <w:spacing w:after="0" w:line="240" w:lineRule="auto"/>
              <w:jc w:val="right"/>
              <w:cnfStyle w:val="000000000000"/>
              <w:rPr>
                <w:sz w:val="14"/>
                <w:szCs w:val="16"/>
              </w:rPr>
            </w:pPr>
            <w:r w:rsidRPr="005E73F7">
              <w:rPr>
                <w:sz w:val="14"/>
                <w:szCs w:val="16"/>
              </w:rPr>
              <w:t>3.</w:t>
            </w:r>
            <w:r w:rsidR="00646F82" w:rsidRPr="005E73F7">
              <w:rPr>
                <w:sz w:val="14"/>
                <w:szCs w:val="16"/>
              </w:rPr>
              <w:t>70</w:t>
            </w:r>
          </w:p>
        </w:tc>
        <w:tc>
          <w:tcPr>
            <w:tcW w:w="308" w:type="dxa"/>
            <w:gridSpan w:val="2"/>
            <w:vAlign w:val="center"/>
          </w:tcPr>
          <w:p w:rsidR="00A32B38" w:rsidRPr="005E73F7" w:rsidRDefault="00A32B38" w:rsidP="00D2073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A32B38" w:rsidRPr="005E73F7" w:rsidRDefault="00A32B38" w:rsidP="00646F82">
            <w:pPr>
              <w:pStyle w:val="BodyText"/>
              <w:spacing w:after="0" w:line="240" w:lineRule="auto"/>
              <w:jc w:val="right"/>
              <w:cnfStyle w:val="000000000000"/>
              <w:rPr>
                <w:sz w:val="14"/>
                <w:szCs w:val="16"/>
              </w:rPr>
            </w:pPr>
            <w:r w:rsidRPr="005E73F7">
              <w:rPr>
                <w:sz w:val="14"/>
                <w:szCs w:val="16"/>
              </w:rPr>
              <w:t>3.</w:t>
            </w:r>
            <w:r w:rsidR="00646F82" w:rsidRPr="005E73F7">
              <w:rPr>
                <w:sz w:val="14"/>
                <w:szCs w:val="16"/>
              </w:rPr>
              <w:t>74</w:t>
            </w:r>
          </w:p>
        </w:tc>
        <w:tc>
          <w:tcPr>
            <w:tcW w:w="333" w:type="dxa"/>
            <w:vAlign w:val="center"/>
          </w:tcPr>
          <w:p w:rsidR="00A32B38" w:rsidRPr="005E73F7" w:rsidRDefault="00A32B38" w:rsidP="00D20732">
            <w:pPr>
              <w:pStyle w:val="BodyText"/>
              <w:spacing w:after="0" w:line="240" w:lineRule="auto"/>
              <w:jc w:val="left"/>
              <w:cnfStyle w:val="000000000000"/>
              <w:rPr>
                <w:sz w:val="14"/>
                <w:szCs w:val="16"/>
              </w:rPr>
            </w:pPr>
            <w:r w:rsidRPr="005E73F7">
              <w:rPr>
                <w:sz w:val="14"/>
                <w:szCs w:val="16"/>
              </w:rPr>
              <w:t>***</w:t>
            </w:r>
          </w:p>
        </w:tc>
      </w:tr>
      <w:tr w:rsidR="00A32B38" w:rsidRPr="005E73F7" w:rsidTr="0013005A">
        <w:tc>
          <w:tcPr>
            <w:cnfStyle w:val="001000000000"/>
            <w:tcW w:w="4996" w:type="dxa"/>
            <w:gridSpan w:val="3"/>
            <w:tcBorders>
              <w:bottom w:val="nil"/>
            </w:tcBorders>
            <w:vAlign w:val="center"/>
          </w:tcPr>
          <w:p w:rsidR="00A32B38" w:rsidRPr="005E73F7" w:rsidRDefault="0013005A" w:rsidP="00D20732">
            <w:pPr>
              <w:pStyle w:val="BodyText"/>
              <w:spacing w:after="0" w:line="240" w:lineRule="auto"/>
              <w:ind w:right="111"/>
              <w:jc w:val="left"/>
              <w:rPr>
                <w:sz w:val="14"/>
                <w:szCs w:val="16"/>
              </w:rPr>
            </w:pPr>
            <w:r w:rsidRPr="005E73F7">
              <w:rPr>
                <w:sz w:val="14"/>
                <w:szCs w:val="16"/>
              </w:rPr>
              <w:t>Change in income</w:t>
            </w:r>
            <w:r w:rsidR="00A32B38" w:rsidRPr="005E73F7">
              <w:rPr>
                <w:sz w:val="14"/>
                <w:szCs w:val="16"/>
              </w:rPr>
              <w:t xml:space="preserve"> on completing</w:t>
            </w:r>
          </w:p>
        </w:tc>
        <w:tc>
          <w:tcPr>
            <w:tcW w:w="725" w:type="dxa"/>
            <w:tcBorders>
              <w:bottom w:val="nil"/>
            </w:tcBorders>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96.79</w:t>
            </w:r>
          </w:p>
        </w:tc>
        <w:tc>
          <w:tcPr>
            <w:tcW w:w="307" w:type="dxa"/>
            <w:gridSpan w:val="2"/>
            <w:tcBorders>
              <w:bottom w:val="nil"/>
            </w:tcBorders>
            <w:vAlign w:val="center"/>
          </w:tcPr>
          <w:p w:rsidR="00A32B38" w:rsidRPr="005E73F7" w:rsidRDefault="00A32B38" w:rsidP="00D20732">
            <w:pPr>
              <w:pStyle w:val="BodyText"/>
              <w:spacing w:after="0" w:line="240" w:lineRule="auto"/>
              <w:jc w:val="left"/>
              <w:cnfStyle w:val="000000000000"/>
              <w:rPr>
                <w:sz w:val="14"/>
                <w:szCs w:val="16"/>
              </w:rPr>
            </w:pPr>
            <w:r w:rsidRPr="005E73F7">
              <w:rPr>
                <w:sz w:val="14"/>
                <w:szCs w:val="16"/>
              </w:rPr>
              <w:t>***</w:t>
            </w:r>
          </w:p>
        </w:tc>
        <w:tc>
          <w:tcPr>
            <w:tcW w:w="714" w:type="dxa"/>
            <w:gridSpan w:val="3"/>
            <w:tcBorders>
              <w:bottom w:val="nil"/>
            </w:tcBorders>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55.36</w:t>
            </w:r>
          </w:p>
        </w:tc>
        <w:tc>
          <w:tcPr>
            <w:tcW w:w="322" w:type="dxa"/>
            <w:tcBorders>
              <w:bottom w:val="nil"/>
            </w:tcBorders>
            <w:vAlign w:val="center"/>
          </w:tcPr>
          <w:p w:rsidR="00A32B38" w:rsidRPr="005E73F7" w:rsidRDefault="00C5410D" w:rsidP="00D20732">
            <w:pPr>
              <w:pStyle w:val="BodyText"/>
              <w:spacing w:after="0" w:line="240" w:lineRule="auto"/>
              <w:jc w:val="left"/>
              <w:cnfStyle w:val="000000000000"/>
              <w:rPr>
                <w:sz w:val="14"/>
                <w:szCs w:val="16"/>
              </w:rPr>
            </w:pPr>
            <w:r w:rsidRPr="005E73F7">
              <w:rPr>
                <w:sz w:val="14"/>
                <w:szCs w:val="16"/>
              </w:rPr>
              <w:t>***</w:t>
            </w:r>
          </w:p>
        </w:tc>
        <w:tc>
          <w:tcPr>
            <w:tcW w:w="672" w:type="dxa"/>
            <w:gridSpan w:val="3"/>
            <w:tcBorders>
              <w:bottom w:val="nil"/>
            </w:tcBorders>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84.64</w:t>
            </w:r>
          </w:p>
        </w:tc>
        <w:tc>
          <w:tcPr>
            <w:tcW w:w="308" w:type="dxa"/>
            <w:gridSpan w:val="2"/>
            <w:tcBorders>
              <w:bottom w:val="nil"/>
            </w:tcBorders>
            <w:vAlign w:val="center"/>
          </w:tcPr>
          <w:p w:rsidR="00A32B38" w:rsidRPr="005E73F7" w:rsidRDefault="00A32B38" w:rsidP="00D20732">
            <w:pPr>
              <w:pStyle w:val="BodyText"/>
              <w:spacing w:after="0" w:line="240" w:lineRule="auto"/>
              <w:jc w:val="left"/>
              <w:cnfStyle w:val="000000000000"/>
              <w:rPr>
                <w:sz w:val="14"/>
                <w:szCs w:val="16"/>
              </w:rPr>
            </w:pPr>
            <w:r w:rsidRPr="005E73F7">
              <w:rPr>
                <w:sz w:val="14"/>
                <w:szCs w:val="16"/>
              </w:rPr>
              <w:t>***</w:t>
            </w:r>
          </w:p>
        </w:tc>
        <w:tc>
          <w:tcPr>
            <w:tcW w:w="680" w:type="dxa"/>
            <w:gridSpan w:val="2"/>
            <w:tcBorders>
              <w:bottom w:val="nil"/>
            </w:tcBorders>
            <w:vAlign w:val="center"/>
          </w:tcPr>
          <w:p w:rsidR="00A32B38" w:rsidRPr="005E73F7" w:rsidRDefault="00646F82" w:rsidP="00646F82">
            <w:pPr>
              <w:pStyle w:val="BodyText"/>
              <w:spacing w:after="0" w:line="240" w:lineRule="auto"/>
              <w:jc w:val="right"/>
              <w:cnfStyle w:val="000000000000"/>
              <w:rPr>
                <w:sz w:val="14"/>
                <w:szCs w:val="16"/>
              </w:rPr>
            </w:pPr>
            <w:r w:rsidRPr="005E73F7">
              <w:rPr>
                <w:sz w:val="14"/>
                <w:szCs w:val="16"/>
              </w:rPr>
              <w:t>164</w:t>
            </w:r>
            <w:r w:rsidR="00A32B38" w:rsidRPr="005E73F7">
              <w:rPr>
                <w:sz w:val="14"/>
                <w:szCs w:val="16"/>
              </w:rPr>
              <w:t>.</w:t>
            </w:r>
            <w:r w:rsidRPr="005E73F7">
              <w:rPr>
                <w:sz w:val="14"/>
                <w:szCs w:val="16"/>
              </w:rPr>
              <w:t>24</w:t>
            </w:r>
          </w:p>
        </w:tc>
        <w:tc>
          <w:tcPr>
            <w:tcW w:w="333" w:type="dxa"/>
            <w:tcBorders>
              <w:bottom w:val="nil"/>
            </w:tcBorders>
            <w:vAlign w:val="center"/>
          </w:tcPr>
          <w:p w:rsidR="00A32B38" w:rsidRPr="005E73F7" w:rsidRDefault="00A32B38" w:rsidP="00D20732">
            <w:pPr>
              <w:pStyle w:val="BodyText"/>
              <w:spacing w:after="0" w:line="240" w:lineRule="auto"/>
              <w:jc w:val="left"/>
              <w:cnfStyle w:val="000000000000"/>
              <w:rPr>
                <w:sz w:val="14"/>
                <w:szCs w:val="16"/>
              </w:rPr>
            </w:pPr>
            <w:r w:rsidRPr="005E73F7">
              <w:rPr>
                <w:sz w:val="14"/>
                <w:szCs w:val="16"/>
              </w:rPr>
              <w:t>***</w:t>
            </w:r>
          </w:p>
        </w:tc>
      </w:tr>
      <w:tr w:rsidR="00A32B38" w:rsidRPr="005E73F7" w:rsidTr="0013005A">
        <w:tc>
          <w:tcPr>
            <w:cnfStyle w:val="001000000000"/>
            <w:tcW w:w="4996" w:type="dxa"/>
            <w:gridSpan w:val="3"/>
            <w:tcBorders>
              <w:top w:val="nil"/>
              <w:bottom w:val="single" w:sz="4" w:space="0" w:color="auto"/>
            </w:tcBorders>
            <w:vAlign w:val="center"/>
          </w:tcPr>
          <w:p w:rsidR="00A32B38" w:rsidRPr="005E73F7" w:rsidRDefault="00A32B38" w:rsidP="00D20732">
            <w:pPr>
              <w:pStyle w:val="BodyText"/>
              <w:spacing w:after="0" w:line="240" w:lineRule="auto"/>
              <w:ind w:right="111"/>
              <w:jc w:val="left"/>
              <w:rPr>
                <w:sz w:val="14"/>
                <w:szCs w:val="16"/>
              </w:rPr>
            </w:pPr>
            <w:r w:rsidRPr="005E73F7">
              <w:rPr>
                <w:sz w:val="14"/>
                <w:szCs w:val="16"/>
              </w:rPr>
              <w:t>Rate of change after completing</w:t>
            </w:r>
          </w:p>
        </w:tc>
        <w:tc>
          <w:tcPr>
            <w:tcW w:w="725" w:type="dxa"/>
            <w:tcBorders>
              <w:top w:val="nil"/>
              <w:bottom w:val="single" w:sz="4" w:space="0" w:color="auto"/>
            </w:tcBorders>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9.75</w:t>
            </w:r>
          </w:p>
        </w:tc>
        <w:tc>
          <w:tcPr>
            <w:tcW w:w="307" w:type="dxa"/>
            <w:gridSpan w:val="2"/>
            <w:tcBorders>
              <w:top w:val="nil"/>
              <w:bottom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nil"/>
              <w:bottom w:val="single" w:sz="4" w:space="0" w:color="auto"/>
            </w:tcBorders>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12.71</w:t>
            </w:r>
          </w:p>
        </w:tc>
        <w:tc>
          <w:tcPr>
            <w:tcW w:w="322" w:type="dxa"/>
            <w:tcBorders>
              <w:top w:val="nil"/>
              <w:bottom w:val="single" w:sz="4" w:space="0" w:color="auto"/>
            </w:tcBorders>
            <w:vAlign w:val="center"/>
          </w:tcPr>
          <w:p w:rsidR="00A32B38" w:rsidRPr="005E73F7" w:rsidRDefault="00C5410D" w:rsidP="00D20732">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nil"/>
              <w:bottom w:val="single" w:sz="4" w:space="0" w:color="auto"/>
            </w:tcBorders>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12.88</w:t>
            </w:r>
          </w:p>
        </w:tc>
        <w:tc>
          <w:tcPr>
            <w:tcW w:w="308" w:type="dxa"/>
            <w:gridSpan w:val="2"/>
            <w:tcBorders>
              <w:top w:val="nil"/>
              <w:bottom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nil"/>
              <w:bottom w:val="single" w:sz="4" w:space="0" w:color="auto"/>
            </w:tcBorders>
            <w:vAlign w:val="center"/>
          </w:tcPr>
          <w:p w:rsidR="00A32B38" w:rsidRPr="005E73F7" w:rsidRDefault="00646F82" w:rsidP="00D20732">
            <w:pPr>
              <w:pStyle w:val="BodyText"/>
              <w:spacing w:after="0" w:line="240" w:lineRule="auto"/>
              <w:jc w:val="right"/>
              <w:cnfStyle w:val="000000000000"/>
              <w:rPr>
                <w:sz w:val="14"/>
                <w:szCs w:val="16"/>
              </w:rPr>
            </w:pPr>
            <w:r w:rsidRPr="005E73F7">
              <w:rPr>
                <w:sz w:val="14"/>
                <w:szCs w:val="16"/>
              </w:rPr>
              <w:t>15.50</w:t>
            </w:r>
          </w:p>
        </w:tc>
        <w:tc>
          <w:tcPr>
            <w:tcW w:w="333" w:type="dxa"/>
            <w:tcBorders>
              <w:top w:val="nil"/>
              <w:bottom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r w:rsidRPr="005E73F7">
              <w:rPr>
                <w:sz w:val="14"/>
                <w:szCs w:val="16"/>
              </w:rPr>
              <w:t>***</w:t>
            </w:r>
          </w:p>
        </w:tc>
      </w:tr>
      <w:tr w:rsidR="00A32B38" w:rsidRPr="005E73F7" w:rsidTr="0013005A">
        <w:tc>
          <w:tcPr>
            <w:cnfStyle w:val="001000000000"/>
            <w:tcW w:w="5721" w:type="dxa"/>
            <w:gridSpan w:val="4"/>
            <w:tcBorders>
              <w:top w:val="single" w:sz="4" w:space="0" w:color="auto"/>
              <w:bottom w:val="single" w:sz="4" w:space="0" w:color="auto"/>
            </w:tcBorders>
            <w:vAlign w:val="center"/>
          </w:tcPr>
          <w:p w:rsidR="00A32B38" w:rsidRPr="005E73F7" w:rsidRDefault="00A32B38" w:rsidP="00D20732">
            <w:pPr>
              <w:pStyle w:val="BodyText"/>
              <w:spacing w:after="0" w:line="240" w:lineRule="auto"/>
              <w:ind w:right="111"/>
              <w:jc w:val="left"/>
              <w:rPr>
                <w:sz w:val="14"/>
                <w:szCs w:val="16"/>
              </w:rPr>
            </w:pPr>
            <w:r w:rsidRPr="005E73F7">
              <w:rPr>
                <w:sz w:val="14"/>
                <w:szCs w:val="16"/>
              </w:rPr>
              <w:t>Co-variance components</w:t>
            </w:r>
          </w:p>
        </w:tc>
        <w:tc>
          <w:tcPr>
            <w:tcW w:w="307" w:type="dxa"/>
            <w:gridSpan w:val="2"/>
            <w:tcBorders>
              <w:top w:val="single" w:sz="4" w:space="0" w:color="auto"/>
              <w:bottom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p>
        </w:tc>
        <w:tc>
          <w:tcPr>
            <w:tcW w:w="714" w:type="dxa"/>
            <w:gridSpan w:val="3"/>
            <w:tcBorders>
              <w:top w:val="single" w:sz="4" w:space="0" w:color="auto"/>
              <w:bottom w:val="single" w:sz="4" w:space="0" w:color="auto"/>
            </w:tcBorders>
            <w:vAlign w:val="center"/>
          </w:tcPr>
          <w:p w:rsidR="00A32B38" w:rsidRPr="005E73F7" w:rsidRDefault="00A32B38" w:rsidP="00D20732">
            <w:pPr>
              <w:pStyle w:val="BodyText"/>
              <w:spacing w:after="0" w:line="240" w:lineRule="auto"/>
              <w:jc w:val="right"/>
              <w:cnfStyle w:val="000000000000"/>
              <w:rPr>
                <w:sz w:val="14"/>
                <w:szCs w:val="16"/>
              </w:rPr>
            </w:pPr>
          </w:p>
        </w:tc>
        <w:tc>
          <w:tcPr>
            <w:tcW w:w="322" w:type="dxa"/>
            <w:tcBorders>
              <w:top w:val="single" w:sz="4" w:space="0" w:color="auto"/>
              <w:bottom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p>
        </w:tc>
        <w:tc>
          <w:tcPr>
            <w:tcW w:w="672" w:type="dxa"/>
            <w:gridSpan w:val="3"/>
            <w:tcBorders>
              <w:top w:val="single" w:sz="4" w:space="0" w:color="auto"/>
              <w:bottom w:val="single" w:sz="4" w:space="0" w:color="auto"/>
            </w:tcBorders>
            <w:vAlign w:val="center"/>
          </w:tcPr>
          <w:p w:rsidR="00A32B38" w:rsidRPr="005E73F7" w:rsidRDefault="00A32B38" w:rsidP="00D20732">
            <w:pPr>
              <w:pStyle w:val="BodyText"/>
              <w:spacing w:after="0" w:line="240" w:lineRule="auto"/>
              <w:jc w:val="right"/>
              <w:cnfStyle w:val="000000000000"/>
              <w:rPr>
                <w:sz w:val="14"/>
                <w:szCs w:val="16"/>
              </w:rPr>
            </w:pPr>
          </w:p>
        </w:tc>
        <w:tc>
          <w:tcPr>
            <w:tcW w:w="308" w:type="dxa"/>
            <w:gridSpan w:val="2"/>
            <w:tcBorders>
              <w:top w:val="single" w:sz="4" w:space="0" w:color="auto"/>
              <w:bottom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p>
        </w:tc>
        <w:tc>
          <w:tcPr>
            <w:tcW w:w="680" w:type="dxa"/>
            <w:gridSpan w:val="2"/>
            <w:tcBorders>
              <w:top w:val="single" w:sz="4" w:space="0" w:color="auto"/>
              <w:bottom w:val="single" w:sz="4" w:space="0" w:color="auto"/>
            </w:tcBorders>
            <w:vAlign w:val="center"/>
          </w:tcPr>
          <w:p w:rsidR="00A32B38" w:rsidRPr="005E73F7" w:rsidRDefault="00A32B38" w:rsidP="00D20732">
            <w:pPr>
              <w:pStyle w:val="BodyText"/>
              <w:spacing w:after="0" w:line="240" w:lineRule="auto"/>
              <w:jc w:val="right"/>
              <w:cnfStyle w:val="000000000000"/>
              <w:rPr>
                <w:sz w:val="14"/>
                <w:szCs w:val="16"/>
              </w:rPr>
            </w:pPr>
          </w:p>
        </w:tc>
        <w:tc>
          <w:tcPr>
            <w:tcW w:w="333" w:type="dxa"/>
            <w:tcBorders>
              <w:top w:val="single" w:sz="4" w:space="0" w:color="auto"/>
            </w:tcBorders>
            <w:vAlign w:val="center"/>
          </w:tcPr>
          <w:p w:rsidR="00A32B38" w:rsidRPr="005E73F7" w:rsidRDefault="00A32B38" w:rsidP="00D20732">
            <w:pPr>
              <w:pStyle w:val="BodyText"/>
              <w:spacing w:after="0" w:line="240" w:lineRule="auto"/>
              <w:jc w:val="left"/>
              <w:cnfStyle w:val="000000000000"/>
              <w:rPr>
                <w:sz w:val="14"/>
                <w:szCs w:val="16"/>
              </w:rPr>
            </w:pPr>
          </w:p>
        </w:tc>
      </w:tr>
      <w:tr w:rsidR="0013005A" w:rsidRPr="005E73F7" w:rsidTr="00407780">
        <w:tc>
          <w:tcPr>
            <w:cnfStyle w:val="001000000000"/>
            <w:tcW w:w="4996" w:type="dxa"/>
            <w:gridSpan w:val="3"/>
            <w:tcBorders>
              <w:top w:val="single" w:sz="4" w:space="0" w:color="auto"/>
            </w:tcBorders>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Pre-study income and rate of change before studying</w:t>
            </w:r>
          </w:p>
        </w:tc>
        <w:tc>
          <w:tcPr>
            <w:tcW w:w="733" w:type="dxa"/>
            <w:gridSpan w:val="2"/>
            <w:tcBorders>
              <w:top w:val="single" w:sz="4" w:space="0" w:color="auto"/>
            </w:tcBorders>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-2.19</w:t>
            </w:r>
          </w:p>
        </w:tc>
        <w:tc>
          <w:tcPr>
            <w:tcW w:w="307" w:type="dxa"/>
            <w:gridSpan w:val="2"/>
            <w:tcBorders>
              <w:top w:val="single" w:sz="4" w:space="0" w:color="auto"/>
            </w:tcBorders>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w:t>
            </w:r>
          </w:p>
        </w:tc>
        <w:tc>
          <w:tcPr>
            <w:tcW w:w="696" w:type="dxa"/>
            <w:tcBorders>
              <w:top w:val="single" w:sz="4" w:space="0" w:color="auto"/>
            </w:tcBorders>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-2.21</w:t>
            </w:r>
          </w:p>
        </w:tc>
        <w:tc>
          <w:tcPr>
            <w:tcW w:w="340" w:type="dxa"/>
            <w:gridSpan w:val="3"/>
            <w:tcBorders>
              <w:top w:val="single" w:sz="4" w:space="0" w:color="auto"/>
            </w:tcBorders>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w:t>
            </w:r>
          </w:p>
        </w:tc>
        <w:tc>
          <w:tcPr>
            <w:tcW w:w="658" w:type="dxa"/>
            <w:tcBorders>
              <w:top w:val="single" w:sz="4" w:space="0" w:color="auto"/>
            </w:tcBorders>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-2.26</w:t>
            </w:r>
          </w:p>
        </w:tc>
        <w:tc>
          <w:tcPr>
            <w:tcW w:w="308" w:type="dxa"/>
            <w:gridSpan w:val="2"/>
            <w:tcBorders>
              <w:top w:val="single" w:sz="4" w:space="0" w:color="auto"/>
            </w:tcBorders>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w:t>
            </w:r>
          </w:p>
        </w:tc>
        <w:tc>
          <w:tcPr>
            <w:tcW w:w="676" w:type="dxa"/>
            <w:gridSpan w:val="2"/>
            <w:tcBorders>
              <w:top w:val="single" w:sz="4" w:space="0" w:color="auto"/>
            </w:tcBorders>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-2.27</w:t>
            </w:r>
          </w:p>
        </w:tc>
        <w:tc>
          <w:tcPr>
            <w:tcW w:w="343" w:type="dxa"/>
            <w:gridSpan w:val="2"/>
            <w:tcBorders>
              <w:top w:val="single" w:sz="4" w:space="0" w:color="auto"/>
            </w:tcBorders>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w:t>
            </w:r>
          </w:p>
        </w:tc>
      </w:tr>
      <w:tr w:rsidR="0013005A" w:rsidRPr="005E73F7" w:rsidTr="00407780">
        <w:tc>
          <w:tcPr>
            <w:cnfStyle w:val="001000000000"/>
            <w:tcW w:w="4996" w:type="dxa"/>
            <w:gridSpan w:val="3"/>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Pre-study income and change in income on completing</w:t>
            </w:r>
          </w:p>
        </w:tc>
        <w:tc>
          <w:tcPr>
            <w:tcW w:w="733" w:type="dxa"/>
            <w:gridSpan w:val="2"/>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-25.32</w:t>
            </w:r>
          </w:p>
        </w:tc>
        <w:tc>
          <w:tcPr>
            <w:tcW w:w="307" w:type="dxa"/>
            <w:gridSpan w:val="2"/>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w:t>
            </w:r>
          </w:p>
        </w:tc>
        <w:tc>
          <w:tcPr>
            <w:tcW w:w="696" w:type="dxa"/>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-19.48</w:t>
            </w:r>
          </w:p>
        </w:tc>
        <w:tc>
          <w:tcPr>
            <w:tcW w:w="340" w:type="dxa"/>
            <w:gridSpan w:val="3"/>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w:t>
            </w:r>
          </w:p>
        </w:tc>
        <w:tc>
          <w:tcPr>
            <w:tcW w:w="658" w:type="dxa"/>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-14.83</w:t>
            </w:r>
          </w:p>
        </w:tc>
        <w:tc>
          <w:tcPr>
            <w:tcW w:w="308" w:type="dxa"/>
            <w:gridSpan w:val="2"/>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w:t>
            </w:r>
          </w:p>
        </w:tc>
        <w:tc>
          <w:tcPr>
            <w:tcW w:w="676" w:type="dxa"/>
            <w:gridSpan w:val="2"/>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-6.79</w:t>
            </w:r>
          </w:p>
        </w:tc>
        <w:tc>
          <w:tcPr>
            <w:tcW w:w="343" w:type="dxa"/>
            <w:gridSpan w:val="2"/>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ns</w:t>
            </w:r>
          </w:p>
        </w:tc>
      </w:tr>
      <w:tr w:rsidR="0013005A" w:rsidRPr="005E73F7" w:rsidTr="00407780">
        <w:tc>
          <w:tcPr>
            <w:cnfStyle w:val="001000000000"/>
            <w:tcW w:w="4996" w:type="dxa"/>
            <w:gridSpan w:val="3"/>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Pre-study income and rate of change after completing</w:t>
            </w:r>
          </w:p>
        </w:tc>
        <w:tc>
          <w:tcPr>
            <w:tcW w:w="733" w:type="dxa"/>
            <w:gridSpan w:val="2"/>
            <w:vAlign w:val="center"/>
          </w:tcPr>
          <w:p w:rsidR="0013005A" w:rsidRPr="005E73F7" w:rsidRDefault="0013005A" w:rsidP="00D20732">
            <w:pPr>
              <w:pStyle w:val="BodyText"/>
              <w:spacing w:after="0" w:line="240" w:lineRule="auto"/>
              <w:jc w:val="right"/>
              <w:cnfStyle w:val="000000000000"/>
              <w:rPr>
                <w:sz w:val="14"/>
                <w:szCs w:val="16"/>
              </w:rPr>
            </w:pPr>
            <w:r w:rsidRPr="005E73F7">
              <w:rPr>
                <w:sz w:val="14"/>
                <w:szCs w:val="16"/>
              </w:rPr>
              <w:t>0.39</w:t>
            </w:r>
          </w:p>
        </w:tc>
        <w:tc>
          <w:tcPr>
            <w:tcW w:w="307" w:type="dxa"/>
            <w:gridSpan w:val="2"/>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ns</w:t>
            </w:r>
          </w:p>
        </w:tc>
        <w:tc>
          <w:tcPr>
            <w:tcW w:w="696" w:type="dxa"/>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-1.08</w:t>
            </w:r>
          </w:p>
        </w:tc>
        <w:tc>
          <w:tcPr>
            <w:tcW w:w="340" w:type="dxa"/>
            <w:gridSpan w:val="3"/>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ns</w:t>
            </w:r>
          </w:p>
        </w:tc>
        <w:tc>
          <w:tcPr>
            <w:tcW w:w="658" w:type="dxa"/>
            <w:vAlign w:val="center"/>
          </w:tcPr>
          <w:p w:rsidR="0013005A" w:rsidRPr="005E73F7" w:rsidRDefault="0013005A" w:rsidP="00D20732">
            <w:pPr>
              <w:pStyle w:val="BodyText"/>
              <w:spacing w:after="0" w:line="240" w:lineRule="auto"/>
              <w:jc w:val="right"/>
              <w:cnfStyle w:val="000000000000"/>
              <w:rPr>
                <w:sz w:val="14"/>
                <w:szCs w:val="16"/>
              </w:rPr>
            </w:pPr>
            <w:r w:rsidRPr="005E73F7">
              <w:rPr>
                <w:sz w:val="14"/>
                <w:szCs w:val="16"/>
              </w:rPr>
              <w:t>-4.48</w:t>
            </w:r>
          </w:p>
        </w:tc>
        <w:tc>
          <w:tcPr>
            <w:tcW w:w="308" w:type="dxa"/>
            <w:gridSpan w:val="2"/>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w:t>
            </w:r>
          </w:p>
        </w:tc>
        <w:tc>
          <w:tcPr>
            <w:tcW w:w="676" w:type="dxa"/>
            <w:gridSpan w:val="2"/>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-1.50</w:t>
            </w:r>
          </w:p>
        </w:tc>
        <w:tc>
          <w:tcPr>
            <w:tcW w:w="343" w:type="dxa"/>
            <w:gridSpan w:val="2"/>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ns</w:t>
            </w:r>
          </w:p>
        </w:tc>
      </w:tr>
      <w:tr w:rsidR="0013005A" w:rsidRPr="005E73F7" w:rsidTr="00407780">
        <w:tc>
          <w:tcPr>
            <w:cnfStyle w:val="001000000000"/>
            <w:tcW w:w="4996" w:type="dxa"/>
            <w:gridSpan w:val="3"/>
            <w:tcBorders>
              <w:bottom w:val="nil"/>
            </w:tcBorders>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Rate of change in income before study and change on completing</w:t>
            </w:r>
          </w:p>
        </w:tc>
        <w:tc>
          <w:tcPr>
            <w:tcW w:w="733" w:type="dxa"/>
            <w:gridSpan w:val="2"/>
            <w:tcBorders>
              <w:bottom w:val="nil"/>
            </w:tcBorders>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-2.40</w:t>
            </w:r>
          </w:p>
        </w:tc>
        <w:tc>
          <w:tcPr>
            <w:tcW w:w="307" w:type="dxa"/>
            <w:gridSpan w:val="2"/>
            <w:tcBorders>
              <w:bottom w:val="nil"/>
            </w:tcBorders>
            <w:vAlign w:val="center"/>
          </w:tcPr>
          <w:p w:rsidR="0013005A" w:rsidRPr="005E73F7" w:rsidRDefault="009073FD" w:rsidP="00D20732">
            <w:pPr>
              <w:pStyle w:val="BodyText"/>
              <w:spacing w:after="0" w:line="240" w:lineRule="auto"/>
              <w:jc w:val="left"/>
              <w:cnfStyle w:val="000000000000"/>
              <w:rPr>
                <w:sz w:val="14"/>
                <w:szCs w:val="16"/>
              </w:rPr>
            </w:pPr>
            <w:r>
              <w:rPr>
                <w:sz w:val="14"/>
                <w:szCs w:val="16"/>
              </w:rPr>
              <w:t>ns</w:t>
            </w:r>
          </w:p>
        </w:tc>
        <w:tc>
          <w:tcPr>
            <w:tcW w:w="696" w:type="dxa"/>
            <w:tcBorders>
              <w:bottom w:val="nil"/>
            </w:tcBorders>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-2.05</w:t>
            </w:r>
          </w:p>
        </w:tc>
        <w:tc>
          <w:tcPr>
            <w:tcW w:w="340" w:type="dxa"/>
            <w:gridSpan w:val="3"/>
            <w:tcBorders>
              <w:bottom w:val="nil"/>
            </w:tcBorders>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ns</w:t>
            </w:r>
          </w:p>
        </w:tc>
        <w:tc>
          <w:tcPr>
            <w:tcW w:w="658" w:type="dxa"/>
            <w:tcBorders>
              <w:bottom w:val="nil"/>
            </w:tcBorders>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-0.87</w:t>
            </w:r>
          </w:p>
        </w:tc>
        <w:tc>
          <w:tcPr>
            <w:tcW w:w="308" w:type="dxa"/>
            <w:gridSpan w:val="2"/>
            <w:tcBorders>
              <w:bottom w:val="nil"/>
            </w:tcBorders>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ns</w:t>
            </w:r>
          </w:p>
        </w:tc>
        <w:tc>
          <w:tcPr>
            <w:tcW w:w="676" w:type="dxa"/>
            <w:gridSpan w:val="2"/>
            <w:tcBorders>
              <w:bottom w:val="nil"/>
            </w:tcBorders>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-6.41</w:t>
            </w:r>
          </w:p>
        </w:tc>
        <w:tc>
          <w:tcPr>
            <w:tcW w:w="343" w:type="dxa"/>
            <w:gridSpan w:val="2"/>
            <w:tcBorders>
              <w:bottom w:val="nil"/>
            </w:tcBorders>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w:t>
            </w:r>
          </w:p>
        </w:tc>
      </w:tr>
      <w:tr w:rsidR="0013005A" w:rsidRPr="005E73F7" w:rsidTr="00407780">
        <w:tc>
          <w:tcPr>
            <w:cnfStyle w:val="001000000000"/>
            <w:tcW w:w="4996" w:type="dxa"/>
            <w:gridSpan w:val="3"/>
            <w:tcBorders>
              <w:top w:val="nil"/>
              <w:bottom w:val="nil"/>
            </w:tcBorders>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Rate of change in income before study and after completing</w:t>
            </w:r>
          </w:p>
        </w:tc>
        <w:tc>
          <w:tcPr>
            <w:tcW w:w="733" w:type="dxa"/>
            <w:gridSpan w:val="2"/>
            <w:tcBorders>
              <w:top w:val="nil"/>
              <w:bottom w:val="nil"/>
            </w:tcBorders>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-4.19</w:t>
            </w:r>
          </w:p>
        </w:tc>
        <w:tc>
          <w:tcPr>
            <w:tcW w:w="307" w:type="dxa"/>
            <w:gridSpan w:val="2"/>
            <w:tcBorders>
              <w:top w:val="nil"/>
              <w:bottom w:val="nil"/>
            </w:tcBorders>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w:t>
            </w:r>
          </w:p>
        </w:tc>
        <w:tc>
          <w:tcPr>
            <w:tcW w:w="696" w:type="dxa"/>
            <w:tcBorders>
              <w:top w:val="nil"/>
              <w:bottom w:val="nil"/>
            </w:tcBorders>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-4.55</w:t>
            </w:r>
          </w:p>
        </w:tc>
        <w:tc>
          <w:tcPr>
            <w:tcW w:w="340" w:type="dxa"/>
            <w:gridSpan w:val="3"/>
            <w:tcBorders>
              <w:top w:val="nil"/>
              <w:bottom w:val="nil"/>
            </w:tcBorders>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w:t>
            </w:r>
          </w:p>
        </w:tc>
        <w:tc>
          <w:tcPr>
            <w:tcW w:w="658" w:type="dxa"/>
            <w:tcBorders>
              <w:top w:val="nil"/>
              <w:bottom w:val="nil"/>
            </w:tcBorders>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-4.35</w:t>
            </w:r>
          </w:p>
        </w:tc>
        <w:tc>
          <w:tcPr>
            <w:tcW w:w="308" w:type="dxa"/>
            <w:gridSpan w:val="2"/>
            <w:tcBorders>
              <w:top w:val="nil"/>
              <w:bottom w:val="nil"/>
            </w:tcBorders>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w:t>
            </w:r>
          </w:p>
        </w:tc>
        <w:tc>
          <w:tcPr>
            <w:tcW w:w="676" w:type="dxa"/>
            <w:gridSpan w:val="2"/>
            <w:tcBorders>
              <w:top w:val="nil"/>
              <w:bottom w:val="nil"/>
            </w:tcBorders>
            <w:vAlign w:val="center"/>
          </w:tcPr>
          <w:p w:rsidR="0013005A" w:rsidRPr="005E73F7" w:rsidRDefault="0013005A" w:rsidP="00646F82">
            <w:pPr>
              <w:pStyle w:val="BodyText"/>
              <w:spacing w:after="0" w:line="240" w:lineRule="auto"/>
              <w:jc w:val="right"/>
              <w:cnfStyle w:val="000000000000"/>
              <w:rPr>
                <w:sz w:val="14"/>
                <w:szCs w:val="16"/>
              </w:rPr>
            </w:pPr>
            <w:r w:rsidRPr="005E73F7">
              <w:rPr>
                <w:sz w:val="14"/>
                <w:szCs w:val="16"/>
              </w:rPr>
              <w:t>-4.94</w:t>
            </w:r>
          </w:p>
        </w:tc>
        <w:tc>
          <w:tcPr>
            <w:tcW w:w="343" w:type="dxa"/>
            <w:gridSpan w:val="2"/>
            <w:tcBorders>
              <w:top w:val="nil"/>
              <w:bottom w:val="nil"/>
            </w:tcBorders>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w:t>
            </w:r>
          </w:p>
        </w:tc>
      </w:tr>
      <w:tr w:rsidR="0013005A" w:rsidRPr="005E73F7" w:rsidTr="00407780">
        <w:tc>
          <w:tcPr>
            <w:cnfStyle w:val="001000000000"/>
            <w:tcW w:w="4996" w:type="dxa"/>
            <w:gridSpan w:val="3"/>
            <w:tcBorders>
              <w:top w:val="nil"/>
              <w:bottom w:val="single" w:sz="4" w:space="0" w:color="auto"/>
            </w:tcBorders>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Change on completing and rate of change after completing</w:t>
            </w:r>
          </w:p>
        </w:tc>
        <w:tc>
          <w:tcPr>
            <w:tcW w:w="733" w:type="dxa"/>
            <w:gridSpan w:val="2"/>
            <w:tcBorders>
              <w:top w:val="nil"/>
              <w:bottom w:val="single" w:sz="4" w:space="0" w:color="auto"/>
            </w:tcBorders>
            <w:vAlign w:val="center"/>
          </w:tcPr>
          <w:p w:rsidR="0013005A" w:rsidRPr="005E73F7" w:rsidRDefault="0013005A" w:rsidP="00D20732">
            <w:pPr>
              <w:pStyle w:val="BodyText"/>
              <w:spacing w:after="0" w:line="240" w:lineRule="auto"/>
              <w:jc w:val="right"/>
              <w:cnfStyle w:val="000000000000"/>
              <w:rPr>
                <w:sz w:val="14"/>
                <w:szCs w:val="16"/>
              </w:rPr>
            </w:pPr>
            <w:r w:rsidRPr="005E73F7">
              <w:rPr>
                <w:sz w:val="14"/>
                <w:szCs w:val="16"/>
              </w:rPr>
              <w:t>2.92</w:t>
            </w:r>
          </w:p>
        </w:tc>
        <w:tc>
          <w:tcPr>
            <w:tcW w:w="307" w:type="dxa"/>
            <w:gridSpan w:val="2"/>
            <w:tcBorders>
              <w:top w:val="nil"/>
              <w:bottom w:val="single" w:sz="4" w:space="0" w:color="auto"/>
            </w:tcBorders>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ns</w:t>
            </w:r>
          </w:p>
        </w:tc>
        <w:tc>
          <w:tcPr>
            <w:tcW w:w="696" w:type="dxa"/>
            <w:tcBorders>
              <w:top w:val="nil"/>
              <w:bottom w:val="single" w:sz="4" w:space="0" w:color="auto"/>
            </w:tcBorders>
            <w:vAlign w:val="center"/>
          </w:tcPr>
          <w:p w:rsidR="0013005A" w:rsidRPr="005E73F7" w:rsidRDefault="0013005A" w:rsidP="00D20732">
            <w:pPr>
              <w:pStyle w:val="BodyText"/>
              <w:spacing w:after="0" w:line="240" w:lineRule="auto"/>
              <w:jc w:val="right"/>
              <w:cnfStyle w:val="000000000000"/>
              <w:rPr>
                <w:sz w:val="14"/>
                <w:szCs w:val="16"/>
              </w:rPr>
            </w:pPr>
            <w:r w:rsidRPr="005E73F7">
              <w:rPr>
                <w:sz w:val="14"/>
                <w:szCs w:val="16"/>
              </w:rPr>
              <w:t>3.19</w:t>
            </w:r>
          </w:p>
        </w:tc>
        <w:tc>
          <w:tcPr>
            <w:tcW w:w="340" w:type="dxa"/>
            <w:gridSpan w:val="3"/>
            <w:tcBorders>
              <w:top w:val="nil"/>
              <w:bottom w:val="single" w:sz="4" w:space="0" w:color="auto"/>
            </w:tcBorders>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ns</w:t>
            </w:r>
          </w:p>
        </w:tc>
        <w:tc>
          <w:tcPr>
            <w:tcW w:w="658" w:type="dxa"/>
            <w:tcBorders>
              <w:top w:val="nil"/>
              <w:bottom w:val="single" w:sz="4" w:space="0" w:color="auto"/>
            </w:tcBorders>
            <w:vAlign w:val="center"/>
          </w:tcPr>
          <w:p w:rsidR="0013005A" w:rsidRPr="005E73F7" w:rsidRDefault="0013005A" w:rsidP="00D20732">
            <w:pPr>
              <w:pStyle w:val="BodyText"/>
              <w:spacing w:after="0" w:line="240" w:lineRule="auto"/>
              <w:jc w:val="right"/>
              <w:cnfStyle w:val="000000000000"/>
              <w:rPr>
                <w:sz w:val="14"/>
                <w:szCs w:val="16"/>
              </w:rPr>
            </w:pPr>
            <w:r w:rsidRPr="005E73F7">
              <w:rPr>
                <w:sz w:val="14"/>
                <w:szCs w:val="16"/>
              </w:rPr>
              <w:t>9.30</w:t>
            </w:r>
          </w:p>
        </w:tc>
        <w:tc>
          <w:tcPr>
            <w:tcW w:w="308" w:type="dxa"/>
            <w:gridSpan w:val="2"/>
            <w:tcBorders>
              <w:top w:val="nil"/>
              <w:bottom w:val="single" w:sz="4" w:space="0" w:color="auto"/>
            </w:tcBorders>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w:t>
            </w:r>
          </w:p>
        </w:tc>
        <w:tc>
          <w:tcPr>
            <w:tcW w:w="676" w:type="dxa"/>
            <w:gridSpan w:val="2"/>
            <w:tcBorders>
              <w:top w:val="nil"/>
              <w:bottom w:val="single" w:sz="4" w:space="0" w:color="auto"/>
            </w:tcBorders>
            <w:vAlign w:val="center"/>
          </w:tcPr>
          <w:p w:rsidR="0013005A" w:rsidRPr="005E73F7" w:rsidRDefault="0013005A" w:rsidP="00D20732">
            <w:pPr>
              <w:pStyle w:val="BodyText"/>
              <w:spacing w:after="0" w:line="240" w:lineRule="auto"/>
              <w:jc w:val="right"/>
              <w:cnfStyle w:val="000000000000"/>
              <w:rPr>
                <w:sz w:val="14"/>
                <w:szCs w:val="16"/>
              </w:rPr>
            </w:pPr>
            <w:r w:rsidRPr="005E73F7">
              <w:rPr>
                <w:sz w:val="14"/>
                <w:szCs w:val="16"/>
              </w:rPr>
              <w:t>8.90</w:t>
            </w:r>
          </w:p>
        </w:tc>
        <w:tc>
          <w:tcPr>
            <w:tcW w:w="343" w:type="dxa"/>
            <w:gridSpan w:val="2"/>
            <w:tcBorders>
              <w:top w:val="nil"/>
              <w:bottom w:val="single" w:sz="4" w:space="0" w:color="auto"/>
            </w:tcBorders>
            <w:vAlign w:val="center"/>
          </w:tcPr>
          <w:p w:rsidR="0013005A" w:rsidRPr="005E73F7" w:rsidRDefault="0013005A" w:rsidP="00D20732">
            <w:pPr>
              <w:pStyle w:val="BodyText"/>
              <w:spacing w:after="0" w:line="240" w:lineRule="auto"/>
              <w:jc w:val="left"/>
              <w:cnfStyle w:val="000000000000"/>
              <w:rPr>
                <w:sz w:val="14"/>
                <w:szCs w:val="16"/>
              </w:rPr>
            </w:pPr>
            <w:r w:rsidRPr="005E73F7">
              <w:rPr>
                <w:sz w:val="14"/>
                <w:szCs w:val="16"/>
              </w:rPr>
              <w:t>***</w:t>
            </w:r>
          </w:p>
        </w:tc>
      </w:tr>
      <w:tr w:rsidR="00A32B38" w:rsidRPr="005E73F7" w:rsidTr="0013005A">
        <w:tc>
          <w:tcPr>
            <w:cnfStyle w:val="001000000000"/>
            <w:tcW w:w="1840" w:type="dxa"/>
            <w:gridSpan w:val="2"/>
            <w:tcBorders>
              <w:top w:val="single" w:sz="4" w:space="0" w:color="auto"/>
              <w:bottom w:val="single" w:sz="4" w:space="0" w:color="auto"/>
            </w:tcBorders>
            <w:vAlign w:val="center"/>
          </w:tcPr>
          <w:p w:rsidR="00A32B38" w:rsidRPr="005E73F7" w:rsidRDefault="00A32B38" w:rsidP="00D20732">
            <w:pPr>
              <w:pStyle w:val="BodyText"/>
              <w:spacing w:after="0" w:line="240" w:lineRule="auto"/>
              <w:ind w:right="111"/>
              <w:jc w:val="left"/>
              <w:rPr>
                <w:sz w:val="14"/>
                <w:szCs w:val="16"/>
              </w:rPr>
            </w:pPr>
            <w:r w:rsidRPr="005E73F7">
              <w:rPr>
                <w:sz w:val="14"/>
                <w:szCs w:val="16"/>
              </w:rPr>
              <w:t>Sample size</w:t>
            </w:r>
          </w:p>
        </w:tc>
        <w:tc>
          <w:tcPr>
            <w:tcW w:w="3881" w:type="dxa"/>
            <w:gridSpan w:val="2"/>
            <w:tcBorders>
              <w:top w:val="single" w:sz="4" w:space="0" w:color="auto"/>
              <w:bottom w:val="single" w:sz="4" w:space="0" w:color="auto"/>
            </w:tcBorders>
            <w:vAlign w:val="center"/>
          </w:tcPr>
          <w:p w:rsidR="00A32B38" w:rsidRPr="005E73F7" w:rsidRDefault="00A32B38" w:rsidP="00A32B38">
            <w:pPr>
              <w:pStyle w:val="BodyText"/>
              <w:spacing w:after="0" w:line="240" w:lineRule="auto"/>
              <w:jc w:val="right"/>
              <w:cnfStyle w:val="000000000000"/>
              <w:rPr>
                <w:sz w:val="14"/>
                <w:szCs w:val="16"/>
              </w:rPr>
            </w:pPr>
            <w:r w:rsidRPr="005E73F7">
              <w:rPr>
                <w:sz w:val="14"/>
                <w:szCs w:val="16"/>
              </w:rPr>
              <w:t>43,842</w:t>
            </w:r>
          </w:p>
        </w:tc>
        <w:tc>
          <w:tcPr>
            <w:tcW w:w="1021" w:type="dxa"/>
            <w:gridSpan w:val="5"/>
            <w:tcBorders>
              <w:top w:val="single" w:sz="4" w:space="0" w:color="auto"/>
              <w:bottom w:val="single" w:sz="4" w:space="0" w:color="auto"/>
            </w:tcBorders>
            <w:vAlign w:val="center"/>
          </w:tcPr>
          <w:p w:rsidR="00A32B38" w:rsidRPr="005E73F7" w:rsidRDefault="00646F82" w:rsidP="00646F82">
            <w:pPr>
              <w:pStyle w:val="BodyText"/>
              <w:spacing w:after="0" w:line="240" w:lineRule="auto"/>
              <w:jc w:val="right"/>
              <w:cnfStyle w:val="000000000000"/>
              <w:rPr>
                <w:sz w:val="14"/>
                <w:szCs w:val="16"/>
              </w:rPr>
            </w:pPr>
            <w:r w:rsidRPr="005E73F7">
              <w:rPr>
                <w:sz w:val="14"/>
                <w:szCs w:val="16"/>
              </w:rPr>
              <w:t>44</w:t>
            </w:r>
            <w:r w:rsidR="00A32B38" w:rsidRPr="005E73F7">
              <w:rPr>
                <w:sz w:val="14"/>
                <w:szCs w:val="16"/>
              </w:rPr>
              <w:t>,</w:t>
            </w:r>
            <w:r w:rsidRPr="005E73F7">
              <w:rPr>
                <w:sz w:val="14"/>
                <w:szCs w:val="16"/>
              </w:rPr>
              <w:t>070</w:t>
            </w:r>
          </w:p>
        </w:tc>
        <w:tc>
          <w:tcPr>
            <w:tcW w:w="994" w:type="dxa"/>
            <w:gridSpan w:val="4"/>
            <w:tcBorders>
              <w:top w:val="single" w:sz="4" w:space="0" w:color="auto"/>
              <w:bottom w:val="single" w:sz="4" w:space="0" w:color="auto"/>
            </w:tcBorders>
            <w:vAlign w:val="center"/>
          </w:tcPr>
          <w:p w:rsidR="00A32B38" w:rsidRPr="005E73F7" w:rsidRDefault="00646F82" w:rsidP="00646F82">
            <w:pPr>
              <w:pStyle w:val="BodyText"/>
              <w:spacing w:after="0" w:line="240" w:lineRule="auto"/>
              <w:jc w:val="right"/>
              <w:cnfStyle w:val="000000000000"/>
              <w:rPr>
                <w:sz w:val="14"/>
                <w:szCs w:val="16"/>
              </w:rPr>
            </w:pPr>
            <w:r w:rsidRPr="005E73F7">
              <w:rPr>
                <w:sz w:val="14"/>
                <w:szCs w:val="16"/>
              </w:rPr>
              <w:t>45</w:t>
            </w:r>
            <w:r w:rsidR="00A32B38" w:rsidRPr="005E73F7">
              <w:rPr>
                <w:sz w:val="14"/>
                <w:szCs w:val="16"/>
              </w:rPr>
              <w:t>,</w:t>
            </w:r>
            <w:r w:rsidRPr="005E73F7">
              <w:rPr>
                <w:sz w:val="14"/>
                <w:szCs w:val="16"/>
              </w:rPr>
              <w:t>336</w:t>
            </w:r>
          </w:p>
        </w:tc>
        <w:tc>
          <w:tcPr>
            <w:tcW w:w="988" w:type="dxa"/>
            <w:gridSpan w:val="4"/>
            <w:tcBorders>
              <w:top w:val="single" w:sz="4" w:space="0" w:color="auto"/>
              <w:bottom w:val="single" w:sz="4" w:space="0" w:color="auto"/>
            </w:tcBorders>
            <w:vAlign w:val="center"/>
          </w:tcPr>
          <w:p w:rsidR="00A32B38" w:rsidRPr="005E73F7" w:rsidRDefault="00646F82" w:rsidP="00646F82">
            <w:pPr>
              <w:pStyle w:val="BodyText"/>
              <w:spacing w:after="0" w:line="240" w:lineRule="auto"/>
              <w:jc w:val="right"/>
              <w:cnfStyle w:val="000000000000"/>
              <w:rPr>
                <w:sz w:val="14"/>
                <w:szCs w:val="16"/>
              </w:rPr>
            </w:pPr>
            <w:r w:rsidRPr="005E73F7">
              <w:rPr>
                <w:sz w:val="14"/>
                <w:szCs w:val="16"/>
              </w:rPr>
              <w:t>46</w:t>
            </w:r>
            <w:r w:rsidR="00A32B38" w:rsidRPr="005E73F7">
              <w:rPr>
                <w:sz w:val="14"/>
                <w:szCs w:val="16"/>
              </w:rPr>
              <w:t>,</w:t>
            </w:r>
            <w:r w:rsidRPr="005E73F7">
              <w:rPr>
                <w:sz w:val="14"/>
                <w:szCs w:val="16"/>
              </w:rPr>
              <w:t>371</w:t>
            </w:r>
          </w:p>
        </w:tc>
        <w:tc>
          <w:tcPr>
            <w:tcW w:w="333" w:type="dxa"/>
            <w:tcBorders>
              <w:top w:val="single" w:sz="4" w:space="0" w:color="auto"/>
              <w:bottom w:val="single" w:sz="4" w:space="0" w:color="auto"/>
            </w:tcBorders>
          </w:tcPr>
          <w:p w:rsidR="00A32B38" w:rsidRPr="005E73F7" w:rsidRDefault="00A32B38" w:rsidP="00D20732">
            <w:pPr>
              <w:pStyle w:val="BodyText"/>
              <w:spacing w:after="0" w:line="240" w:lineRule="auto"/>
              <w:ind w:left="-28"/>
              <w:jc w:val="left"/>
              <w:cnfStyle w:val="000000000000"/>
              <w:rPr>
                <w:sz w:val="14"/>
                <w:szCs w:val="16"/>
              </w:rPr>
            </w:pPr>
          </w:p>
        </w:tc>
      </w:tr>
    </w:tbl>
    <w:p w:rsidR="00B44A35" w:rsidRDefault="00B44A35" w:rsidP="00B44A35">
      <w:pPr>
        <w:pStyle w:val="BodyText"/>
        <w:spacing w:before="120" w:after="120" w:line="240" w:lineRule="auto"/>
        <w:jc w:val="left"/>
        <w:rPr>
          <w:rFonts w:ascii="Arial" w:hAnsi="Arial" w:cs="Arial"/>
          <w:sz w:val="16"/>
          <w:szCs w:val="16"/>
        </w:rPr>
      </w:pPr>
      <w:r>
        <w:rPr>
          <w:rFonts w:ascii="Arial" w:hAnsi="Arial" w:cs="Arial"/>
          <w:sz w:val="16"/>
          <w:szCs w:val="16"/>
        </w:rPr>
        <w:t xml:space="preserve">The probability (p) that a given coefficient is zero is indicated by: </w:t>
      </w:r>
      <w:r w:rsidRPr="00E359BE">
        <w:rPr>
          <w:rFonts w:ascii="Arial" w:hAnsi="Arial" w:cs="Arial"/>
          <w:sz w:val="16"/>
          <w:szCs w:val="16"/>
        </w:rPr>
        <w:t xml:space="preserve">*** </w:t>
      </w:r>
      <w:r>
        <w:rPr>
          <w:rFonts w:ascii="Arial" w:hAnsi="Arial" w:cs="Arial"/>
          <w:sz w:val="16"/>
          <w:szCs w:val="16"/>
        </w:rPr>
        <w:t>p&lt;</w:t>
      </w:r>
      <w:r w:rsidRPr="00E359BE">
        <w:rPr>
          <w:rFonts w:ascii="Arial" w:hAnsi="Arial" w:cs="Arial"/>
          <w:sz w:val="16"/>
          <w:szCs w:val="16"/>
        </w:rPr>
        <w:t>0.00</w:t>
      </w:r>
      <w:r w:rsidR="00AB3854">
        <w:rPr>
          <w:rFonts w:ascii="Arial" w:hAnsi="Arial" w:cs="Arial"/>
          <w:sz w:val="16"/>
          <w:szCs w:val="16"/>
        </w:rPr>
        <w:t>4</w:t>
      </w:r>
      <w:r w:rsidRPr="00E359BE">
        <w:rPr>
          <w:rFonts w:ascii="Arial" w:hAnsi="Arial" w:cs="Arial"/>
          <w:sz w:val="16"/>
          <w:szCs w:val="16"/>
        </w:rPr>
        <w:t xml:space="preserve">; ** </w:t>
      </w:r>
      <w:r>
        <w:rPr>
          <w:rFonts w:ascii="Arial" w:hAnsi="Arial" w:cs="Arial"/>
          <w:sz w:val="16"/>
          <w:szCs w:val="16"/>
        </w:rPr>
        <w:t>p&lt;</w:t>
      </w:r>
      <w:r w:rsidRPr="00E359BE">
        <w:rPr>
          <w:rFonts w:ascii="Arial" w:hAnsi="Arial" w:cs="Arial"/>
          <w:sz w:val="16"/>
          <w:szCs w:val="16"/>
        </w:rPr>
        <w:t xml:space="preserve">0.01; * </w:t>
      </w:r>
      <w:r>
        <w:rPr>
          <w:rFonts w:ascii="Arial" w:hAnsi="Arial" w:cs="Arial"/>
          <w:sz w:val="16"/>
          <w:szCs w:val="16"/>
        </w:rPr>
        <w:t>p&lt;</w:t>
      </w:r>
      <w:r w:rsidRPr="00E359BE">
        <w:rPr>
          <w:rFonts w:ascii="Arial" w:hAnsi="Arial" w:cs="Arial"/>
          <w:sz w:val="16"/>
          <w:szCs w:val="16"/>
        </w:rPr>
        <w:t>0.05</w:t>
      </w:r>
      <w:r>
        <w:rPr>
          <w:rFonts w:ascii="Arial" w:hAnsi="Arial" w:cs="Arial"/>
          <w:sz w:val="16"/>
          <w:szCs w:val="16"/>
        </w:rPr>
        <w:t>; ns – not significantly</w:t>
      </w:r>
      <w:r w:rsidRPr="009A357A">
        <w:rPr>
          <w:rFonts w:ascii="Arial" w:hAnsi="Arial" w:cs="Arial"/>
          <w:sz w:val="16"/>
          <w:szCs w:val="16"/>
        </w:rPr>
        <w:t xml:space="preserve"> </w:t>
      </w:r>
      <w:r>
        <w:rPr>
          <w:rFonts w:ascii="Arial" w:hAnsi="Arial" w:cs="Arial"/>
          <w:sz w:val="16"/>
          <w:szCs w:val="16"/>
        </w:rPr>
        <w:t>different from zero</w:t>
      </w:r>
      <w:r w:rsidRPr="00E359BE">
        <w:rPr>
          <w:rFonts w:ascii="Arial" w:hAnsi="Arial" w:cs="Arial"/>
          <w:sz w:val="16"/>
          <w:szCs w:val="16"/>
        </w:rPr>
        <w:t>.</w:t>
      </w:r>
      <w:r w:rsidR="00DD7EBF" w:rsidRPr="00DD7EBF">
        <w:rPr>
          <w:rFonts w:ascii="Arial" w:hAnsi="Arial" w:cs="Arial"/>
          <w:sz w:val="16"/>
          <w:szCs w:val="16"/>
        </w:rPr>
        <w:t xml:space="preserve"> Confidence indicators are based on bootstrapped standard errors and confidence intervals.</w:t>
      </w:r>
    </w:p>
    <w:p w:rsidR="00566D4D" w:rsidRPr="00CB0375" w:rsidRDefault="00566D4D" w:rsidP="00566D4D">
      <w:pPr>
        <w:spacing w:before="120"/>
        <w:rPr>
          <w:rFonts w:ascii="Arial" w:hAnsi="Arial" w:cs="Arial"/>
          <w:szCs w:val="20"/>
        </w:rPr>
      </w:pPr>
      <w:r>
        <w:rPr>
          <w:rFonts w:ascii="Arial" w:hAnsi="Arial" w:cs="Arial"/>
          <w:sz w:val="16"/>
        </w:rPr>
        <w:t>Source: Original data from Statistics NZ Integrated Data Infrastructure. Analysis by Ministry of Education.</w:t>
      </w:r>
      <w:r w:rsidRPr="00CB0375">
        <w:rPr>
          <w:rFonts w:ascii="Arial" w:hAnsi="Arial" w:cs="Arial"/>
        </w:rPr>
        <w:br w:type="page"/>
      </w:r>
    </w:p>
    <w:p w:rsidR="00566D4D" w:rsidRPr="004D2C0C" w:rsidRDefault="00566D4D" w:rsidP="00566D4D">
      <w:pPr>
        <w:pStyle w:val="Caption"/>
        <w:rPr>
          <w:b w:val="0"/>
          <w:sz w:val="16"/>
          <w:szCs w:val="16"/>
        </w:rPr>
      </w:pPr>
      <w:r w:rsidRPr="004D2C0C">
        <w:rPr>
          <w:sz w:val="16"/>
          <w:szCs w:val="16"/>
        </w:rPr>
        <w:lastRenderedPageBreak/>
        <w:t xml:space="preserve">Table </w:t>
      </w:r>
      <w:r w:rsidR="00F8485F" w:rsidRPr="004D2C0C">
        <w:rPr>
          <w:sz w:val="16"/>
          <w:szCs w:val="16"/>
        </w:rPr>
        <w:fldChar w:fldCharType="begin"/>
      </w:r>
      <w:r w:rsidRPr="004D2C0C">
        <w:rPr>
          <w:sz w:val="16"/>
          <w:szCs w:val="16"/>
        </w:rPr>
        <w:instrText xml:space="preserve"> SEQ Table \* ARABIC </w:instrText>
      </w:r>
      <w:r w:rsidR="00F8485F" w:rsidRPr="004D2C0C">
        <w:rPr>
          <w:sz w:val="16"/>
          <w:szCs w:val="16"/>
        </w:rPr>
        <w:fldChar w:fldCharType="separate"/>
      </w:r>
      <w:r w:rsidR="00A05F12">
        <w:rPr>
          <w:noProof/>
          <w:sz w:val="16"/>
          <w:szCs w:val="16"/>
        </w:rPr>
        <w:t>5</w:t>
      </w:r>
      <w:r w:rsidR="00F8485F" w:rsidRPr="004D2C0C">
        <w:rPr>
          <w:sz w:val="16"/>
          <w:szCs w:val="16"/>
        </w:rPr>
        <w:fldChar w:fldCharType="end"/>
      </w:r>
      <w:r w:rsidRPr="004D2C0C">
        <w:rPr>
          <w:sz w:val="16"/>
          <w:szCs w:val="16"/>
        </w:rPr>
        <w:t xml:space="preserve">. </w:t>
      </w:r>
      <w:r>
        <w:rPr>
          <w:b w:val="0"/>
          <w:sz w:val="16"/>
          <w:szCs w:val="16"/>
        </w:rPr>
        <w:t xml:space="preserve">Regression results for the individual growth models for people in their </w:t>
      </w:r>
      <w:r w:rsidRPr="007D657E">
        <w:rPr>
          <w:sz w:val="16"/>
          <w:szCs w:val="16"/>
        </w:rPr>
        <w:t>fifties</w:t>
      </w:r>
    </w:p>
    <w:tbl>
      <w:tblPr>
        <w:tblStyle w:val="TableMOE3"/>
        <w:tblW w:w="9057" w:type="dxa"/>
        <w:tblLayout w:type="fixed"/>
        <w:tblLook w:val="04A0"/>
      </w:tblPr>
      <w:tblGrid>
        <w:gridCol w:w="1330"/>
        <w:gridCol w:w="510"/>
        <w:gridCol w:w="3156"/>
        <w:gridCol w:w="725"/>
        <w:gridCol w:w="8"/>
        <w:gridCol w:w="299"/>
        <w:gridCol w:w="8"/>
        <w:gridCol w:w="696"/>
        <w:gridCol w:w="10"/>
        <w:gridCol w:w="322"/>
        <w:gridCol w:w="8"/>
        <w:gridCol w:w="658"/>
        <w:gridCol w:w="6"/>
        <w:gridCol w:w="302"/>
        <w:gridCol w:w="6"/>
        <w:gridCol w:w="670"/>
        <w:gridCol w:w="10"/>
        <w:gridCol w:w="333"/>
      </w:tblGrid>
      <w:tr w:rsidR="00CA5CA2" w:rsidRPr="005E73F7" w:rsidTr="0013005A">
        <w:trPr>
          <w:cnfStyle w:val="100000000000"/>
        </w:trPr>
        <w:tc>
          <w:tcPr>
            <w:cnfStyle w:val="001000000000"/>
            <w:tcW w:w="1330" w:type="dxa"/>
            <w:tcBorders>
              <w:top w:val="single" w:sz="4" w:space="0" w:color="auto"/>
              <w:bottom w:val="single" w:sz="4" w:space="0" w:color="auto"/>
            </w:tcBorders>
            <w:vAlign w:val="bottom"/>
          </w:tcPr>
          <w:p w:rsidR="00CA5CA2" w:rsidRPr="005E73F7" w:rsidRDefault="00CA5CA2" w:rsidP="00CA5CA2">
            <w:pPr>
              <w:pStyle w:val="BodyText"/>
              <w:spacing w:after="0" w:line="240" w:lineRule="auto"/>
              <w:ind w:right="111"/>
              <w:jc w:val="left"/>
              <w:rPr>
                <w:sz w:val="14"/>
                <w:szCs w:val="16"/>
              </w:rPr>
            </w:pPr>
            <w:r w:rsidRPr="005E73F7">
              <w:rPr>
                <w:sz w:val="14"/>
                <w:szCs w:val="16"/>
              </w:rPr>
              <w:t>Fixed effects</w:t>
            </w:r>
          </w:p>
        </w:tc>
        <w:tc>
          <w:tcPr>
            <w:tcW w:w="3666" w:type="dxa"/>
            <w:gridSpan w:val="2"/>
            <w:tcBorders>
              <w:top w:val="single" w:sz="4" w:space="0" w:color="auto"/>
              <w:bottom w:val="single" w:sz="4" w:space="0" w:color="auto"/>
            </w:tcBorders>
            <w:vAlign w:val="bottom"/>
          </w:tcPr>
          <w:p w:rsidR="00CA5CA2" w:rsidRPr="005E73F7" w:rsidRDefault="00CA5CA2" w:rsidP="00CA5CA2">
            <w:pPr>
              <w:pStyle w:val="BodyText"/>
              <w:spacing w:after="0" w:line="240" w:lineRule="auto"/>
              <w:jc w:val="left"/>
              <w:cnfStyle w:val="100000000000"/>
              <w:rPr>
                <w:sz w:val="14"/>
                <w:szCs w:val="16"/>
              </w:rPr>
            </w:pPr>
            <w:r w:rsidRPr="005E73F7">
              <w:rPr>
                <w:sz w:val="14"/>
                <w:szCs w:val="16"/>
              </w:rPr>
              <w:t>Coefficients</w:t>
            </w:r>
          </w:p>
        </w:tc>
        <w:tc>
          <w:tcPr>
            <w:tcW w:w="1032" w:type="dxa"/>
            <w:gridSpan w:val="3"/>
            <w:tcBorders>
              <w:top w:val="single" w:sz="4" w:space="0" w:color="auto"/>
              <w:bottom w:val="single" w:sz="4" w:space="0" w:color="auto"/>
            </w:tcBorders>
            <w:vAlign w:val="bottom"/>
          </w:tcPr>
          <w:p w:rsidR="00CA5CA2" w:rsidRPr="005E73F7" w:rsidRDefault="00CA5CA2" w:rsidP="00CA5CA2">
            <w:pPr>
              <w:pStyle w:val="BodyText"/>
              <w:spacing w:after="0" w:line="240" w:lineRule="auto"/>
              <w:jc w:val="center"/>
              <w:cnfStyle w:val="100000000000"/>
              <w:rPr>
                <w:sz w:val="14"/>
                <w:szCs w:val="16"/>
              </w:rPr>
            </w:pPr>
            <w:r w:rsidRPr="005E73F7">
              <w:rPr>
                <w:sz w:val="14"/>
                <w:szCs w:val="16"/>
              </w:rPr>
              <w:t>Certificates Levels 1-3</w:t>
            </w:r>
          </w:p>
        </w:tc>
        <w:tc>
          <w:tcPr>
            <w:tcW w:w="1036" w:type="dxa"/>
            <w:gridSpan w:val="4"/>
            <w:tcBorders>
              <w:top w:val="single" w:sz="4" w:space="0" w:color="auto"/>
              <w:bottom w:val="single" w:sz="4" w:space="0" w:color="auto"/>
            </w:tcBorders>
            <w:vAlign w:val="bottom"/>
          </w:tcPr>
          <w:p w:rsidR="00CA5CA2" w:rsidRPr="005E73F7" w:rsidRDefault="00CA5CA2" w:rsidP="00CA5CA2">
            <w:pPr>
              <w:pStyle w:val="BodyText"/>
              <w:spacing w:after="0" w:line="240" w:lineRule="auto"/>
              <w:jc w:val="center"/>
              <w:cnfStyle w:val="100000000000"/>
              <w:rPr>
                <w:sz w:val="14"/>
                <w:szCs w:val="16"/>
              </w:rPr>
            </w:pPr>
            <w:r w:rsidRPr="005E73F7">
              <w:rPr>
                <w:sz w:val="14"/>
                <w:szCs w:val="16"/>
              </w:rPr>
              <w:t>Certificates Level 4</w:t>
            </w:r>
          </w:p>
        </w:tc>
        <w:tc>
          <w:tcPr>
            <w:tcW w:w="980" w:type="dxa"/>
            <w:gridSpan w:val="5"/>
            <w:tcBorders>
              <w:top w:val="single" w:sz="4" w:space="0" w:color="auto"/>
              <w:bottom w:val="single" w:sz="4" w:space="0" w:color="auto"/>
            </w:tcBorders>
            <w:vAlign w:val="bottom"/>
          </w:tcPr>
          <w:p w:rsidR="00CA5CA2" w:rsidRPr="005E73F7" w:rsidRDefault="00CA5CA2" w:rsidP="00CA5CA2">
            <w:pPr>
              <w:pStyle w:val="BodyText"/>
              <w:spacing w:after="0" w:line="240" w:lineRule="auto"/>
              <w:jc w:val="center"/>
              <w:cnfStyle w:val="100000000000"/>
              <w:rPr>
                <w:sz w:val="14"/>
                <w:szCs w:val="16"/>
              </w:rPr>
            </w:pPr>
            <w:r w:rsidRPr="005E73F7">
              <w:rPr>
                <w:sz w:val="14"/>
                <w:szCs w:val="16"/>
              </w:rPr>
              <w:t>Diplomas</w:t>
            </w:r>
          </w:p>
        </w:tc>
        <w:tc>
          <w:tcPr>
            <w:tcW w:w="1013" w:type="dxa"/>
            <w:gridSpan w:val="3"/>
            <w:tcBorders>
              <w:top w:val="single" w:sz="4" w:space="0" w:color="auto"/>
              <w:bottom w:val="single" w:sz="4" w:space="0" w:color="auto"/>
            </w:tcBorders>
            <w:vAlign w:val="bottom"/>
          </w:tcPr>
          <w:p w:rsidR="00CA5CA2" w:rsidRPr="005E73F7" w:rsidRDefault="00CA5CA2" w:rsidP="00CA5CA2">
            <w:pPr>
              <w:pStyle w:val="BodyText"/>
              <w:spacing w:after="0" w:line="240" w:lineRule="auto"/>
              <w:jc w:val="center"/>
              <w:cnfStyle w:val="100000000000"/>
              <w:rPr>
                <w:sz w:val="14"/>
                <w:szCs w:val="16"/>
              </w:rPr>
            </w:pPr>
            <w:r w:rsidRPr="005E73F7">
              <w:rPr>
                <w:sz w:val="14"/>
                <w:szCs w:val="16"/>
              </w:rPr>
              <w:t>Bachelors</w:t>
            </w:r>
          </w:p>
        </w:tc>
      </w:tr>
      <w:tr w:rsidR="00B61835" w:rsidRPr="005E73F7" w:rsidTr="00B61835">
        <w:tc>
          <w:tcPr>
            <w:cnfStyle w:val="001000000000"/>
            <w:tcW w:w="1330" w:type="dxa"/>
            <w:vMerge w:val="restart"/>
            <w:tcBorders>
              <w:top w:val="single" w:sz="4" w:space="0" w:color="auto"/>
            </w:tcBorders>
          </w:tcPr>
          <w:p w:rsidR="00B61835" w:rsidRPr="005E73F7" w:rsidRDefault="00B61835" w:rsidP="00CA5CA2">
            <w:pPr>
              <w:pStyle w:val="BodyText"/>
              <w:spacing w:after="0" w:line="240" w:lineRule="auto"/>
              <w:ind w:right="111"/>
              <w:jc w:val="left"/>
              <w:rPr>
                <w:sz w:val="14"/>
                <w:szCs w:val="16"/>
              </w:rPr>
            </w:pPr>
            <w:r w:rsidRPr="005E73F7">
              <w:rPr>
                <w:sz w:val="14"/>
                <w:szCs w:val="16"/>
              </w:rPr>
              <w:t>Pre-study income</w:t>
            </w:r>
          </w:p>
        </w:tc>
        <w:tc>
          <w:tcPr>
            <w:tcW w:w="3666" w:type="dxa"/>
            <w:gridSpan w:val="2"/>
            <w:tcBorders>
              <w:top w:val="single" w:sz="4" w:space="0" w:color="auto"/>
            </w:tcBorders>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Intercept</w:t>
            </w:r>
          </w:p>
        </w:tc>
        <w:tc>
          <w:tcPr>
            <w:tcW w:w="725" w:type="dxa"/>
            <w:tcBorders>
              <w:top w:val="single"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8.52</w:t>
            </w:r>
          </w:p>
        </w:tc>
        <w:tc>
          <w:tcPr>
            <w:tcW w:w="307" w:type="dxa"/>
            <w:gridSpan w:val="2"/>
            <w:tcBorders>
              <w:top w:val="single"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tcBorders>
              <w:top w:val="single"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8.48</w:t>
            </w:r>
          </w:p>
        </w:tc>
        <w:tc>
          <w:tcPr>
            <w:tcW w:w="322" w:type="dxa"/>
            <w:tcBorders>
              <w:top w:val="single"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72" w:type="dxa"/>
            <w:gridSpan w:val="3"/>
            <w:tcBorders>
              <w:top w:val="single"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8.49</w:t>
            </w:r>
          </w:p>
        </w:tc>
        <w:tc>
          <w:tcPr>
            <w:tcW w:w="308" w:type="dxa"/>
            <w:gridSpan w:val="2"/>
            <w:tcBorders>
              <w:top w:val="single"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80" w:type="dxa"/>
            <w:gridSpan w:val="2"/>
            <w:tcBorders>
              <w:top w:val="single"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8.47</w:t>
            </w:r>
          </w:p>
        </w:tc>
        <w:tc>
          <w:tcPr>
            <w:tcW w:w="333" w:type="dxa"/>
            <w:tcBorders>
              <w:top w:val="single"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r>
      <w:tr w:rsidR="00B61835" w:rsidRPr="005E73F7" w:rsidTr="00B61835">
        <w:tc>
          <w:tcPr>
            <w:cnfStyle w:val="001000000000"/>
            <w:tcW w:w="1330" w:type="dxa"/>
            <w:vMerge/>
            <w:vAlign w:val="center"/>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ON BENEFIT</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2.26</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2.28</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2.27</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2.31</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r>
      <w:tr w:rsidR="00B61835" w:rsidRPr="005E73F7" w:rsidTr="00B61835">
        <w:tc>
          <w:tcPr>
            <w:cnfStyle w:val="001000000000"/>
            <w:tcW w:w="1330" w:type="dxa"/>
            <w:vAlign w:val="center"/>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 xml:space="preserve">ENROLLED </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-0.08</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0.81</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-0.54</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-0.98</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c>
          <w:tcPr>
            <w:cnfStyle w:val="001000000000"/>
            <w:tcW w:w="1330" w:type="dxa"/>
            <w:vAlign w:val="center"/>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HAS LOAN</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-0.01</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-0.82</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0.02</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0.01</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c>
          <w:tcPr>
            <w:cnfStyle w:val="001000000000"/>
            <w:tcW w:w="1330" w:type="dxa"/>
            <w:vAlign w:val="center"/>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ON BENEFIT x HAS LOAN</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-0.24</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0.59</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-0.28</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0.02</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139"/>
        </w:trPr>
        <w:tc>
          <w:tcPr>
            <w:cnfStyle w:val="001000000000"/>
            <w:tcW w:w="1330" w:type="dxa"/>
            <w:vAlign w:val="center"/>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FEMALE</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-1.05</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-0.97</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-0.97</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-0.96</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r>
      <w:tr w:rsidR="00B61835" w:rsidRPr="005E73F7" w:rsidTr="00B61835">
        <w:tc>
          <w:tcPr>
            <w:cnfStyle w:val="001000000000"/>
            <w:tcW w:w="1330" w:type="dxa"/>
            <w:vAlign w:val="center"/>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FEMALE x ON BENEFIT</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1.60</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1.52</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1.48</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1.45</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r>
      <w:tr w:rsidR="00B61835" w:rsidRPr="005E73F7" w:rsidTr="00B61835">
        <w:tc>
          <w:tcPr>
            <w:cnfStyle w:val="001000000000"/>
            <w:tcW w:w="1330" w:type="dxa"/>
            <w:vAlign w:val="center"/>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FEMALE x ENROLLED</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-0.29</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-0.39</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0.94</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1.21</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151"/>
        </w:trPr>
        <w:tc>
          <w:tcPr>
            <w:cnfStyle w:val="001000000000"/>
            <w:tcW w:w="1330" w:type="dxa"/>
            <w:tcBorders>
              <w:bottom w:val="nil"/>
            </w:tcBorders>
            <w:vAlign w:val="center"/>
          </w:tcPr>
          <w:p w:rsidR="00B61835" w:rsidRPr="005E73F7" w:rsidRDefault="00B61835" w:rsidP="00CA5CA2">
            <w:pPr>
              <w:pStyle w:val="BodyText"/>
              <w:spacing w:after="0" w:line="240" w:lineRule="auto"/>
              <w:ind w:right="111"/>
              <w:jc w:val="left"/>
              <w:rPr>
                <w:sz w:val="14"/>
                <w:szCs w:val="16"/>
              </w:rPr>
            </w:pPr>
          </w:p>
        </w:tc>
        <w:tc>
          <w:tcPr>
            <w:tcW w:w="3666" w:type="dxa"/>
            <w:gridSpan w:val="2"/>
            <w:tcBorders>
              <w:bottom w:val="nil"/>
            </w:tcBorders>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FEMALE x HAS LOAN</w:t>
            </w:r>
          </w:p>
        </w:tc>
        <w:tc>
          <w:tcPr>
            <w:tcW w:w="725" w:type="dxa"/>
            <w:tcBorders>
              <w:bottom w:val="nil"/>
            </w:tcBorders>
            <w:vAlign w:val="center"/>
          </w:tcPr>
          <w:p w:rsidR="00B61835" w:rsidRPr="00B61835" w:rsidRDefault="00B61835" w:rsidP="00B61835">
            <w:pPr>
              <w:cnfStyle w:val="000000000000"/>
              <w:rPr>
                <w:rFonts w:cs="Arial"/>
                <w:sz w:val="14"/>
                <w:szCs w:val="14"/>
              </w:rPr>
            </w:pPr>
            <w:r w:rsidRPr="00B61835">
              <w:rPr>
                <w:rFonts w:cs="Arial"/>
                <w:sz w:val="14"/>
                <w:szCs w:val="14"/>
              </w:rPr>
              <w:t>0.18</w:t>
            </w:r>
          </w:p>
        </w:tc>
        <w:tc>
          <w:tcPr>
            <w:tcW w:w="307" w:type="dxa"/>
            <w:gridSpan w:val="2"/>
            <w:tcBorders>
              <w:bottom w:val="nil"/>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tcBorders>
              <w:bottom w:val="nil"/>
            </w:tcBorders>
            <w:vAlign w:val="center"/>
          </w:tcPr>
          <w:p w:rsidR="00B61835" w:rsidRPr="00B61835" w:rsidRDefault="00B61835" w:rsidP="00B61835">
            <w:pPr>
              <w:cnfStyle w:val="000000000000"/>
              <w:rPr>
                <w:rFonts w:cs="Arial"/>
                <w:sz w:val="14"/>
                <w:szCs w:val="14"/>
              </w:rPr>
            </w:pPr>
            <w:r w:rsidRPr="00B61835">
              <w:rPr>
                <w:rFonts w:cs="Arial"/>
                <w:sz w:val="14"/>
                <w:szCs w:val="14"/>
              </w:rPr>
              <w:t>0.51</w:t>
            </w:r>
          </w:p>
        </w:tc>
        <w:tc>
          <w:tcPr>
            <w:tcW w:w="322" w:type="dxa"/>
            <w:tcBorders>
              <w:bottom w:val="nil"/>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tcBorders>
              <w:bottom w:val="nil"/>
            </w:tcBorders>
            <w:vAlign w:val="center"/>
          </w:tcPr>
          <w:p w:rsidR="00B61835" w:rsidRPr="00B61835" w:rsidRDefault="00B61835" w:rsidP="00B61835">
            <w:pPr>
              <w:cnfStyle w:val="000000000000"/>
              <w:rPr>
                <w:rFonts w:cs="Arial"/>
                <w:sz w:val="14"/>
                <w:szCs w:val="14"/>
              </w:rPr>
            </w:pPr>
            <w:r w:rsidRPr="00B61835">
              <w:rPr>
                <w:rFonts w:cs="Arial"/>
                <w:sz w:val="14"/>
                <w:szCs w:val="14"/>
              </w:rPr>
              <w:t>-0.31</w:t>
            </w:r>
          </w:p>
        </w:tc>
        <w:tc>
          <w:tcPr>
            <w:tcW w:w="308" w:type="dxa"/>
            <w:gridSpan w:val="2"/>
            <w:tcBorders>
              <w:bottom w:val="nil"/>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tcBorders>
              <w:bottom w:val="nil"/>
            </w:tcBorders>
            <w:vAlign w:val="center"/>
          </w:tcPr>
          <w:p w:rsidR="00B61835" w:rsidRPr="00B61835" w:rsidRDefault="00B61835" w:rsidP="00B61835">
            <w:pPr>
              <w:cnfStyle w:val="000000000000"/>
              <w:rPr>
                <w:rFonts w:cs="Arial"/>
                <w:sz w:val="14"/>
                <w:szCs w:val="14"/>
              </w:rPr>
            </w:pPr>
            <w:r w:rsidRPr="00B61835">
              <w:rPr>
                <w:rFonts w:cs="Arial"/>
                <w:sz w:val="14"/>
                <w:szCs w:val="14"/>
              </w:rPr>
              <w:t>-0.82</w:t>
            </w:r>
          </w:p>
        </w:tc>
        <w:tc>
          <w:tcPr>
            <w:tcW w:w="333" w:type="dxa"/>
            <w:tcBorders>
              <w:bottom w:val="nil"/>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159"/>
        </w:trPr>
        <w:tc>
          <w:tcPr>
            <w:cnfStyle w:val="001000000000"/>
            <w:tcW w:w="1330" w:type="dxa"/>
            <w:tcBorders>
              <w:top w:val="nil"/>
              <w:bottom w:val="dotted" w:sz="4" w:space="0" w:color="auto"/>
            </w:tcBorders>
          </w:tcPr>
          <w:p w:rsidR="00B61835" w:rsidRPr="005E73F7" w:rsidRDefault="00B61835" w:rsidP="00CA5CA2">
            <w:pPr>
              <w:pStyle w:val="BodyText"/>
              <w:spacing w:after="0" w:line="240" w:lineRule="auto"/>
              <w:ind w:right="111"/>
              <w:jc w:val="left"/>
              <w:rPr>
                <w:sz w:val="14"/>
                <w:szCs w:val="16"/>
              </w:rPr>
            </w:pPr>
          </w:p>
        </w:tc>
        <w:tc>
          <w:tcPr>
            <w:tcW w:w="3666" w:type="dxa"/>
            <w:gridSpan w:val="2"/>
            <w:tcBorders>
              <w:top w:val="nil"/>
              <w:bottom w:val="dotted" w:sz="4" w:space="0" w:color="auto"/>
            </w:tcBorders>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FEMALE x ON BENEFIT x HAS LOAN</w:t>
            </w:r>
          </w:p>
        </w:tc>
        <w:tc>
          <w:tcPr>
            <w:tcW w:w="725" w:type="dxa"/>
            <w:tcBorders>
              <w:top w:val="nil"/>
              <w:bottom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-0.62</w:t>
            </w:r>
          </w:p>
        </w:tc>
        <w:tc>
          <w:tcPr>
            <w:tcW w:w="307" w:type="dxa"/>
            <w:gridSpan w:val="2"/>
            <w:tcBorders>
              <w:top w:val="nil"/>
              <w:bottom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tcBorders>
              <w:top w:val="nil"/>
              <w:bottom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-1.18</w:t>
            </w:r>
          </w:p>
        </w:tc>
        <w:tc>
          <w:tcPr>
            <w:tcW w:w="322" w:type="dxa"/>
            <w:tcBorders>
              <w:top w:val="nil"/>
              <w:bottom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tcBorders>
              <w:top w:val="nil"/>
              <w:bottom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-0.35</w:t>
            </w:r>
          </w:p>
        </w:tc>
        <w:tc>
          <w:tcPr>
            <w:tcW w:w="308" w:type="dxa"/>
            <w:gridSpan w:val="2"/>
            <w:tcBorders>
              <w:top w:val="nil"/>
              <w:bottom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tcBorders>
              <w:top w:val="nil"/>
              <w:bottom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-0.33</w:t>
            </w:r>
          </w:p>
        </w:tc>
        <w:tc>
          <w:tcPr>
            <w:tcW w:w="333" w:type="dxa"/>
            <w:tcBorders>
              <w:top w:val="nil"/>
              <w:bottom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20"/>
        </w:trPr>
        <w:tc>
          <w:tcPr>
            <w:cnfStyle w:val="001000000000"/>
            <w:tcW w:w="1330" w:type="dxa"/>
            <w:vMerge w:val="restart"/>
            <w:tcBorders>
              <w:top w:val="dotted" w:sz="4" w:space="0" w:color="auto"/>
            </w:tcBorders>
          </w:tcPr>
          <w:p w:rsidR="00B61835" w:rsidRPr="005E73F7" w:rsidRDefault="00B61835" w:rsidP="00CA5CA2">
            <w:pPr>
              <w:pStyle w:val="BodyText"/>
              <w:spacing w:after="0" w:line="240" w:lineRule="auto"/>
              <w:ind w:right="111"/>
              <w:jc w:val="left"/>
              <w:rPr>
                <w:sz w:val="14"/>
                <w:szCs w:val="16"/>
              </w:rPr>
            </w:pPr>
            <w:r w:rsidRPr="005E73F7">
              <w:rPr>
                <w:sz w:val="14"/>
                <w:szCs w:val="16"/>
              </w:rPr>
              <w:t>Income on completion</w:t>
            </w:r>
          </w:p>
        </w:tc>
        <w:tc>
          <w:tcPr>
            <w:tcW w:w="3666" w:type="dxa"/>
            <w:gridSpan w:val="2"/>
            <w:tcBorders>
              <w:top w:val="dotted" w:sz="4" w:space="0" w:color="auto"/>
            </w:tcBorders>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COMPLETED</w:t>
            </w:r>
          </w:p>
        </w:tc>
        <w:tc>
          <w:tcPr>
            <w:tcW w:w="725" w:type="dxa"/>
            <w:tcBorders>
              <w:top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-1.27</w:t>
            </w:r>
          </w:p>
        </w:tc>
        <w:tc>
          <w:tcPr>
            <w:tcW w:w="307" w:type="dxa"/>
            <w:gridSpan w:val="2"/>
            <w:tcBorders>
              <w:top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tcBorders>
              <w:top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2.98</w:t>
            </w:r>
          </w:p>
        </w:tc>
        <w:tc>
          <w:tcPr>
            <w:tcW w:w="322" w:type="dxa"/>
            <w:tcBorders>
              <w:top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tcBorders>
              <w:top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-1.03</w:t>
            </w:r>
          </w:p>
        </w:tc>
        <w:tc>
          <w:tcPr>
            <w:tcW w:w="308" w:type="dxa"/>
            <w:gridSpan w:val="2"/>
            <w:tcBorders>
              <w:top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tcBorders>
              <w:top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11.15</w:t>
            </w:r>
          </w:p>
        </w:tc>
        <w:tc>
          <w:tcPr>
            <w:tcW w:w="333" w:type="dxa"/>
            <w:tcBorders>
              <w:top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r>
      <w:tr w:rsidR="00B61835" w:rsidRPr="005E73F7" w:rsidTr="00B61835">
        <w:tc>
          <w:tcPr>
            <w:cnfStyle w:val="001000000000"/>
            <w:tcW w:w="1330" w:type="dxa"/>
            <w:vMerge/>
            <w:vAlign w:val="center"/>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COMPLETED x ON BENEFIT</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0.31</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-0.25</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-2.07</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-5.27</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r>
      <w:tr w:rsidR="00B61835" w:rsidRPr="005E73F7" w:rsidTr="00B61835">
        <w:tc>
          <w:tcPr>
            <w:cnfStyle w:val="001000000000"/>
            <w:tcW w:w="1330" w:type="dxa"/>
            <w:vAlign w:val="center"/>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COMPLETED x HAS LOAN</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-0.13</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-2.24</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3.12</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-1.51</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171"/>
        </w:trPr>
        <w:tc>
          <w:tcPr>
            <w:cnfStyle w:val="001000000000"/>
            <w:tcW w:w="1330" w:type="dxa"/>
            <w:vAlign w:val="center"/>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COMPLETED x FEMALE</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2.30</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-2.51</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2.35</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-4.92</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171"/>
        </w:trPr>
        <w:tc>
          <w:tcPr>
            <w:cnfStyle w:val="001000000000"/>
            <w:tcW w:w="1330" w:type="dxa"/>
            <w:tcBorders>
              <w:bottom w:val="dotted" w:sz="4" w:space="0" w:color="auto"/>
            </w:tcBorders>
            <w:vAlign w:val="center"/>
          </w:tcPr>
          <w:p w:rsidR="00B61835" w:rsidRPr="005E73F7" w:rsidRDefault="00B61835" w:rsidP="00CA5CA2">
            <w:pPr>
              <w:pStyle w:val="BodyText"/>
              <w:spacing w:after="0" w:line="240" w:lineRule="auto"/>
              <w:ind w:right="111"/>
              <w:jc w:val="left"/>
              <w:rPr>
                <w:sz w:val="14"/>
                <w:szCs w:val="16"/>
              </w:rPr>
            </w:pPr>
          </w:p>
        </w:tc>
        <w:tc>
          <w:tcPr>
            <w:tcW w:w="3666" w:type="dxa"/>
            <w:gridSpan w:val="2"/>
            <w:tcBorders>
              <w:bottom w:val="dotted" w:sz="4" w:space="0" w:color="auto"/>
            </w:tcBorders>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COMPLETED x FEMALE x HAS LOAN</w:t>
            </w:r>
          </w:p>
        </w:tc>
        <w:tc>
          <w:tcPr>
            <w:tcW w:w="725" w:type="dxa"/>
            <w:tcBorders>
              <w:bottom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-0.36</w:t>
            </w:r>
          </w:p>
        </w:tc>
        <w:tc>
          <w:tcPr>
            <w:tcW w:w="307" w:type="dxa"/>
            <w:gridSpan w:val="2"/>
            <w:tcBorders>
              <w:bottom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tcBorders>
              <w:bottom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2.38</w:t>
            </w:r>
          </w:p>
        </w:tc>
        <w:tc>
          <w:tcPr>
            <w:tcW w:w="322" w:type="dxa"/>
            <w:tcBorders>
              <w:bottom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tcBorders>
              <w:bottom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-1.36</w:t>
            </w:r>
          </w:p>
        </w:tc>
        <w:tc>
          <w:tcPr>
            <w:tcW w:w="308" w:type="dxa"/>
            <w:gridSpan w:val="2"/>
            <w:tcBorders>
              <w:bottom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tcBorders>
              <w:bottom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3.33</w:t>
            </w:r>
          </w:p>
        </w:tc>
        <w:tc>
          <w:tcPr>
            <w:tcW w:w="333" w:type="dxa"/>
            <w:tcBorders>
              <w:bottom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171"/>
        </w:trPr>
        <w:tc>
          <w:tcPr>
            <w:cnfStyle w:val="001000000000"/>
            <w:tcW w:w="1330" w:type="dxa"/>
            <w:vMerge w:val="restart"/>
            <w:tcBorders>
              <w:top w:val="dotted" w:sz="4" w:space="0" w:color="auto"/>
            </w:tcBorders>
          </w:tcPr>
          <w:p w:rsidR="00B61835" w:rsidRPr="005E73F7" w:rsidRDefault="00B61835" w:rsidP="00CA5CA2">
            <w:pPr>
              <w:pStyle w:val="BodyText"/>
              <w:spacing w:after="0" w:line="240" w:lineRule="auto"/>
              <w:ind w:right="111"/>
              <w:jc w:val="left"/>
              <w:rPr>
                <w:sz w:val="14"/>
                <w:szCs w:val="16"/>
              </w:rPr>
            </w:pPr>
            <w:r w:rsidRPr="005E73F7">
              <w:rPr>
                <w:sz w:val="14"/>
                <w:szCs w:val="16"/>
              </w:rPr>
              <w:t>Rate of change in income, pre-study</w:t>
            </w:r>
          </w:p>
        </w:tc>
        <w:tc>
          <w:tcPr>
            <w:tcW w:w="3666" w:type="dxa"/>
            <w:gridSpan w:val="2"/>
            <w:tcBorders>
              <w:top w:val="dotted" w:sz="4" w:space="0" w:color="auto"/>
            </w:tcBorders>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Intercept: linear term</w:t>
            </w:r>
          </w:p>
        </w:tc>
        <w:tc>
          <w:tcPr>
            <w:tcW w:w="725" w:type="dxa"/>
            <w:tcBorders>
              <w:top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2.27</w:t>
            </w:r>
          </w:p>
        </w:tc>
        <w:tc>
          <w:tcPr>
            <w:tcW w:w="307" w:type="dxa"/>
            <w:gridSpan w:val="2"/>
            <w:tcBorders>
              <w:top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tcBorders>
              <w:top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2.36</w:t>
            </w:r>
          </w:p>
        </w:tc>
        <w:tc>
          <w:tcPr>
            <w:tcW w:w="322" w:type="dxa"/>
            <w:tcBorders>
              <w:top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72" w:type="dxa"/>
            <w:gridSpan w:val="3"/>
            <w:tcBorders>
              <w:top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2.39</w:t>
            </w:r>
          </w:p>
        </w:tc>
        <w:tc>
          <w:tcPr>
            <w:tcW w:w="308" w:type="dxa"/>
            <w:gridSpan w:val="2"/>
            <w:tcBorders>
              <w:top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80" w:type="dxa"/>
            <w:gridSpan w:val="2"/>
            <w:tcBorders>
              <w:top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2.41</w:t>
            </w:r>
          </w:p>
        </w:tc>
        <w:tc>
          <w:tcPr>
            <w:tcW w:w="333" w:type="dxa"/>
            <w:tcBorders>
              <w:top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r>
      <w:tr w:rsidR="00B61835" w:rsidRPr="005E73F7" w:rsidTr="00B61835">
        <w:trPr>
          <w:trHeight w:val="171"/>
        </w:trPr>
        <w:tc>
          <w:tcPr>
            <w:cnfStyle w:val="001000000000"/>
            <w:tcW w:w="1330" w:type="dxa"/>
            <w:vMerge/>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Intercept: quadratic term</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-0.15</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-0.15</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-0.15</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-0.15</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r>
      <w:tr w:rsidR="00B61835" w:rsidRPr="005E73F7" w:rsidTr="00B61835">
        <w:trPr>
          <w:trHeight w:val="171"/>
        </w:trPr>
        <w:tc>
          <w:tcPr>
            <w:cnfStyle w:val="001000000000"/>
            <w:tcW w:w="1330" w:type="dxa"/>
            <w:vMerge/>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STUDIED</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0.84</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0.84</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1.11</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0.57</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171"/>
        </w:trPr>
        <w:tc>
          <w:tcPr>
            <w:cnfStyle w:val="001000000000"/>
            <w:tcW w:w="1330" w:type="dxa"/>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ON BENEFIT</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-0.58</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-0.64</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-0.65</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-0.66</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r>
      <w:tr w:rsidR="00B61835" w:rsidRPr="005E73F7" w:rsidTr="00B61835">
        <w:trPr>
          <w:trHeight w:val="171"/>
        </w:trPr>
        <w:tc>
          <w:tcPr>
            <w:cnfStyle w:val="001000000000"/>
            <w:tcW w:w="1330" w:type="dxa"/>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HAS LOAN</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-0.38</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-0.09</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-0.19</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-0.11</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171"/>
        </w:trPr>
        <w:tc>
          <w:tcPr>
            <w:cnfStyle w:val="001000000000"/>
            <w:tcW w:w="1330" w:type="dxa"/>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STUDIED x ON BENEFIT</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-0.47</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-0.67</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-0.45</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-0.62</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r>
      <w:tr w:rsidR="00B61835" w:rsidRPr="005E73F7" w:rsidTr="00B61835">
        <w:trPr>
          <w:trHeight w:val="171"/>
        </w:trPr>
        <w:tc>
          <w:tcPr>
            <w:cnfStyle w:val="001000000000"/>
            <w:tcW w:w="1330" w:type="dxa"/>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STUDIED x HAS LOAN</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0.08</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-0.39</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-0.30</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-0.13</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171"/>
        </w:trPr>
        <w:tc>
          <w:tcPr>
            <w:cnfStyle w:val="001000000000"/>
            <w:tcW w:w="1330" w:type="dxa"/>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ON BENEFIT x HAS LOAN</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0.28</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0.11</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0.20</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0.01</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171"/>
        </w:trPr>
        <w:tc>
          <w:tcPr>
            <w:cnfStyle w:val="001000000000"/>
            <w:tcW w:w="1330" w:type="dxa"/>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STUDIED x ON BENEFIT x HAS LOAN</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0.07</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0.51</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-0.14</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0.57</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171"/>
        </w:trPr>
        <w:tc>
          <w:tcPr>
            <w:cnfStyle w:val="001000000000"/>
            <w:tcW w:w="1330" w:type="dxa"/>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FEMALE</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-0.41</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-0.47</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-0.47</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-0.48</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r>
      <w:tr w:rsidR="00B61835" w:rsidRPr="005E73F7" w:rsidTr="00B61835">
        <w:trPr>
          <w:trHeight w:val="171"/>
        </w:trPr>
        <w:tc>
          <w:tcPr>
            <w:cnfStyle w:val="001000000000"/>
            <w:tcW w:w="1330" w:type="dxa"/>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 xml:space="preserve">FEMALE x STUDIED </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-0.46</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-0.25</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-0.33</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0.11</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171"/>
        </w:trPr>
        <w:tc>
          <w:tcPr>
            <w:cnfStyle w:val="001000000000"/>
            <w:tcW w:w="1330" w:type="dxa"/>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 xml:space="preserve">FEMALE x ON BENEFIT </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0.20</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0.24</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0.24</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0.25</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r>
      <w:tr w:rsidR="00B61835" w:rsidRPr="005E73F7" w:rsidTr="00B61835">
        <w:trPr>
          <w:trHeight w:val="171"/>
        </w:trPr>
        <w:tc>
          <w:tcPr>
            <w:cnfStyle w:val="001000000000"/>
            <w:tcW w:w="1330" w:type="dxa"/>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 xml:space="preserve">FEMALE x HAS LOAN </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0.72</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0.40</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0.52</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0.49</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r>
      <w:tr w:rsidR="00B61835" w:rsidRPr="005E73F7" w:rsidTr="00B61835">
        <w:trPr>
          <w:trHeight w:val="171"/>
        </w:trPr>
        <w:tc>
          <w:tcPr>
            <w:cnfStyle w:val="001000000000"/>
            <w:tcW w:w="1330" w:type="dxa"/>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 xml:space="preserve">FEMALE x STUDIED x ON BENEFIT </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0.16</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0.15</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0.09</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0.20</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171"/>
        </w:trPr>
        <w:tc>
          <w:tcPr>
            <w:cnfStyle w:val="001000000000"/>
            <w:tcW w:w="1330" w:type="dxa"/>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 xml:space="preserve">FEMALE x STUDIED x HAS LOAN </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-0.43</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0.36</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-0.07</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-0.39</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171"/>
        </w:trPr>
        <w:tc>
          <w:tcPr>
            <w:cnfStyle w:val="001000000000"/>
            <w:tcW w:w="1330" w:type="dxa"/>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 xml:space="preserve">FEMALE x ON BENEFIT x HAS LOAN </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-0.46</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-0.20</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-0.30</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-0.13</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c>
          <w:tcPr>
            <w:cnfStyle w:val="001000000000"/>
            <w:tcW w:w="1330" w:type="dxa"/>
            <w:tcBorders>
              <w:bottom w:val="dotted" w:sz="4" w:space="0" w:color="auto"/>
            </w:tcBorders>
          </w:tcPr>
          <w:p w:rsidR="00B61835" w:rsidRPr="005E73F7" w:rsidRDefault="00B61835" w:rsidP="00CA5CA2">
            <w:pPr>
              <w:pStyle w:val="BodyText"/>
              <w:spacing w:after="0" w:line="240" w:lineRule="auto"/>
              <w:ind w:right="111"/>
              <w:jc w:val="left"/>
              <w:rPr>
                <w:sz w:val="14"/>
                <w:szCs w:val="16"/>
              </w:rPr>
            </w:pPr>
          </w:p>
        </w:tc>
        <w:tc>
          <w:tcPr>
            <w:tcW w:w="3666" w:type="dxa"/>
            <w:gridSpan w:val="2"/>
            <w:tcBorders>
              <w:bottom w:val="dotted" w:sz="4" w:space="0" w:color="auto"/>
            </w:tcBorders>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 xml:space="preserve">FEMALE x STUDIED x ON BENEF x HAS LOAN </w:t>
            </w:r>
          </w:p>
        </w:tc>
        <w:tc>
          <w:tcPr>
            <w:tcW w:w="725" w:type="dxa"/>
            <w:tcBorders>
              <w:bottom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0.30</w:t>
            </w:r>
          </w:p>
        </w:tc>
        <w:tc>
          <w:tcPr>
            <w:tcW w:w="307" w:type="dxa"/>
            <w:gridSpan w:val="2"/>
            <w:tcBorders>
              <w:bottom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tcBorders>
              <w:bottom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-0.53</w:t>
            </w:r>
          </w:p>
        </w:tc>
        <w:tc>
          <w:tcPr>
            <w:tcW w:w="322" w:type="dxa"/>
            <w:tcBorders>
              <w:bottom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tcBorders>
              <w:bottom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0.21</w:t>
            </w:r>
          </w:p>
        </w:tc>
        <w:tc>
          <w:tcPr>
            <w:tcW w:w="308" w:type="dxa"/>
            <w:gridSpan w:val="2"/>
            <w:tcBorders>
              <w:bottom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tcBorders>
              <w:bottom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-0.28</w:t>
            </w:r>
          </w:p>
        </w:tc>
        <w:tc>
          <w:tcPr>
            <w:tcW w:w="333" w:type="dxa"/>
            <w:tcBorders>
              <w:bottom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CA40AD">
        <w:trPr>
          <w:trHeight w:val="53"/>
        </w:trPr>
        <w:tc>
          <w:tcPr>
            <w:cnfStyle w:val="001000000000"/>
            <w:tcW w:w="1330" w:type="dxa"/>
            <w:vMerge w:val="restart"/>
            <w:tcBorders>
              <w:top w:val="dotted" w:sz="4" w:space="0" w:color="auto"/>
            </w:tcBorders>
          </w:tcPr>
          <w:p w:rsidR="00B61835" w:rsidRPr="005E73F7" w:rsidRDefault="00B61835" w:rsidP="00CA5CA2">
            <w:pPr>
              <w:pStyle w:val="BodyText"/>
              <w:spacing w:after="0" w:line="240" w:lineRule="auto"/>
              <w:ind w:right="111"/>
              <w:jc w:val="left"/>
              <w:rPr>
                <w:sz w:val="14"/>
                <w:szCs w:val="16"/>
              </w:rPr>
            </w:pPr>
            <w:r w:rsidRPr="005E73F7">
              <w:rPr>
                <w:sz w:val="14"/>
                <w:szCs w:val="16"/>
              </w:rPr>
              <w:t>Rate of change in income, post-completion</w:t>
            </w:r>
          </w:p>
        </w:tc>
        <w:tc>
          <w:tcPr>
            <w:tcW w:w="3666" w:type="dxa"/>
            <w:gridSpan w:val="2"/>
            <w:tcBorders>
              <w:top w:val="dotted" w:sz="4" w:space="0" w:color="auto"/>
            </w:tcBorders>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Intercept: linear term</w:t>
            </w:r>
          </w:p>
        </w:tc>
        <w:tc>
          <w:tcPr>
            <w:tcW w:w="725" w:type="dxa"/>
            <w:tcBorders>
              <w:top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-0.94</w:t>
            </w:r>
          </w:p>
        </w:tc>
        <w:tc>
          <w:tcPr>
            <w:tcW w:w="307" w:type="dxa"/>
            <w:gridSpan w:val="2"/>
            <w:tcBorders>
              <w:top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tcBorders>
              <w:top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-1.01</w:t>
            </w:r>
          </w:p>
        </w:tc>
        <w:tc>
          <w:tcPr>
            <w:tcW w:w="322" w:type="dxa"/>
            <w:tcBorders>
              <w:top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tcBorders>
              <w:top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-0.23</w:t>
            </w:r>
          </w:p>
        </w:tc>
        <w:tc>
          <w:tcPr>
            <w:tcW w:w="308" w:type="dxa"/>
            <w:gridSpan w:val="2"/>
            <w:tcBorders>
              <w:top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tcBorders>
              <w:top w:val="dotted" w:sz="4" w:space="0" w:color="auto"/>
            </w:tcBorders>
            <w:vAlign w:val="center"/>
          </w:tcPr>
          <w:p w:rsidR="00B61835" w:rsidRPr="00B61835" w:rsidRDefault="00B61835" w:rsidP="00B61835">
            <w:pPr>
              <w:cnfStyle w:val="000000000000"/>
              <w:rPr>
                <w:rFonts w:cs="Arial"/>
                <w:sz w:val="14"/>
                <w:szCs w:val="14"/>
              </w:rPr>
            </w:pPr>
            <w:r w:rsidRPr="00B61835">
              <w:rPr>
                <w:rFonts w:cs="Arial"/>
                <w:sz w:val="14"/>
                <w:szCs w:val="14"/>
              </w:rPr>
              <w:t>0.40</w:t>
            </w:r>
          </w:p>
        </w:tc>
        <w:tc>
          <w:tcPr>
            <w:tcW w:w="333" w:type="dxa"/>
            <w:tcBorders>
              <w:top w:val="dotted" w:sz="4" w:space="0" w:color="auto"/>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c>
          <w:tcPr>
            <w:cnfStyle w:val="001000000000"/>
            <w:tcW w:w="1330" w:type="dxa"/>
            <w:vMerge/>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Intercept: quadratic term</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0.00</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-0.04</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-0.01</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-0.23</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r>
      <w:tr w:rsidR="00B61835" w:rsidRPr="005E73F7" w:rsidTr="00B61835">
        <w:tc>
          <w:tcPr>
            <w:cnfStyle w:val="001000000000"/>
            <w:tcW w:w="1330" w:type="dxa"/>
            <w:vMerge/>
            <w:tcBorders>
              <w:bottom w:val="nil"/>
            </w:tcBorders>
          </w:tcPr>
          <w:p w:rsidR="00B61835" w:rsidRPr="005E73F7" w:rsidRDefault="00B61835" w:rsidP="00CA5CA2">
            <w:pPr>
              <w:pStyle w:val="BodyText"/>
              <w:spacing w:after="0" w:line="240" w:lineRule="auto"/>
              <w:ind w:right="111"/>
              <w:jc w:val="left"/>
              <w:rPr>
                <w:sz w:val="14"/>
                <w:szCs w:val="16"/>
              </w:rPr>
            </w:pPr>
          </w:p>
        </w:tc>
        <w:tc>
          <w:tcPr>
            <w:tcW w:w="3666" w:type="dxa"/>
            <w:gridSpan w:val="2"/>
            <w:tcBorders>
              <w:bottom w:val="nil"/>
            </w:tcBorders>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ON BENEFIT</w:t>
            </w:r>
          </w:p>
        </w:tc>
        <w:tc>
          <w:tcPr>
            <w:tcW w:w="725" w:type="dxa"/>
            <w:tcBorders>
              <w:bottom w:val="nil"/>
            </w:tcBorders>
            <w:vAlign w:val="center"/>
          </w:tcPr>
          <w:p w:rsidR="00B61835" w:rsidRPr="00B61835" w:rsidRDefault="00B61835" w:rsidP="00B61835">
            <w:pPr>
              <w:cnfStyle w:val="000000000000"/>
              <w:rPr>
                <w:rFonts w:cs="Arial"/>
                <w:sz w:val="14"/>
                <w:szCs w:val="14"/>
              </w:rPr>
            </w:pPr>
            <w:r w:rsidRPr="00B61835">
              <w:rPr>
                <w:rFonts w:cs="Arial"/>
                <w:sz w:val="14"/>
                <w:szCs w:val="14"/>
              </w:rPr>
              <w:t>0.26</w:t>
            </w:r>
          </w:p>
        </w:tc>
        <w:tc>
          <w:tcPr>
            <w:tcW w:w="307" w:type="dxa"/>
            <w:gridSpan w:val="2"/>
            <w:tcBorders>
              <w:bottom w:val="nil"/>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tcBorders>
              <w:bottom w:val="nil"/>
            </w:tcBorders>
            <w:vAlign w:val="center"/>
          </w:tcPr>
          <w:p w:rsidR="00B61835" w:rsidRPr="00B61835" w:rsidRDefault="00B61835" w:rsidP="00B61835">
            <w:pPr>
              <w:cnfStyle w:val="000000000000"/>
              <w:rPr>
                <w:rFonts w:cs="Arial"/>
                <w:sz w:val="14"/>
                <w:szCs w:val="14"/>
              </w:rPr>
            </w:pPr>
            <w:r w:rsidRPr="00B61835">
              <w:rPr>
                <w:rFonts w:cs="Arial"/>
                <w:sz w:val="14"/>
                <w:szCs w:val="14"/>
              </w:rPr>
              <w:t>0.56</w:t>
            </w:r>
          </w:p>
        </w:tc>
        <w:tc>
          <w:tcPr>
            <w:tcW w:w="322" w:type="dxa"/>
            <w:tcBorders>
              <w:bottom w:val="nil"/>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tcBorders>
              <w:bottom w:val="nil"/>
            </w:tcBorders>
            <w:vAlign w:val="center"/>
          </w:tcPr>
          <w:p w:rsidR="00B61835" w:rsidRPr="00B61835" w:rsidRDefault="00B61835" w:rsidP="00B61835">
            <w:pPr>
              <w:cnfStyle w:val="000000000000"/>
              <w:rPr>
                <w:rFonts w:cs="Arial"/>
                <w:sz w:val="14"/>
                <w:szCs w:val="14"/>
              </w:rPr>
            </w:pPr>
            <w:r w:rsidRPr="00B61835">
              <w:rPr>
                <w:rFonts w:cs="Arial"/>
                <w:sz w:val="14"/>
                <w:szCs w:val="14"/>
              </w:rPr>
              <w:t>0.77</w:t>
            </w:r>
          </w:p>
        </w:tc>
        <w:tc>
          <w:tcPr>
            <w:tcW w:w="308" w:type="dxa"/>
            <w:gridSpan w:val="2"/>
            <w:tcBorders>
              <w:bottom w:val="nil"/>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tcBorders>
              <w:bottom w:val="nil"/>
            </w:tcBorders>
            <w:vAlign w:val="center"/>
          </w:tcPr>
          <w:p w:rsidR="00B61835" w:rsidRPr="00B61835" w:rsidRDefault="00B61835" w:rsidP="00B61835">
            <w:pPr>
              <w:cnfStyle w:val="000000000000"/>
              <w:rPr>
                <w:rFonts w:cs="Arial"/>
                <w:sz w:val="14"/>
                <w:szCs w:val="14"/>
              </w:rPr>
            </w:pPr>
            <w:r w:rsidRPr="00B61835">
              <w:rPr>
                <w:rFonts w:cs="Arial"/>
                <w:sz w:val="14"/>
                <w:szCs w:val="14"/>
              </w:rPr>
              <w:t>-0.50</w:t>
            </w:r>
          </w:p>
        </w:tc>
        <w:tc>
          <w:tcPr>
            <w:tcW w:w="333" w:type="dxa"/>
            <w:tcBorders>
              <w:bottom w:val="nil"/>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c>
          <w:tcPr>
            <w:cnfStyle w:val="001000000000"/>
            <w:tcW w:w="1330" w:type="dxa"/>
            <w:vMerge w:val="restart"/>
            <w:tcBorders>
              <w:top w:val="nil"/>
            </w:tcBorders>
          </w:tcPr>
          <w:p w:rsidR="00B61835" w:rsidRPr="005E73F7" w:rsidRDefault="00B61835" w:rsidP="00CA5CA2">
            <w:pPr>
              <w:pStyle w:val="BodyText"/>
              <w:spacing w:after="0" w:line="240" w:lineRule="auto"/>
              <w:ind w:right="111"/>
              <w:jc w:val="left"/>
              <w:rPr>
                <w:sz w:val="14"/>
                <w:szCs w:val="16"/>
              </w:rPr>
            </w:pPr>
          </w:p>
          <w:p w:rsidR="00B61835" w:rsidRPr="005E73F7" w:rsidRDefault="00B61835" w:rsidP="00CA5CA2">
            <w:pPr>
              <w:pStyle w:val="BodyText"/>
              <w:spacing w:after="0" w:line="240" w:lineRule="auto"/>
              <w:ind w:right="111"/>
              <w:jc w:val="left"/>
              <w:rPr>
                <w:sz w:val="14"/>
                <w:szCs w:val="16"/>
              </w:rPr>
            </w:pPr>
          </w:p>
        </w:tc>
        <w:tc>
          <w:tcPr>
            <w:tcW w:w="3666" w:type="dxa"/>
            <w:gridSpan w:val="2"/>
            <w:tcBorders>
              <w:top w:val="nil"/>
            </w:tcBorders>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HAS LOAN</w:t>
            </w:r>
          </w:p>
        </w:tc>
        <w:tc>
          <w:tcPr>
            <w:tcW w:w="725" w:type="dxa"/>
            <w:tcBorders>
              <w:top w:val="nil"/>
            </w:tcBorders>
            <w:vAlign w:val="center"/>
          </w:tcPr>
          <w:p w:rsidR="00B61835" w:rsidRPr="00B61835" w:rsidRDefault="00B61835" w:rsidP="00B61835">
            <w:pPr>
              <w:cnfStyle w:val="000000000000"/>
              <w:rPr>
                <w:rFonts w:cs="Arial"/>
                <w:sz w:val="14"/>
                <w:szCs w:val="14"/>
              </w:rPr>
            </w:pPr>
            <w:r w:rsidRPr="00B61835">
              <w:rPr>
                <w:rFonts w:cs="Arial"/>
                <w:sz w:val="14"/>
                <w:szCs w:val="14"/>
              </w:rPr>
              <w:t>0.42</w:t>
            </w:r>
          </w:p>
        </w:tc>
        <w:tc>
          <w:tcPr>
            <w:tcW w:w="307" w:type="dxa"/>
            <w:gridSpan w:val="2"/>
            <w:tcBorders>
              <w:top w:val="nil"/>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tcBorders>
              <w:top w:val="nil"/>
            </w:tcBorders>
            <w:vAlign w:val="center"/>
          </w:tcPr>
          <w:p w:rsidR="00B61835" w:rsidRPr="00B61835" w:rsidRDefault="00B61835" w:rsidP="00B61835">
            <w:pPr>
              <w:cnfStyle w:val="000000000000"/>
              <w:rPr>
                <w:rFonts w:cs="Arial"/>
                <w:sz w:val="14"/>
                <w:szCs w:val="14"/>
              </w:rPr>
            </w:pPr>
            <w:r w:rsidRPr="00B61835">
              <w:rPr>
                <w:rFonts w:cs="Arial"/>
                <w:sz w:val="14"/>
                <w:szCs w:val="14"/>
              </w:rPr>
              <w:t>0.25</w:t>
            </w:r>
          </w:p>
        </w:tc>
        <w:tc>
          <w:tcPr>
            <w:tcW w:w="322" w:type="dxa"/>
            <w:tcBorders>
              <w:top w:val="nil"/>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tcBorders>
              <w:top w:val="nil"/>
            </w:tcBorders>
            <w:vAlign w:val="center"/>
          </w:tcPr>
          <w:p w:rsidR="00B61835" w:rsidRPr="00B61835" w:rsidRDefault="00B61835" w:rsidP="00B61835">
            <w:pPr>
              <w:cnfStyle w:val="000000000000"/>
              <w:rPr>
                <w:rFonts w:cs="Arial"/>
                <w:sz w:val="14"/>
                <w:szCs w:val="14"/>
              </w:rPr>
            </w:pPr>
            <w:r w:rsidRPr="00B61835">
              <w:rPr>
                <w:rFonts w:cs="Arial"/>
                <w:sz w:val="14"/>
                <w:szCs w:val="14"/>
              </w:rPr>
              <w:t>-0.04</w:t>
            </w:r>
          </w:p>
        </w:tc>
        <w:tc>
          <w:tcPr>
            <w:tcW w:w="308" w:type="dxa"/>
            <w:gridSpan w:val="2"/>
            <w:tcBorders>
              <w:top w:val="nil"/>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tcBorders>
              <w:top w:val="nil"/>
            </w:tcBorders>
            <w:vAlign w:val="center"/>
          </w:tcPr>
          <w:p w:rsidR="00B61835" w:rsidRPr="00B61835" w:rsidRDefault="00B61835" w:rsidP="00B61835">
            <w:pPr>
              <w:cnfStyle w:val="000000000000"/>
              <w:rPr>
                <w:rFonts w:cs="Arial"/>
                <w:sz w:val="14"/>
                <w:szCs w:val="14"/>
              </w:rPr>
            </w:pPr>
            <w:r w:rsidRPr="00B61835">
              <w:rPr>
                <w:rFonts w:cs="Arial"/>
                <w:sz w:val="14"/>
                <w:szCs w:val="14"/>
              </w:rPr>
              <w:t>1.20</w:t>
            </w:r>
          </w:p>
        </w:tc>
        <w:tc>
          <w:tcPr>
            <w:tcW w:w="333" w:type="dxa"/>
            <w:tcBorders>
              <w:top w:val="nil"/>
            </w:tcBorders>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c>
          <w:tcPr>
            <w:cnfStyle w:val="001000000000"/>
            <w:tcW w:w="1330" w:type="dxa"/>
            <w:vMerge/>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ON BENEFIT x HAS LOAN</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-0.08</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-0.05</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-0.61</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0.02</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rPr>
          <w:trHeight w:val="46"/>
        </w:trPr>
        <w:tc>
          <w:tcPr>
            <w:cnfStyle w:val="001000000000"/>
            <w:tcW w:w="1330" w:type="dxa"/>
            <w:vMerge/>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FEMALE</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0.83</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1.54</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0.77</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1.36</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B61835" w:rsidRPr="005E73F7" w:rsidTr="00B61835">
        <w:tc>
          <w:tcPr>
            <w:cnfStyle w:val="001000000000"/>
            <w:tcW w:w="1330" w:type="dxa"/>
          </w:tcPr>
          <w:p w:rsidR="00B61835" w:rsidRPr="005E73F7" w:rsidRDefault="00B61835" w:rsidP="00CA5CA2">
            <w:pPr>
              <w:pStyle w:val="BodyText"/>
              <w:spacing w:after="0" w:line="240" w:lineRule="auto"/>
              <w:ind w:right="111"/>
              <w:jc w:val="left"/>
              <w:rPr>
                <w:sz w:val="14"/>
                <w:szCs w:val="16"/>
              </w:rPr>
            </w:pPr>
          </w:p>
        </w:tc>
        <w:tc>
          <w:tcPr>
            <w:tcW w:w="3666" w:type="dxa"/>
            <w:gridSpan w:val="2"/>
            <w:vAlign w:val="center"/>
          </w:tcPr>
          <w:p w:rsidR="00B61835" w:rsidRPr="005E73F7" w:rsidRDefault="00B61835" w:rsidP="00CA5CA2">
            <w:pPr>
              <w:pStyle w:val="BodyText"/>
              <w:spacing w:after="0" w:line="240" w:lineRule="auto"/>
              <w:jc w:val="left"/>
              <w:cnfStyle w:val="000000000000"/>
              <w:rPr>
                <w:sz w:val="14"/>
                <w:szCs w:val="16"/>
              </w:rPr>
            </w:pPr>
            <w:r w:rsidRPr="005E73F7">
              <w:rPr>
                <w:sz w:val="14"/>
                <w:szCs w:val="16"/>
              </w:rPr>
              <w:t>FEMALE x HAS LOAN</w:t>
            </w:r>
          </w:p>
        </w:tc>
        <w:tc>
          <w:tcPr>
            <w:tcW w:w="725" w:type="dxa"/>
            <w:vAlign w:val="center"/>
          </w:tcPr>
          <w:p w:rsidR="00B61835" w:rsidRPr="00B61835" w:rsidRDefault="00B61835" w:rsidP="00B61835">
            <w:pPr>
              <w:cnfStyle w:val="000000000000"/>
              <w:rPr>
                <w:rFonts w:cs="Arial"/>
                <w:sz w:val="14"/>
                <w:szCs w:val="14"/>
              </w:rPr>
            </w:pPr>
            <w:r w:rsidRPr="00B61835">
              <w:rPr>
                <w:rFonts w:cs="Arial"/>
                <w:sz w:val="14"/>
                <w:szCs w:val="14"/>
              </w:rPr>
              <w:t>-0.35</w:t>
            </w:r>
          </w:p>
        </w:tc>
        <w:tc>
          <w:tcPr>
            <w:tcW w:w="307"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714"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-0.76</w:t>
            </w:r>
          </w:p>
        </w:tc>
        <w:tc>
          <w:tcPr>
            <w:tcW w:w="322"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72" w:type="dxa"/>
            <w:gridSpan w:val="3"/>
            <w:vAlign w:val="center"/>
          </w:tcPr>
          <w:p w:rsidR="00B61835" w:rsidRPr="00B61835" w:rsidRDefault="00B61835" w:rsidP="00B61835">
            <w:pPr>
              <w:cnfStyle w:val="000000000000"/>
              <w:rPr>
                <w:rFonts w:cs="Arial"/>
                <w:sz w:val="14"/>
                <w:szCs w:val="14"/>
              </w:rPr>
            </w:pPr>
            <w:r w:rsidRPr="00B61835">
              <w:rPr>
                <w:rFonts w:cs="Arial"/>
                <w:sz w:val="14"/>
                <w:szCs w:val="14"/>
              </w:rPr>
              <w:t>0.11</w:t>
            </w:r>
          </w:p>
        </w:tc>
        <w:tc>
          <w:tcPr>
            <w:tcW w:w="308" w:type="dxa"/>
            <w:gridSpan w:val="2"/>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c>
          <w:tcPr>
            <w:tcW w:w="680" w:type="dxa"/>
            <w:gridSpan w:val="2"/>
            <w:vAlign w:val="center"/>
          </w:tcPr>
          <w:p w:rsidR="00B61835" w:rsidRPr="00B61835" w:rsidRDefault="00B61835" w:rsidP="00B61835">
            <w:pPr>
              <w:cnfStyle w:val="000000000000"/>
              <w:rPr>
                <w:rFonts w:cs="Arial"/>
                <w:sz w:val="14"/>
                <w:szCs w:val="14"/>
              </w:rPr>
            </w:pPr>
            <w:r w:rsidRPr="00B61835">
              <w:rPr>
                <w:rFonts w:cs="Arial"/>
                <w:sz w:val="14"/>
                <w:szCs w:val="14"/>
              </w:rPr>
              <w:t>-0.90</w:t>
            </w:r>
          </w:p>
        </w:tc>
        <w:tc>
          <w:tcPr>
            <w:tcW w:w="333" w:type="dxa"/>
            <w:vAlign w:val="center"/>
          </w:tcPr>
          <w:p w:rsidR="00B61835" w:rsidRPr="00B61835" w:rsidRDefault="00B61835" w:rsidP="00CA5CA2">
            <w:pPr>
              <w:pStyle w:val="BodyText"/>
              <w:spacing w:after="0" w:line="240" w:lineRule="auto"/>
              <w:jc w:val="left"/>
              <w:cnfStyle w:val="000000000000"/>
              <w:rPr>
                <w:sz w:val="14"/>
                <w:szCs w:val="14"/>
              </w:rPr>
            </w:pPr>
            <w:r w:rsidRPr="00B61835">
              <w:rPr>
                <w:sz w:val="14"/>
                <w:szCs w:val="14"/>
              </w:rPr>
              <w:t>ns</w:t>
            </w:r>
          </w:p>
        </w:tc>
      </w:tr>
      <w:tr w:rsidR="00CA5CA2" w:rsidRPr="005E73F7" w:rsidTr="0013005A">
        <w:tc>
          <w:tcPr>
            <w:cnfStyle w:val="001000000000"/>
            <w:tcW w:w="1330" w:type="dxa"/>
            <w:tcBorders>
              <w:top w:val="single" w:sz="4" w:space="0" w:color="auto"/>
              <w:bottom w:val="single" w:sz="4" w:space="0" w:color="auto"/>
            </w:tcBorders>
            <w:vAlign w:val="center"/>
          </w:tcPr>
          <w:p w:rsidR="00CA5CA2" w:rsidRPr="005E73F7" w:rsidRDefault="00CA5CA2" w:rsidP="00CA5CA2">
            <w:pPr>
              <w:pStyle w:val="BodyText"/>
              <w:spacing w:after="0" w:line="240" w:lineRule="auto"/>
              <w:ind w:right="111"/>
              <w:jc w:val="left"/>
              <w:rPr>
                <w:sz w:val="14"/>
                <w:szCs w:val="16"/>
              </w:rPr>
            </w:pPr>
            <w:r w:rsidRPr="005E73F7">
              <w:rPr>
                <w:sz w:val="14"/>
                <w:szCs w:val="16"/>
              </w:rPr>
              <w:t>Variance components</w:t>
            </w:r>
          </w:p>
        </w:tc>
        <w:tc>
          <w:tcPr>
            <w:tcW w:w="3666" w:type="dxa"/>
            <w:gridSpan w:val="2"/>
            <w:tcBorders>
              <w:top w:val="single" w:sz="4" w:space="0" w:color="auto"/>
              <w:bottom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p>
        </w:tc>
        <w:tc>
          <w:tcPr>
            <w:tcW w:w="725" w:type="dxa"/>
            <w:tcBorders>
              <w:top w:val="single" w:sz="4" w:space="0" w:color="auto"/>
              <w:bottom w:val="single" w:sz="4" w:space="0" w:color="auto"/>
            </w:tcBorders>
            <w:vAlign w:val="center"/>
          </w:tcPr>
          <w:p w:rsidR="00CA5CA2" w:rsidRPr="005E73F7" w:rsidRDefault="00CA5CA2" w:rsidP="00CA5CA2">
            <w:pPr>
              <w:pStyle w:val="BodyText"/>
              <w:spacing w:after="0" w:line="240" w:lineRule="auto"/>
              <w:jc w:val="right"/>
              <w:cnfStyle w:val="000000000000"/>
              <w:rPr>
                <w:sz w:val="14"/>
                <w:szCs w:val="16"/>
              </w:rPr>
            </w:pPr>
          </w:p>
        </w:tc>
        <w:tc>
          <w:tcPr>
            <w:tcW w:w="307" w:type="dxa"/>
            <w:gridSpan w:val="2"/>
            <w:tcBorders>
              <w:top w:val="single" w:sz="4" w:space="0" w:color="auto"/>
              <w:bottom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p>
        </w:tc>
        <w:tc>
          <w:tcPr>
            <w:tcW w:w="714" w:type="dxa"/>
            <w:gridSpan w:val="3"/>
            <w:tcBorders>
              <w:top w:val="single" w:sz="4" w:space="0" w:color="auto"/>
              <w:bottom w:val="single" w:sz="4" w:space="0" w:color="auto"/>
            </w:tcBorders>
            <w:vAlign w:val="center"/>
          </w:tcPr>
          <w:p w:rsidR="00CA5CA2" w:rsidRPr="005E73F7" w:rsidRDefault="00CA5CA2" w:rsidP="00CA5CA2">
            <w:pPr>
              <w:pStyle w:val="BodyText"/>
              <w:spacing w:after="0" w:line="240" w:lineRule="auto"/>
              <w:jc w:val="right"/>
              <w:cnfStyle w:val="000000000000"/>
              <w:rPr>
                <w:sz w:val="14"/>
                <w:szCs w:val="16"/>
              </w:rPr>
            </w:pPr>
          </w:p>
        </w:tc>
        <w:tc>
          <w:tcPr>
            <w:tcW w:w="322" w:type="dxa"/>
            <w:tcBorders>
              <w:top w:val="single" w:sz="4" w:space="0" w:color="auto"/>
              <w:bottom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p>
        </w:tc>
        <w:tc>
          <w:tcPr>
            <w:tcW w:w="672" w:type="dxa"/>
            <w:gridSpan w:val="3"/>
            <w:tcBorders>
              <w:top w:val="single" w:sz="4" w:space="0" w:color="auto"/>
              <w:bottom w:val="single" w:sz="4" w:space="0" w:color="auto"/>
            </w:tcBorders>
            <w:vAlign w:val="center"/>
          </w:tcPr>
          <w:p w:rsidR="00CA5CA2" w:rsidRPr="005E73F7" w:rsidRDefault="00CA5CA2" w:rsidP="00CA5CA2">
            <w:pPr>
              <w:pStyle w:val="BodyText"/>
              <w:spacing w:after="0" w:line="240" w:lineRule="auto"/>
              <w:jc w:val="right"/>
              <w:cnfStyle w:val="000000000000"/>
              <w:rPr>
                <w:sz w:val="14"/>
                <w:szCs w:val="16"/>
              </w:rPr>
            </w:pPr>
          </w:p>
        </w:tc>
        <w:tc>
          <w:tcPr>
            <w:tcW w:w="308" w:type="dxa"/>
            <w:gridSpan w:val="2"/>
            <w:tcBorders>
              <w:top w:val="single" w:sz="4" w:space="0" w:color="auto"/>
              <w:bottom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p>
        </w:tc>
        <w:tc>
          <w:tcPr>
            <w:tcW w:w="680" w:type="dxa"/>
            <w:gridSpan w:val="2"/>
            <w:tcBorders>
              <w:top w:val="single" w:sz="4" w:space="0" w:color="auto"/>
              <w:bottom w:val="single" w:sz="4" w:space="0" w:color="auto"/>
            </w:tcBorders>
            <w:vAlign w:val="center"/>
          </w:tcPr>
          <w:p w:rsidR="00CA5CA2" w:rsidRPr="005E73F7" w:rsidRDefault="00CA5CA2" w:rsidP="00CA5CA2">
            <w:pPr>
              <w:pStyle w:val="BodyText"/>
              <w:spacing w:after="0" w:line="240" w:lineRule="auto"/>
              <w:jc w:val="right"/>
              <w:cnfStyle w:val="000000000000"/>
              <w:rPr>
                <w:sz w:val="14"/>
                <w:szCs w:val="16"/>
              </w:rPr>
            </w:pPr>
          </w:p>
        </w:tc>
        <w:tc>
          <w:tcPr>
            <w:tcW w:w="333" w:type="dxa"/>
            <w:tcBorders>
              <w:top w:val="single" w:sz="4" w:space="0" w:color="auto"/>
              <w:bottom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p>
        </w:tc>
      </w:tr>
      <w:tr w:rsidR="00CA5CA2" w:rsidRPr="005E73F7" w:rsidTr="0013005A">
        <w:tc>
          <w:tcPr>
            <w:cnfStyle w:val="001000000000"/>
            <w:tcW w:w="1330" w:type="dxa"/>
            <w:tcBorders>
              <w:top w:val="single" w:sz="4" w:space="0" w:color="auto"/>
            </w:tcBorders>
            <w:vAlign w:val="center"/>
          </w:tcPr>
          <w:p w:rsidR="00CA5CA2" w:rsidRPr="005E73F7" w:rsidRDefault="00CA5CA2" w:rsidP="00CA5CA2">
            <w:pPr>
              <w:pStyle w:val="BodyText"/>
              <w:spacing w:after="0" w:line="240" w:lineRule="auto"/>
              <w:ind w:right="111"/>
              <w:jc w:val="left"/>
              <w:rPr>
                <w:sz w:val="14"/>
                <w:szCs w:val="16"/>
              </w:rPr>
            </w:pPr>
            <w:r w:rsidRPr="005E73F7">
              <w:rPr>
                <w:sz w:val="14"/>
                <w:szCs w:val="16"/>
              </w:rPr>
              <w:t>Within person</w:t>
            </w:r>
          </w:p>
        </w:tc>
        <w:tc>
          <w:tcPr>
            <w:tcW w:w="3666" w:type="dxa"/>
            <w:gridSpan w:val="2"/>
            <w:tcBorders>
              <w:top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p>
        </w:tc>
        <w:tc>
          <w:tcPr>
            <w:tcW w:w="725" w:type="dxa"/>
            <w:tcBorders>
              <w:top w:val="single" w:sz="4" w:space="0" w:color="auto"/>
            </w:tcBorders>
            <w:vAlign w:val="center"/>
          </w:tcPr>
          <w:p w:rsidR="00CA5CA2" w:rsidRPr="005E73F7" w:rsidRDefault="005B514D" w:rsidP="00CA5CA2">
            <w:pPr>
              <w:pStyle w:val="BodyText"/>
              <w:spacing w:after="0" w:line="240" w:lineRule="auto"/>
              <w:jc w:val="right"/>
              <w:cnfStyle w:val="000000000000"/>
              <w:rPr>
                <w:sz w:val="14"/>
                <w:szCs w:val="16"/>
              </w:rPr>
            </w:pPr>
            <w:r w:rsidRPr="005E73F7">
              <w:rPr>
                <w:sz w:val="14"/>
                <w:szCs w:val="16"/>
              </w:rPr>
              <w:t>66.69</w:t>
            </w:r>
          </w:p>
        </w:tc>
        <w:tc>
          <w:tcPr>
            <w:tcW w:w="307" w:type="dxa"/>
            <w:gridSpan w:val="2"/>
            <w:tcBorders>
              <w:top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single" w:sz="4" w:space="0" w:color="auto"/>
            </w:tcBorders>
            <w:vAlign w:val="center"/>
          </w:tcPr>
          <w:p w:rsidR="00CA5CA2" w:rsidRPr="005E73F7" w:rsidRDefault="005B514D" w:rsidP="005B514D">
            <w:pPr>
              <w:pStyle w:val="BodyText"/>
              <w:spacing w:after="0" w:line="240" w:lineRule="auto"/>
              <w:jc w:val="right"/>
              <w:cnfStyle w:val="000000000000"/>
              <w:rPr>
                <w:sz w:val="14"/>
                <w:szCs w:val="16"/>
              </w:rPr>
            </w:pPr>
            <w:r w:rsidRPr="005E73F7">
              <w:rPr>
                <w:sz w:val="14"/>
                <w:szCs w:val="16"/>
              </w:rPr>
              <w:t>66</w:t>
            </w:r>
            <w:r w:rsidR="00CA5CA2" w:rsidRPr="005E73F7">
              <w:rPr>
                <w:sz w:val="14"/>
                <w:szCs w:val="16"/>
              </w:rPr>
              <w:t>.</w:t>
            </w:r>
            <w:r w:rsidRPr="005E73F7">
              <w:rPr>
                <w:sz w:val="14"/>
                <w:szCs w:val="16"/>
              </w:rPr>
              <w:t>82</w:t>
            </w:r>
          </w:p>
        </w:tc>
        <w:tc>
          <w:tcPr>
            <w:tcW w:w="322" w:type="dxa"/>
            <w:tcBorders>
              <w:top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r w:rsidR="0038036A" w:rsidRPr="005E73F7">
              <w:rPr>
                <w:sz w:val="14"/>
                <w:szCs w:val="16"/>
              </w:rPr>
              <w:t>*</w:t>
            </w:r>
          </w:p>
        </w:tc>
        <w:tc>
          <w:tcPr>
            <w:tcW w:w="672" w:type="dxa"/>
            <w:gridSpan w:val="3"/>
            <w:tcBorders>
              <w:top w:val="single" w:sz="4" w:space="0" w:color="auto"/>
            </w:tcBorders>
            <w:vAlign w:val="center"/>
          </w:tcPr>
          <w:p w:rsidR="00CA5CA2" w:rsidRPr="005E73F7" w:rsidRDefault="005B514D" w:rsidP="00CA5CA2">
            <w:pPr>
              <w:pStyle w:val="BodyText"/>
              <w:spacing w:after="0" w:line="240" w:lineRule="auto"/>
              <w:jc w:val="right"/>
              <w:cnfStyle w:val="000000000000"/>
              <w:rPr>
                <w:sz w:val="14"/>
                <w:szCs w:val="16"/>
              </w:rPr>
            </w:pPr>
            <w:r w:rsidRPr="005E73F7">
              <w:rPr>
                <w:sz w:val="14"/>
                <w:szCs w:val="16"/>
              </w:rPr>
              <w:t>67.44</w:t>
            </w:r>
          </w:p>
        </w:tc>
        <w:tc>
          <w:tcPr>
            <w:tcW w:w="308" w:type="dxa"/>
            <w:gridSpan w:val="2"/>
            <w:tcBorders>
              <w:top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single" w:sz="4" w:space="0" w:color="auto"/>
            </w:tcBorders>
            <w:vAlign w:val="center"/>
          </w:tcPr>
          <w:p w:rsidR="00CA5CA2" w:rsidRPr="005E73F7" w:rsidRDefault="009C312B" w:rsidP="009C312B">
            <w:pPr>
              <w:pStyle w:val="BodyText"/>
              <w:spacing w:after="0" w:line="240" w:lineRule="auto"/>
              <w:jc w:val="right"/>
              <w:cnfStyle w:val="000000000000"/>
              <w:rPr>
                <w:sz w:val="14"/>
                <w:szCs w:val="16"/>
              </w:rPr>
            </w:pPr>
            <w:r w:rsidRPr="005E73F7">
              <w:rPr>
                <w:sz w:val="14"/>
                <w:szCs w:val="16"/>
              </w:rPr>
              <w:t>67</w:t>
            </w:r>
            <w:r w:rsidR="00CA5CA2" w:rsidRPr="005E73F7">
              <w:rPr>
                <w:sz w:val="14"/>
                <w:szCs w:val="16"/>
              </w:rPr>
              <w:t>.</w:t>
            </w:r>
            <w:r w:rsidRPr="005E73F7">
              <w:rPr>
                <w:sz w:val="14"/>
                <w:szCs w:val="16"/>
              </w:rPr>
              <w:t>64</w:t>
            </w:r>
          </w:p>
        </w:tc>
        <w:tc>
          <w:tcPr>
            <w:tcW w:w="333" w:type="dxa"/>
            <w:tcBorders>
              <w:top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r>
      <w:tr w:rsidR="00CA5CA2" w:rsidRPr="005E73F7" w:rsidTr="0013005A">
        <w:tc>
          <w:tcPr>
            <w:cnfStyle w:val="001000000000"/>
            <w:tcW w:w="4996" w:type="dxa"/>
            <w:gridSpan w:val="3"/>
            <w:vAlign w:val="center"/>
          </w:tcPr>
          <w:p w:rsidR="00CA5CA2" w:rsidRPr="005E73F7" w:rsidRDefault="00CA5CA2" w:rsidP="00CA5CA2">
            <w:pPr>
              <w:pStyle w:val="BodyText"/>
              <w:spacing w:after="0" w:line="240" w:lineRule="auto"/>
              <w:ind w:right="111"/>
              <w:jc w:val="left"/>
              <w:rPr>
                <w:sz w:val="14"/>
                <w:szCs w:val="16"/>
              </w:rPr>
            </w:pPr>
            <w:r w:rsidRPr="005E73F7">
              <w:rPr>
                <w:sz w:val="14"/>
                <w:szCs w:val="16"/>
              </w:rPr>
              <w:t>Pre-study income between persons</w:t>
            </w:r>
          </w:p>
        </w:tc>
        <w:tc>
          <w:tcPr>
            <w:tcW w:w="725" w:type="dxa"/>
            <w:vAlign w:val="center"/>
          </w:tcPr>
          <w:p w:rsidR="00CA5CA2" w:rsidRPr="005E73F7" w:rsidRDefault="005B514D" w:rsidP="00CA5CA2">
            <w:pPr>
              <w:pStyle w:val="BodyText"/>
              <w:spacing w:after="0" w:line="240" w:lineRule="auto"/>
              <w:jc w:val="right"/>
              <w:cnfStyle w:val="000000000000"/>
              <w:rPr>
                <w:sz w:val="14"/>
                <w:szCs w:val="16"/>
              </w:rPr>
            </w:pPr>
            <w:r w:rsidRPr="005E73F7">
              <w:rPr>
                <w:sz w:val="14"/>
                <w:szCs w:val="16"/>
              </w:rPr>
              <w:t>58.43</w:t>
            </w:r>
          </w:p>
        </w:tc>
        <w:tc>
          <w:tcPr>
            <w:tcW w:w="307" w:type="dxa"/>
            <w:gridSpan w:val="2"/>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CA5CA2" w:rsidRPr="005E73F7" w:rsidRDefault="005B514D" w:rsidP="005B514D">
            <w:pPr>
              <w:pStyle w:val="BodyText"/>
              <w:spacing w:after="0" w:line="240" w:lineRule="auto"/>
              <w:jc w:val="right"/>
              <w:cnfStyle w:val="000000000000"/>
              <w:rPr>
                <w:sz w:val="14"/>
                <w:szCs w:val="16"/>
              </w:rPr>
            </w:pPr>
            <w:r w:rsidRPr="005E73F7">
              <w:rPr>
                <w:sz w:val="14"/>
                <w:szCs w:val="16"/>
              </w:rPr>
              <w:t>58</w:t>
            </w:r>
            <w:r w:rsidR="00CA5CA2" w:rsidRPr="005E73F7">
              <w:rPr>
                <w:sz w:val="14"/>
                <w:szCs w:val="16"/>
              </w:rPr>
              <w:t>.</w:t>
            </w:r>
            <w:r w:rsidRPr="005E73F7">
              <w:rPr>
                <w:sz w:val="14"/>
                <w:szCs w:val="16"/>
              </w:rPr>
              <w:t>51</w:t>
            </w:r>
          </w:p>
        </w:tc>
        <w:tc>
          <w:tcPr>
            <w:tcW w:w="322" w:type="dxa"/>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CA5CA2" w:rsidRPr="005E73F7" w:rsidRDefault="005B514D" w:rsidP="005B514D">
            <w:pPr>
              <w:pStyle w:val="BodyText"/>
              <w:spacing w:after="0" w:line="240" w:lineRule="auto"/>
              <w:jc w:val="right"/>
              <w:cnfStyle w:val="000000000000"/>
              <w:rPr>
                <w:sz w:val="14"/>
                <w:szCs w:val="16"/>
              </w:rPr>
            </w:pPr>
            <w:r w:rsidRPr="005E73F7">
              <w:rPr>
                <w:sz w:val="14"/>
                <w:szCs w:val="16"/>
              </w:rPr>
              <w:t>58</w:t>
            </w:r>
            <w:r w:rsidR="00CA5CA2" w:rsidRPr="005E73F7">
              <w:rPr>
                <w:sz w:val="14"/>
                <w:szCs w:val="16"/>
              </w:rPr>
              <w:t>.</w:t>
            </w:r>
            <w:r w:rsidRPr="005E73F7">
              <w:rPr>
                <w:sz w:val="14"/>
                <w:szCs w:val="16"/>
              </w:rPr>
              <w:t>62</w:t>
            </w:r>
          </w:p>
        </w:tc>
        <w:tc>
          <w:tcPr>
            <w:tcW w:w="308" w:type="dxa"/>
            <w:gridSpan w:val="2"/>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CA5CA2" w:rsidRPr="005E73F7" w:rsidRDefault="009C312B" w:rsidP="009C312B">
            <w:pPr>
              <w:pStyle w:val="BodyText"/>
              <w:spacing w:after="0" w:line="240" w:lineRule="auto"/>
              <w:jc w:val="right"/>
              <w:cnfStyle w:val="000000000000"/>
              <w:rPr>
                <w:sz w:val="14"/>
                <w:szCs w:val="16"/>
              </w:rPr>
            </w:pPr>
            <w:r w:rsidRPr="005E73F7">
              <w:rPr>
                <w:sz w:val="14"/>
                <w:szCs w:val="16"/>
              </w:rPr>
              <w:t>58</w:t>
            </w:r>
            <w:r w:rsidR="00CA5CA2" w:rsidRPr="005E73F7">
              <w:rPr>
                <w:sz w:val="14"/>
                <w:szCs w:val="16"/>
              </w:rPr>
              <w:t>.</w:t>
            </w:r>
            <w:r w:rsidRPr="005E73F7">
              <w:rPr>
                <w:sz w:val="14"/>
                <w:szCs w:val="16"/>
              </w:rPr>
              <w:t>94</w:t>
            </w:r>
          </w:p>
        </w:tc>
        <w:tc>
          <w:tcPr>
            <w:tcW w:w="333" w:type="dxa"/>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r>
      <w:tr w:rsidR="00CA5CA2" w:rsidRPr="005E73F7" w:rsidTr="0013005A">
        <w:tc>
          <w:tcPr>
            <w:cnfStyle w:val="001000000000"/>
            <w:tcW w:w="4996" w:type="dxa"/>
            <w:gridSpan w:val="3"/>
            <w:vAlign w:val="center"/>
          </w:tcPr>
          <w:p w:rsidR="00CA5CA2" w:rsidRPr="005E73F7" w:rsidRDefault="00CA5CA2" w:rsidP="00CA5CA2">
            <w:pPr>
              <w:pStyle w:val="BodyText"/>
              <w:spacing w:after="0" w:line="240" w:lineRule="auto"/>
              <w:ind w:right="111"/>
              <w:jc w:val="left"/>
              <w:rPr>
                <w:sz w:val="14"/>
                <w:szCs w:val="16"/>
              </w:rPr>
            </w:pPr>
            <w:r w:rsidRPr="005E73F7">
              <w:rPr>
                <w:sz w:val="14"/>
                <w:szCs w:val="16"/>
              </w:rPr>
              <w:t>Rate of change before studying</w:t>
            </w:r>
          </w:p>
        </w:tc>
        <w:tc>
          <w:tcPr>
            <w:tcW w:w="725" w:type="dxa"/>
            <w:vAlign w:val="center"/>
          </w:tcPr>
          <w:p w:rsidR="00CA5CA2" w:rsidRPr="005E73F7" w:rsidRDefault="005B514D" w:rsidP="00CA5CA2">
            <w:pPr>
              <w:pStyle w:val="BodyText"/>
              <w:spacing w:after="0" w:line="240" w:lineRule="auto"/>
              <w:jc w:val="right"/>
              <w:cnfStyle w:val="000000000000"/>
              <w:rPr>
                <w:sz w:val="14"/>
                <w:szCs w:val="16"/>
              </w:rPr>
            </w:pPr>
            <w:r w:rsidRPr="005E73F7">
              <w:rPr>
                <w:sz w:val="14"/>
                <w:szCs w:val="16"/>
              </w:rPr>
              <w:t>2.81</w:t>
            </w:r>
          </w:p>
        </w:tc>
        <w:tc>
          <w:tcPr>
            <w:tcW w:w="307" w:type="dxa"/>
            <w:gridSpan w:val="2"/>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c>
          <w:tcPr>
            <w:tcW w:w="714" w:type="dxa"/>
            <w:gridSpan w:val="3"/>
            <w:vAlign w:val="center"/>
          </w:tcPr>
          <w:p w:rsidR="00CA5CA2" w:rsidRPr="005E73F7" w:rsidRDefault="005B514D" w:rsidP="00CA5CA2">
            <w:pPr>
              <w:pStyle w:val="BodyText"/>
              <w:spacing w:after="0" w:line="240" w:lineRule="auto"/>
              <w:jc w:val="right"/>
              <w:cnfStyle w:val="000000000000"/>
              <w:rPr>
                <w:sz w:val="14"/>
                <w:szCs w:val="16"/>
              </w:rPr>
            </w:pPr>
            <w:r w:rsidRPr="005E73F7">
              <w:rPr>
                <w:sz w:val="14"/>
                <w:szCs w:val="16"/>
              </w:rPr>
              <w:t>2.83</w:t>
            </w:r>
          </w:p>
        </w:tc>
        <w:tc>
          <w:tcPr>
            <w:tcW w:w="322" w:type="dxa"/>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c>
          <w:tcPr>
            <w:tcW w:w="672" w:type="dxa"/>
            <w:gridSpan w:val="3"/>
            <w:vAlign w:val="center"/>
          </w:tcPr>
          <w:p w:rsidR="00CA5CA2" w:rsidRPr="005E73F7" w:rsidRDefault="005B514D" w:rsidP="00CA5CA2">
            <w:pPr>
              <w:pStyle w:val="BodyText"/>
              <w:spacing w:after="0" w:line="240" w:lineRule="auto"/>
              <w:jc w:val="right"/>
              <w:cnfStyle w:val="000000000000"/>
              <w:rPr>
                <w:sz w:val="14"/>
                <w:szCs w:val="16"/>
              </w:rPr>
            </w:pPr>
            <w:r w:rsidRPr="005E73F7">
              <w:rPr>
                <w:sz w:val="14"/>
                <w:szCs w:val="16"/>
              </w:rPr>
              <w:t>2.87</w:t>
            </w:r>
          </w:p>
        </w:tc>
        <w:tc>
          <w:tcPr>
            <w:tcW w:w="308" w:type="dxa"/>
            <w:gridSpan w:val="2"/>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c>
          <w:tcPr>
            <w:tcW w:w="680" w:type="dxa"/>
            <w:gridSpan w:val="2"/>
            <w:vAlign w:val="center"/>
          </w:tcPr>
          <w:p w:rsidR="00CA5CA2" w:rsidRPr="005E73F7" w:rsidRDefault="009C312B" w:rsidP="00CA5CA2">
            <w:pPr>
              <w:pStyle w:val="BodyText"/>
              <w:spacing w:after="0" w:line="240" w:lineRule="auto"/>
              <w:jc w:val="right"/>
              <w:cnfStyle w:val="000000000000"/>
              <w:rPr>
                <w:sz w:val="14"/>
                <w:szCs w:val="16"/>
              </w:rPr>
            </w:pPr>
            <w:r w:rsidRPr="005E73F7">
              <w:rPr>
                <w:sz w:val="14"/>
                <w:szCs w:val="16"/>
              </w:rPr>
              <w:t>2.89</w:t>
            </w:r>
          </w:p>
        </w:tc>
        <w:tc>
          <w:tcPr>
            <w:tcW w:w="333" w:type="dxa"/>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r>
      <w:tr w:rsidR="00CA5CA2" w:rsidRPr="005E73F7" w:rsidTr="0013005A">
        <w:tc>
          <w:tcPr>
            <w:cnfStyle w:val="001000000000"/>
            <w:tcW w:w="4996" w:type="dxa"/>
            <w:gridSpan w:val="3"/>
            <w:tcBorders>
              <w:bottom w:val="nil"/>
            </w:tcBorders>
            <w:vAlign w:val="center"/>
          </w:tcPr>
          <w:p w:rsidR="00CA5CA2" w:rsidRPr="005E73F7" w:rsidRDefault="0013005A" w:rsidP="00CA5CA2">
            <w:pPr>
              <w:pStyle w:val="BodyText"/>
              <w:spacing w:after="0" w:line="240" w:lineRule="auto"/>
              <w:ind w:right="111"/>
              <w:jc w:val="left"/>
              <w:rPr>
                <w:sz w:val="14"/>
                <w:szCs w:val="16"/>
              </w:rPr>
            </w:pPr>
            <w:r w:rsidRPr="005E73F7">
              <w:rPr>
                <w:sz w:val="14"/>
                <w:szCs w:val="16"/>
              </w:rPr>
              <w:t>Change in income</w:t>
            </w:r>
            <w:r w:rsidR="00CA5CA2" w:rsidRPr="005E73F7">
              <w:rPr>
                <w:sz w:val="14"/>
                <w:szCs w:val="16"/>
              </w:rPr>
              <w:t xml:space="preserve"> on completing</w:t>
            </w:r>
          </w:p>
        </w:tc>
        <w:tc>
          <w:tcPr>
            <w:tcW w:w="725" w:type="dxa"/>
            <w:tcBorders>
              <w:bottom w:val="nil"/>
            </w:tcBorders>
            <w:vAlign w:val="center"/>
          </w:tcPr>
          <w:p w:rsidR="00CA5CA2" w:rsidRPr="005E73F7" w:rsidRDefault="005B514D" w:rsidP="00CA5CA2">
            <w:pPr>
              <w:pStyle w:val="BodyText"/>
              <w:spacing w:after="0" w:line="240" w:lineRule="auto"/>
              <w:jc w:val="right"/>
              <w:cnfStyle w:val="000000000000"/>
              <w:rPr>
                <w:sz w:val="14"/>
                <w:szCs w:val="16"/>
              </w:rPr>
            </w:pPr>
            <w:r w:rsidRPr="005E73F7">
              <w:rPr>
                <w:sz w:val="14"/>
                <w:szCs w:val="16"/>
              </w:rPr>
              <w:t>78.67</w:t>
            </w:r>
          </w:p>
        </w:tc>
        <w:tc>
          <w:tcPr>
            <w:tcW w:w="307" w:type="dxa"/>
            <w:gridSpan w:val="2"/>
            <w:tcBorders>
              <w:bottom w:val="nil"/>
            </w:tcBorders>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c>
          <w:tcPr>
            <w:tcW w:w="714" w:type="dxa"/>
            <w:gridSpan w:val="3"/>
            <w:tcBorders>
              <w:bottom w:val="nil"/>
            </w:tcBorders>
            <w:vAlign w:val="center"/>
          </w:tcPr>
          <w:p w:rsidR="00CA5CA2" w:rsidRPr="005E73F7" w:rsidRDefault="005B514D" w:rsidP="005B514D">
            <w:pPr>
              <w:pStyle w:val="BodyText"/>
              <w:spacing w:after="0" w:line="240" w:lineRule="auto"/>
              <w:jc w:val="right"/>
              <w:cnfStyle w:val="000000000000"/>
              <w:rPr>
                <w:sz w:val="14"/>
                <w:szCs w:val="16"/>
              </w:rPr>
            </w:pPr>
            <w:r w:rsidRPr="005E73F7">
              <w:rPr>
                <w:sz w:val="14"/>
                <w:szCs w:val="16"/>
              </w:rPr>
              <w:t>60</w:t>
            </w:r>
            <w:r w:rsidR="00CA5CA2" w:rsidRPr="005E73F7">
              <w:rPr>
                <w:sz w:val="14"/>
                <w:szCs w:val="16"/>
              </w:rPr>
              <w:t>.</w:t>
            </w:r>
            <w:r w:rsidRPr="005E73F7">
              <w:rPr>
                <w:sz w:val="14"/>
                <w:szCs w:val="16"/>
              </w:rPr>
              <w:t>52</w:t>
            </w:r>
          </w:p>
        </w:tc>
        <w:tc>
          <w:tcPr>
            <w:tcW w:w="322" w:type="dxa"/>
            <w:tcBorders>
              <w:bottom w:val="nil"/>
            </w:tcBorders>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c>
          <w:tcPr>
            <w:tcW w:w="672" w:type="dxa"/>
            <w:gridSpan w:val="3"/>
            <w:tcBorders>
              <w:bottom w:val="nil"/>
            </w:tcBorders>
            <w:vAlign w:val="center"/>
          </w:tcPr>
          <w:p w:rsidR="00CA5CA2" w:rsidRPr="005E73F7" w:rsidRDefault="005B514D" w:rsidP="005B514D">
            <w:pPr>
              <w:pStyle w:val="BodyText"/>
              <w:spacing w:after="0" w:line="240" w:lineRule="auto"/>
              <w:jc w:val="right"/>
              <w:cnfStyle w:val="000000000000"/>
              <w:rPr>
                <w:sz w:val="14"/>
                <w:szCs w:val="16"/>
              </w:rPr>
            </w:pPr>
            <w:r w:rsidRPr="005E73F7">
              <w:rPr>
                <w:sz w:val="14"/>
                <w:szCs w:val="16"/>
              </w:rPr>
              <w:t>86</w:t>
            </w:r>
            <w:r w:rsidR="00CA5CA2" w:rsidRPr="005E73F7">
              <w:rPr>
                <w:sz w:val="14"/>
                <w:szCs w:val="16"/>
              </w:rPr>
              <w:t>.</w:t>
            </w:r>
            <w:r w:rsidRPr="005E73F7">
              <w:rPr>
                <w:sz w:val="14"/>
                <w:szCs w:val="16"/>
              </w:rPr>
              <w:t>69</w:t>
            </w:r>
          </w:p>
        </w:tc>
        <w:tc>
          <w:tcPr>
            <w:tcW w:w="308" w:type="dxa"/>
            <w:gridSpan w:val="2"/>
            <w:tcBorders>
              <w:bottom w:val="nil"/>
            </w:tcBorders>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c>
          <w:tcPr>
            <w:tcW w:w="680" w:type="dxa"/>
            <w:gridSpan w:val="2"/>
            <w:tcBorders>
              <w:bottom w:val="nil"/>
            </w:tcBorders>
            <w:vAlign w:val="center"/>
          </w:tcPr>
          <w:p w:rsidR="00CA5CA2" w:rsidRPr="005E73F7" w:rsidRDefault="009C312B" w:rsidP="009C312B">
            <w:pPr>
              <w:pStyle w:val="BodyText"/>
              <w:spacing w:after="0" w:line="240" w:lineRule="auto"/>
              <w:jc w:val="right"/>
              <w:cnfStyle w:val="000000000000"/>
              <w:rPr>
                <w:sz w:val="14"/>
                <w:szCs w:val="16"/>
              </w:rPr>
            </w:pPr>
            <w:r w:rsidRPr="005E73F7">
              <w:rPr>
                <w:sz w:val="14"/>
                <w:szCs w:val="16"/>
              </w:rPr>
              <w:t>150</w:t>
            </w:r>
            <w:r w:rsidR="00CA5CA2" w:rsidRPr="005E73F7">
              <w:rPr>
                <w:sz w:val="14"/>
                <w:szCs w:val="16"/>
              </w:rPr>
              <w:t>.</w:t>
            </w:r>
            <w:r w:rsidRPr="005E73F7">
              <w:rPr>
                <w:sz w:val="14"/>
                <w:szCs w:val="16"/>
              </w:rPr>
              <w:t>96</w:t>
            </w:r>
          </w:p>
        </w:tc>
        <w:tc>
          <w:tcPr>
            <w:tcW w:w="333" w:type="dxa"/>
            <w:tcBorders>
              <w:bottom w:val="nil"/>
            </w:tcBorders>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r>
      <w:tr w:rsidR="00CA5CA2" w:rsidRPr="005E73F7" w:rsidTr="0013005A">
        <w:tc>
          <w:tcPr>
            <w:cnfStyle w:val="001000000000"/>
            <w:tcW w:w="4996" w:type="dxa"/>
            <w:gridSpan w:val="3"/>
            <w:tcBorders>
              <w:top w:val="nil"/>
              <w:bottom w:val="single" w:sz="4" w:space="0" w:color="auto"/>
            </w:tcBorders>
            <w:vAlign w:val="center"/>
          </w:tcPr>
          <w:p w:rsidR="00CA5CA2" w:rsidRPr="005E73F7" w:rsidRDefault="00CA5CA2" w:rsidP="00CA5CA2">
            <w:pPr>
              <w:pStyle w:val="BodyText"/>
              <w:spacing w:after="0" w:line="240" w:lineRule="auto"/>
              <w:ind w:right="111"/>
              <w:jc w:val="left"/>
              <w:rPr>
                <w:sz w:val="14"/>
                <w:szCs w:val="16"/>
              </w:rPr>
            </w:pPr>
            <w:r w:rsidRPr="005E73F7">
              <w:rPr>
                <w:sz w:val="14"/>
                <w:szCs w:val="16"/>
              </w:rPr>
              <w:t>Rate of change after completing</w:t>
            </w:r>
          </w:p>
        </w:tc>
        <w:tc>
          <w:tcPr>
            <w:tcW w:w="725" w:type="dxa"/>
            <w:tcBorders>
              <w:top w:val="nil"/>
              <w:bottom w:val="single" w:sz="4" w:space="0" w:color="auto"/>
            </w:tcBorders>
            <w:vAlign w:val="center"/>
          </w:tcPr>
          <w:p w:rsidR="00CA5CA2" w:rsidRPr="005E73F7" w:rsidRDefault="005B514D" w:rsidP="00CA5CA2">
            <w:pPr>
              <w:pStyle w:val="BodyText"/>
              <w:spacing w:after="0" w:line="240" w:lineRule="auto"/>
              <w:jc w:val="right"/>
              <w:cnfStyle w:val="000000000000"/>
              <w:rPr>
                <w:sz w:val="14"/>
                <w:szCs w:val="16"/>
              </w:rPr>
            </w:pPr>
            <w:r w:rsidRPr="005E73F7">
              <w:rPr>
                <w:sz w:val="14"/>
                <w:szCs w:val="16"/>
              </w:rPr>
              <w:t>10.92</w:t>
            </w:r>
          </w:p>
        </w:tc>
        <w:tc>
          <w:tcPr>
            <w:tcW w:w="307" w:type="dxa"/>
            <w:gridSpan w:val="2"/>
            <w:tcBorders>
              <w:top w:val="nil"/>
              <w:bottom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c>
          <w:tcPr>
            <w:tcW w:w="714" w:type="dxa"/>
            <w:gridSpan w:val="3"/>
            <w:tcBorders>
              <w:top w:val="nil"/>
              <w:bottom w:val="single" w:sz="4" w:space="0" w:color="auto"/>
            </w:tcBorders>
            <w:vAlign w:val="center"/>
          </w:tcPr>
          <w:p w:rsidR="00CA5CA2" w:rsidRPr="005E73F7" w:rsidRDefault="005B514D" w:rsidP="005B514D">
            <w:pPr>
              <w:pStyle w:val="BodyText"/>
              <w:spacing w:after="0" w:line="240" w:lineRule="auto"/>
              <w:jc w:val="right"/>
              <w:cnfStyle w:val="000000000000"/>
              <w:rPr>
                <w:sz w:val="14"/>
                <w:szCs w:val="16"/>
              </w:rPr>
            </w:pPr>
            <w:r w:rsidRPr="005E73F7">
              <w:rPr>
                <w:sz w:val="14"/>
                <w:szCs w:val="16"/>
              </w:rPr>
              <w:t>9</w:t>
            </w:r>
            <w:r w:rsidR="00CA5CA2" w:rsidRPr="005E73F7">
              <w:rPr>
                <w:sz w:val="14"/>
                <w:szCs w:val="16"/>
              </w:rPr>
              <w:t>.</w:t>
            </w:r>
            <w:r w:rsidRPr="005E73F7">
              <w:rPr>
                <w:sz w:val="14"/>
                <w:szCs w:val="16"/>
              </w:rPr>
              <w:t>54</w:t>
            </w:r>
          </w:p>
        </w:tc>
        <w:tc>
          <w:tcPr>
            <w:tcW w:w="322" w:type="dxa"/>
            <w:tcBorders>
              <w:top w:val="nil"/>
              <w:bottom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c>
          <w:tcPr>
            <w:tcW w:w="672" w:type="dxa"/>
            <w:gridSpan w:val="3"/>
            <w:tcBorders>
              <w:top w:val="nil"/>
              <w:bottom w:val="single" w:sz="4" w:space="0" w:color="auto"/>
            </w:tcBorders>
            <w:vAlign w:val="center"/>
          </w:tcPr>
          <w:p w:rsidR="00CA5CA2" w:rsidRPr="005E73F7" w:rsidRDefault="005B514D" w:rsidP="005B514D">
            <w:pPr>
              <w:pStyle w:val="BodyText"/>
              <w:spacing w:after="0" w:line="240" w:lineRule="auto"/>
              <w:jc w:val="right"/>
              <w:cnfStyle w:val="000000000000"/>
              <w:rPr>
                <w:sz w:val="14"/>
                <w:szCs w:val="16"/>
              </w:rPr>
            </w:pPr>
            <w:r w:rsidRPr="005E73F7">
              <w:rPr>
                <w:sz w:val="14"/>
                <w:szCs w:val="16"/>
              </w:rPr>
              <w:t>13</w:t>
            </w:r>
            <w:r w:rsidR="00CA5CA2" w:rsidRPr="005E73F7">
              <w:rPr>
                <w:sz w:val="14"/>
                <w:szCs w:val="16"/>
              </w:rPr>
              <w:t>.</w:t>
            </w:r>
            <w:r w:rsidRPr="005E73F7">
              <w:rPr>
                <w:sz w:val="14"/>
                <w:szCs w:val="16"/>
              </w:rPr>
              <w:t>26</w:t>
            </w:r>
          </w:p>
        </w:tc>
        <w:tc>
          <w:tcPr>
            <w:tcW w:w="308" w:type="dxa"/>
            <w:gridSpan w:val="2"/>
            <w:tcBorders>
              <w:top w:val="nil"/>
              <w:bottom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c>
          <w:tcPr>
            <w:tcW w:w="680" w:type="dxa"/>
            <w:gridSpan w:val="2"/>
            <w:tcBorders>
              <w:top w:val="nil"/>
              <w:bottom w:val="single" w:sz="4" w:space="0" w:color="auto"/>
            </w:tcBorders>
            <w:vAlign w:val="center"/>
          </w:tcPr>
          <w:p w:rsidR="00CA5CA2" w:rsidRPr="005E73F7" w:rsidRDefault="009C312B" w:rsidP="009C312B">
            <w:pPr>
              <w:pStyle w:val="BodyText"/>
              <w:spacing w:after="0" w:line="240" w:lineRule="auto"/>
              <w:jc w:val="right"/>
              <w:cnfStyle w:val="000000000000"/>
              <w:rPr>
                <w:sz w:val="14"/>
                <w:szCs w:val="16"/>
              </w:rPr>
            </w:pPr>
            <w:r w:rsidRPr="005E73F7">
              <w:rPr>
                <w:sz w:val="14"/>
                <w:szCs w:val="16"/>
              </w:rPr>
              <w:t>9</w:t>
            </w:r>
            <w:r w:rsidR="00CA5CA2" w:rsidRPr="005E73F7">
              <w:rPr>
                <w:sz w:val="14"/>
                <w:szCs w:val="16"/>
              </w:rPr>
              <w:t>.</w:t>
            </w:r>
            <w:r w:rsidRPr="005E73F7">
              <w:rPr>
                <w:sz w:val="14"/>
                <w:szCs w:val="16"/>
              </w:rPr>
              <w:t>06</w:t>
            </w:r>
          </w:p>
        </w:tc>
        <w:tc>
          <w:tcPr>
            <w:tcW w:w="333" w:type="dxa"/>
            <w:tcBorders>
              <w:top w:val="nil"/>
              <w:bottom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r w:rsidRPr="005E73F7">
              <w:rPr>
                <w:sz w:val="14"/>
                <w:szCs w:val="16"/>
              </w:rPr>
              <w:t>***</w:t>
            </w:r>
          </w:p>
        </w:tc>
      </w:tr>
      <w:tr w:rsidR="00CA5CA2" w:rsidRPr="005E73F7" w:rsidTr="0013005A">
        <w:tc>
          <w:tcPr>
            <w:cnfStyle w:val="001000000000"/>
            <w:tcW w:w="5721" w:type="dxa"/>
            <w:gridSpan w:val="4"/>
            <w:tcBorders>
              <w:top w:val="single" w:sz="4" w:space="0" w:color="auto"/>
              <w:bottom w:val="single" w:sz="4" w:space="0" w:color="auto"/>
            </w:tcBorders>
            <w:vAlign w:val="center"/>
          </w:tcPr>
          <w:p w:rsidR="00CA5CA2" w:rsidRPr="005E73F7" w:rsidRDefault="00CA5CA2" w:rsidP="00CA5CA2">
            <w:pPr>
              <w:pStyle w:val="BodyText"/>
              <w:spacing w:after="0" w:line="240" w:lineRule="auto"/>
              <w:ind w:right="111"/>
              <w:jc w:val="left"/>
              <w:rPr>
                <w:sz w:val="14"/>
                <w:szCs w:val="16"/>
              </w:rPr>
            </w:pPr>
            <w:r w:rsidRPr="005E73F7">
              <w:rPr>
                <w:sz w:val="14"/>
                <w:szCs w:val="16"/>
              </w:rPr>
              <w:t>Co-variance components</w:t>
            </w:r>
          </w:p>
        </w:tc>
        <w:tc>
          <w:tcPr>
            <w:tcW w:w="307" w:type="dxa"/>
            <w:gridSpan w:val="2"/>
            <w:tcBorders>
              <w:top w:val="single" w:sz="4" w:space="0" w:color="auto"/>
              <w:bottom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p>
        </w:tc>
        <w:tc>
          <w:tcPr>
            <w:tcW w:w="714" w:type="dxa"/>
            <w:gridSpan w:val="3"/>
            <w:tcBorders>
              <w:top w:val="single" w:sz="4" w:space="0" w:color="auto"/>
              <w:bottom w:val="single" w:sz="4" w:space="0" w:color="auto"/>
            </w:tcBorders>
            <w:vAlign w:val="center"/>
          </w:tcPr>
          <w:p w:rsidR="00CA5CA2" w:rsidRPr="005E73F7" w:rsidRDefault="00CA5CA2" w:rsidP="00CA5CA2">
            <w:pPr>
              <w:pStyle w:val="BodyText"/>
              <w:spacing w:after="0" w:line="240" w:lineRule="auto"/>
              <w:jc w:val="right"/>
              <w:cnfStyle w:val="000000000000"/>
              <w:rPr>
                <w:sz w:val="14"/>
                <w:szCs w:val="16"/>
              </w:rPr>
            </w:pPr>
          </w:p>
        </w:tc>
        <w:tc>
          <w:tcPr>
            <w:tcW w:w="322" w:type="dxa"/>
            <w:tcBorders>
              <w:top w:val="single" w:sz="4" w:space="0" w:color="auto"/>
              <w:bottom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p>
        </w:tc>
        <w:tc>
          <w:tcPr>
            <w:tcW w:w="672" w:type="dxa"/>
            <w:gridSpan w:val="3"/>
            <w:tcBorders>
              <w:top w:val="single" w:sz="4" w:space="0" w:color="auto"/>
              <w:bottom w:val="single" w:sz="4" w:space="0" w:color="auto"/>
            </w:tcBorders>
            <w:vAlign w:val="center"/>
          </w:tcPr>
          <w:p w:rsidR="00CA5CA2" w:rsidRPr="005E73F7" w:rsidRDefault="00CA5CA2" w:rsidP="00CA5CA2">
            <w:pPr>
              <w:pStyle w:val="BodyText"/>
              <w:spacing w:after="0" w:line="240" w:lineRule="auto"/>
              <w:jc w:val="right"/>
              <w:cnfStyle w:val="000000000000"/>
              <w:rPr>
                <w:sz w:val="14"/>
                <w:szCs w:val="16"/>
              </w:rPr>
            </w:pPr>
          </w:p>
        </w:tc>
        <w:tc>
          <w:tcPr>
            <w:tcW w:w="308" w:type="dxa"/>
            <w:gridSpan w:val="2"/>
            <w:tcBorders>
              <w:top w:val="single" w:sz="4" w:space="0" w:color="auto"/>
              <w:bottom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p>
        </w:tc>
        <w:tc>
          <w:tcPr>
            <w:tcW w:w="680" w:type="dxa"/>
            <w:gridSpan w:val="2"/>
            <w:tcBorders>
              <w:top w:val="single" w:sz="4" w:space="0" w:color="auto"/>
              <w:bottom w:val="single" w:sz="4" w:space="0" w:color="auto"/>
            </w:tcBorders>
            <w:vAlign w:val="center"/>
          </w:tcPr>
          <w:p w:rsidR="00CA5CA2" w:rsidRPr="005E73F7" w:rsidRDefault="00CA5CA2" w:rsidP="00CA5CA2">
            <w:pPr>
              <w:pStyle w:val="BodyText"/>
              <w:spacing w:after="0" w:line="240" w:lineRule="auto"/>
              <w:jc w:val="right"/>
              <w:cnfStyle w:val="000000000000"/>
              <w:rPr>
                <w:sz w:val="14"/>
                <w:szCs w:val="16"/>
              </w:rPr>
            </w:pPr>
          </w:p>
        </w:tc>
        <w:tc>
          <w:tcPr>
            <w:tcW w:w="333" w:type="dxa"/>
            <w:tcBorders>
              <w:top w:val="single" w:sz="4" w:space="0" w:color="auto"/>
            </w:tcBorders>
            <w:vAlign w:val="center"/>
          </w:tcPr>
          <w:p w:rsidR="00CA5CA2" w:rsidRPr="005E73F7" w:rsidRDefault="00CA5CA2" w:rsidP="00CA5CA2">
            <w:pPr>
              <w:pStyle w:val="BodyText"/>
              <w:spacing w:after="0" w:line="240" w:lineRule="auto"/>
              <w:jc w:val="left"/>
              <w:cnfStyle w:val="000000000000"/>
              <w:rPr>
                <w:sz w:val="14"/>
                <w:szCs w:val="16"/>
              </w:rPr>
            </w:pPr>
          </w:p>
        </w:tc>
      </w:tr>
      <w:tr w:rsidR="0013005A" w:rsidRPr="005E73F7" w:rsidTr="00CA5CA2">
        <w:tc>
          <w:tcPr>
            <w:cnfStyle w:val="001000000000"/>
            <w:tcW w:w="4996" w:type="dxa"/>
            <w:gridSpan w:val="3"/>
            <w:tcBorders>
              <w:top w:val="single" w:sz="4" w:space="0" w:color="auto"/>
            </w:tcBorders>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Pre-study income and rate of change before studying</w:t>
            </w:r>
          </w:p>
        </w:tc>
        <w:tc>
          <w:tcPr>
            <w:tcW w:w="733" w:type="dxa"/>
            <w:gridSpan w:val="2"/>
            <w:tcBorders>
              <w:top w:val="single" w:sz="4" w:space="0" w:color="auto"/>
            </w:tcBorders>
            <w:vAlign w:val="center"/>
          </w:tcPr>
          <w:p w:rsidR="0013005A" w:rsidRPr="005E73F7" w:rsidRDefault="0013005A" w:rsidP="005B514D">
            <w:pPr>
              <w:pStyle w:val="BodyText"/>
              <w:spacing w:after="0" w:line="240" w:lineRule="auto"/>
              <w:jc w:val="right"/>
              <w:cnfStyle w:val="000000000000"/>
              <w:rPr>
                <w:sz w:val="14"/>
                <w:szCs w:val="16"/>
              </w:rPr>
            </w:pPr>
            <w:r w:rsidRPr="005E73F7">
              <w:rPr>
                <w:sz w:val="14"/>
                <w:szCs w:val="16"/>
              </w:rPr>
              <w:t>-2.74</w:t>
            </w:r>
          </w:p>
        </w:tc>
        <w:tc>
          <w:tcPr>
            <w:tcW w:w="307" w:type="dxa"/>
            <w:gridSpan w:val="2"/>
            <w:tcBorders>
              <w:top w:val="single" w:sz="4" w:space="0" w:color="auto"/>
            </w:tcBorders>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w:t>
            </w:r>
          </w:p>
        </w:tc>
        <w:tc>
          <w:tcPr>
            <w:tcW w:w="696" w:type="dxa"/>
            <w:tcBorders>
              <w:top w:val="single" w:sz="4" w:space="0" w:color="auto"/>
            </w:tcBorders>
            <w:vAlign w:val="center"/>
          </w:tcPr>
          <w:p w:rsidR="0013005A" w:rsidRPr="005E73F7" w:rsidRDefault="0013005A" w:rsidP="005B514D">
            <w:pPr>
              <w:pStyle w:val="BodyText"/>
              <w:spacing w:after="0" w:line="240" w:lineRule="auto"/>
              <w:jc w:val="right"/>
              <w:cnfStyle w:val="000000000000"/>
              <w:rPr>
                <w:sz w:val="14"/>
                <w:szCs w:val="16"/>
              </w:rPr>
            </w:pPr>
            <w:r w:rsidRPr="005E73F7">
              <w:rPr>
                <w:sz w:val="14"/>
                <w:szCs w:val="16"/>
              </w:rPr>
              <w:t>-2.75</w:t>
            </w:r>
          </w:p>
        </w:tc>
        <w:tc>
          <w:tcPr>
            <w:tcW w:w="340" w:type="dxa"/>
            <w:gridSpan w:val="3"/>
            <w:tcBorders>
              <w:top w:val="single" w:sz="4" w:space="0" w:color="auto"/>
            </w:tcBorders>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w:t>
            </w:r>
          </w:p>
        </w:tc>
        <w:tc>
          <w:tcPr>
            <w:tcW w:w="658" w:type="dxa"/>
            <w:tcBorders>
              <w:top w:val="single" w:sz="4" w:space="0" w:color="auto"/>
            </w:tcBorders>
            <w:vAlign w:val="center"/>
          </w:tcPr>
          <w:p w:rsidR="0013005A" w:rsidRPr="005E73F7" w:rsidRDefault="0013005A" w:rsidP="005B514D">
            <w:pPr>
              <w:pStyle w:val="BodyText"/>
              <w:spacing w:after="0" w:line="240" w:lineRule="auto"/>
              <w:jc w:val="right"/>
              <w:cnfStyle w:val="000000000000"/>
              <w:rPr>
                <w:sz w:val="14"/>
                <w:szCs w:val="16"/>
              </w:rPr>
            </w:pPr>
            <w:r w:rsidRPr="005E73F7">
              <w:rPr>
                <w:sz w:val="14"/>
                <w:szCs w:val="16"/>
              </w:rPr>
              <w:t>-2.76</w:t>
            </w:r>
          </w:p>
        </w:tc>
        <w:tc>
          <w:tcPr>
            <w:tcW w:w="308" w:type="dxa"/>
            <w:gridSpan w:val="2"/>
            <w:tcBorders>
              <w:top w:val="single" w:sz="4" w:space="0" w:color="auto"/>
            </w:tcBorders>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w:t>
            </w:r>
          </w:p>
        </w:tc>
        <w:tc>
          <w:tcPr>
            <w:tcW w:w="676" w:type="dxa"/>
            <w:gridSpan w:val="2"/>
            <w:tcBorders>
              <w:top w:val="single" w:sz="4" w:space="0" w:color="auto"/>
            </w:tcBorders>
            <w:vAlign w:val="center"/>
          </w:tcPr>
          <w:p w:rsidR="0013005A" w:rsidRPr="005E73F7" w:rsidRDefault="0013005A" w:rsidP="009C312B">
            <w:pPr>
              <w:pStyle w:val="BodyText"/>
              <w:spacing w:after="0" w:line="240" w:lineRule="auto"/>
              <w:jc w:val="right"/>
              <w:cnfStyle w:val="000000000000"/>
              <w:rPr>
                <w:sz w:val="14"/>
                <w:szCs w:val="16"/>
              </w:rPr>
            </w:pPr>
            <w:r w:rsidRPr="005E73F7">
              <w:rPr>
                <w:sz w:val="14"/>
                <w:szCs w:val="16"/>
              </w:rPr>
              <w:t>-2.81</w:t>
            </w:r>
          </w:p>
        </w:tc>
        <w:tc>
          <w:tcPr>
            <w:tcW w:w="343" w:type="dxa"/>
            <w:gridSpan w:val="2"/>
            <w:tcBorders>
              <w:top w:val="single" w:sz="4" w:space="0" w:color="auto"/>
            </w:tcBorders>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w:t>
            </w:r>
          </w:p>
        </w:tc>
      </w:tr>
      <w:tr w:rsidR="0013005A" w:rsidRPr="005E73F7" w:rsidTr="00CA5CA2">
        <w:tc>
          <w:tcPr>
            <w:cnfStyle w:val="001000000000"/>
            <w:tcW w:w="4996" w:type="dxa"/>
            <w:gridSpan w:val="3"/>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Pre-study income and change in income on completing</w:t>
            </w:r>
          </w:p>
        </w:tc>
        <w:tc>
          <w:tcPr>
            <w:tcW w:w="733" w:type="dxa"/>
            <w:gridSpan w:val="2"/>
            <w:vAlign w:val="center"/>
          </w:tcPr>
          <w:p w:rsidR="0013005A" w:rsidRPr="005E73F7" w:rsidRDefault="0013005A" w:rsidP="005B514D">
            <w:pPr>
              <w:pStyle w:val="BodyText"/>
              <w:spacing w:after="0" w:line="240" w:lineRule="auto"/>
              <w:jc w:val="right"/>
              <w:cnfStyle w:val="000000000000"/>
              <w:rPr>
                <w:sz w:val="14"/>
                <w:szCs w:val="16"/>
              </w:rPr>
            </w:pPr>
            <w:r w:rsidRPr="005E73F7">
              <w:rPr>
                <w:sz w:val="14"/>
                <w:szCs w:val="16"/>
              </w:rPr>
              <w:t>-13.84</w:t>
            </w:r>
          </w:p>
        </w:tc>
        <w:tc>
          <w:tcPr>
            <w:tcW w:w="307" w:type="dxa"/>
            <w:gridSpan w:val="2"/>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w:t>
            </w:r>
          </w:p>
        </w:tc>
        <w:tc>
          <w:tcPr>
            <w:tcW w:w="696" w:type="dxa"/>
            <w:vAlign w:val="center"/>
          </w:tcPr>
          <w:p w:rsidR="0013005A" w:rsidRPr="005E73F7" w:rsidRDefault="0013005A" w:rsidP="005B514D">
            <w:pPr>
              <w:pStyle w:val="BodyText"/>
              <w:spacing w:after="0" w:line="240" w:lineRule="auto"/>
              <w:jc w:val="right"/>
              <w:cnfStyle w:val="000000000000"/>
              <w:rPr>
                <w:sz w:val="14"/>
                <w:szCs w:val="16"/>
              </w:rPr>
            </w:pPr>
            <w:r w:rsidRPr="005E73F7">
              <w:rPr>
                <w:sz w:val="14"/>
                <w:szCs w:val="16"/>
              </w:rPr>
              <w:t>-18.78</w:t>
            </w:r>
          </w:p>
        </w:tc>
        <w:tc>
          <w:tcPr>
            <w:tcW w:w="340" w:type="dxa"/>
            <w:gridSpan w:val="3"/>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w:t>
            </w:r>
          </w:p>
        </w:tc>
        <w:tc>
          <w:tcPr>
            <w:tcW w:w="658" w:type="dxa"/>
            <w:vAlign w:val="center"/>
          </w:tcPr>
          <w:p w:rsidR="0013005A" w:rsidRPr="005E73F7" w:rsidRDefault="0013005A" w:rsidP="005B514D">
            <w:pPr>
              <w:pStyle w:val="BodyText"/>
              <w:spacing w:after="0" w:line="240" w:lineRule="auto"/>
              <w:jc w:val="right"/>
              <w:cnfStyle w:val="000000000000"/>
              <w:rPr>
                <w:sz w:val="14"/>
                <w:szCs w:val="16"/>
              </w:rPr>
            </w:pPr>
            <w:r w:rsidRPr="005E73F7">
              <w:rPr>
                <w:sz w:val="14"/>
                <w:szCs w:val="16"/>
              </w:rPr>
              <w:t>-9.28</w:t>
            </w:r>
          </w:p>
        </w:tc>
        <w:tc>
          <w:tcPr>
            <w:tcW w:w="308" w:type="dxa"/>
            <w:gridSpan w:val="2"/>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ns</w:t>
            </w:r>
          </w:p>
        </w:tc>
        <w:tc>
          <w:tcPr>
            <w:tcW w:w="676" w:type="dxa"/>
            <w:gridSpan w:val="2"/>
            <w:vAlign w:val="center"/>
          </w:tcPr>
          <w:p w:rsidR="0013005A" w:rsidRPr="005E73F7" w:rsidRDefault="0013005A" w:rsidP="009C312B">
            <w:pPr>
              <w:pStyle w:val="BodyText"/>
              <w:spacing w:after="0" w:line="240" w:lineRule="auto"/>
              <w:jc w:val="right"/>
              <w:cnfStyle w:val="000000000000"/>
              <w:rPr>
                <w:sz w:val="14"/>
                <w:szCs w:val="16"/>
              </w:rPr>
            </w:pPr>
            <w:r w:rsidRPr="005E73F7">
              <w:rPr>
                <w:sz w:val="14"/>
                <w:szCs w:val="16"/>
              </w:rPr>
              <w:t>-1.59</w:t>
            </w:r>
          </w:p>
        </w:tc>
        <w:tc>
          <w:tcPr>
            <w:tcW w:w="343" w:type="dxa"/>
            <w:gridSpan w:val="2"/>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ns</w:t>
            </w:r>
          </w:p>
        </w:tc>
      </w:tr>
      <w:tr w:rsidR="0013005A" w:rsidRPr="005E73F7" w:rsidTr="00CA5CA2">
        <w:tc>
          <w:tcPr>
            <w:cnfStyle w:val="001000000000"/>
            <w:tcW w:w="4996" w:type="dxa"/>
            <w:gridSpan w:val="3"/>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Pre-study income and rate of change after completing</w:t>
            </w:r>
          </w:p>
        </w:tc>
        <w:tc>
          <w:tcPr>
            <w:tcW w:w="733" w:type="dxa"/>
            <w:gridSpan w:val="2"/>
            <w:vAlign w:val="center"/>
          </w:tcPr>
          <w:p w:rsidR="0013005A" w:rsidRPr="005E73F7" w:rsidRDefault="0013005A" w:rsidP="00CA5CA2">
            <w:pPr>
              <w:pStyle w:val="BodyText"/>
              <w:spacing w:after="0" w:line="240" w:lineRule="auto"/>
              <w:jc w:val="right"/>
              <w:cnfStyle w:val="000000000000"/>
              <w:rPr>
                <w:sz w:val="14"/>
                <w:szCs w:val="16"/>
              </w:rPr>
            </w:pPr>
            <w:r w:rsidRPr="005E73F7">
              <w:rPr>
                <w:sz w:val="14"/>
                <w:szCs w:val="16"/>
              </w:rPr>
              <w:t>-0.27</w:t>
            </w:r>
          </w:p>
        </w:tc>
        <w:tc>
          <w:tcPr>
            <w:tcW w:w="307" w:type="dxa"/>
            <w:gridSpan w:val="2"/>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ns</w:t>
            </w:r>
          </w:p>
        </w:tc>
        <w:tc>
          <w:tcPr>
            <w:tcW w:w="696" w:type="dxa"/>
            <w:vAlign w:val="center"/>
          </w:tcPr>
          <w:p w:rsidR="0013005A" w:rsidRPr="005E73F7" w:rsidRDefault="0013005A" w:rsidP="00CA5CA2">
            <w:pPr>
              <w:pStyle w:val="BodyText"/>
              <w:spacing w:after="0" w:line="240" w:lineRule="auto"/>
              <w:jc w:val="right"/>
              <w:cnfStyle w:val="000000000000"/>
              <w:rPr>
                <w:sz w:val="14"/>
                <w:szCs w:val="16"/>
              </w:rPr>
            </w:pPr>
            <w:r w:rsidRPr="005E73F7">
              <w:rPr>
                <w:sz w:val="14"/>
                <w:szCs w:val="16"/>
              </w:rPr>
              <w:t>2.75</w:t>
            </w:r>
          </w:p>
        </w:tc>
        <w:tc>
          <w:tcPr>
            <w:tcW w:w="340" w:type="dxa"/>
            <w:gridSpan w:val="3"/>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ns</w:t>
            </w:r>
          </w:p>
        </w:tc>
        <w:tc>
          <w:tcPr>
            <w:tcW w:w="658" w:type="dxa"/>
            <w:vAlign w:val="center"/>
          </w:tcPr>
          <w:p w:rsidR="0013005A" w:rsidRPr="005E73F7" w:rsidRDefault="0013005A" w:rsidP="00CA5CA2">
            <w:pPr>
              <w:pStyle w:val="BodyText"/>
              <w:spacing w:after="0" w:line="240" w:lineRule="auto"/>
              <w:jc w:val="right"/>
              <w:cnfStyle w:val="000000000000"/>
              <w:rPr>
                <w:sz w:val="14"/>
                <w:szCs w:val="16"/>
              </w:rPr>
            </w:pPr>
            <w:r w:rsidRPr="005E73F7">
              <w:rPr>
                <w:sz w:val="14"/>
                <w:szCs w:val="16"/>
              </w:rPr>
              <w:t>1.67</w:t>
            </w:r>
          </w:p>
        </w:tc>
        <w:tc>
          <w:tcPr>
            <w:tcW w:w="308" w:type="dxa"/>
            <w:gridSpan w:val="2"/>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ns</w:t>
            </w:r>
          </w:p>
        </w:tc>
        <w:tc>
          <w:tcPr>
            <w:tcW w:w="676" w:type="dxa"/>
            <w:gridSpan w:val="2"/>
            <w:vAlign w:val="center"/>
          </w:tcPr>
          <w:p w:rsidR="0013005A" w:rsidRPr="005E73F7" w:rsidRDefault="0013005A" w:rsidP="009C312B">
            <w:pPr>
              <w:pStyle w:val="BodyText"/>
              <w:spacing w:after="0" w:line="240" w:lineRule="auto"/>
              <w:jc w:val="right"/>
              <w:cnfStyle w:val="000000000000"/>
              <w:rPr>
                <w:sz w:val="14"/>
                <w:szCs w:val="16"/>
              </w:rPr>
            </w:pPr>
            <w:r w:rsidRPr="005E73F7">
              <w:rPr>
                <w:sz w:val="14"/>
                <w:szCs w:val="16"/>
              </w:rPr>
              <w:t>-2.41</w:t>
            </w:r>
          </w:p>
        </w:tc>
        <w:tc>
          <w:tcPr>
            <w:tcW w:w="343" w:type="dxa"/>
            <w:gridSpan w:val="2"/>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ns</w:t>
            </w:r>
          </w:p>
        </w:tc>
      </w:tr>
      <w:tr w:rsidR="0013005A" w:rsidRPr="005E73F7" w:rsidTr="00CA5CA2">
        <w:tc>
          <w:tcPr>
            <w:cnfStyle w:val="001000000000"/>
            <w:tcW w:w="4996" w:type="dxa"/>
            <w:gridSpan w:val="3"/>
            <w:tcBorders>
              <w:bottom w:val="nil"/>
            </w:tcBorders>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Rate of change in income before study and change on completing</w:t>
            </w:r>
          </w:p>
        </w:tc>
        <w:tc>
          <w:tcPr>
            <w:tcW w:w="733" w:type="dxa"/>
            <w:gridSpan w:val="2"/>
            <w:tcBorders>
              <w:bottom w:val="nil"/>
            </w:tcBorders>
            <w:vAlign w:val="center"/>
          </w:tcPr>
          <w:p w:rsidR="0013005A" w:rsidRPr="005E73F7" w:rsidRDefault="0013005A" w:rsidP="005B514D">
            <w:pPr>
              <w:pStyle w:val="BodyText"/>
              <w:spacing w:after="0" w:line="240" w:lineRule="auto"/>
              <w:jc w:val="right"/>
              <w:cnfStyle w:val="000000000000"/>
              <w:rPr>
                <w:sz w:val="14"/>
                <w:szCs w:val="16"/>
              </w:rPr>
            </w:pPr>
            <w:r w:rsidRPr="005E73F7">
              <w:rPr>
                <w:sz w:val="14"/>
                <w:szCs w:val="16"/>
              </w:rPr>
              <w:t>-2.22</w:t>
            </w:r>
          </w:p>
        </w:tc>
        <w:tc>
          <w:tcPr>
            <w:tcW w:w="307" w:type="dxa"/>
            <w:gridSpan w:val="2"/>
            <w:tcBorders>
              <w:bottom w:val="nil"/>
            </w:tcBorders>
            <w:vAlign w:val="center"/>
          </w:tcPr>
          <w:p w:rsidR="0013005A" w:rsidRPr="005E73F7" w:rsidRDefault="009073FD" w:rsidP="00CA5CA2">
            <w:pPr>
              <w:pStyle w:val="BodyText"/>
              <w:spacing w:after="0" w:line="240" w:lineRule="auto"/>
              <w:jc w:val="left"/>
              <w:cnfStyle w:val="000000000000"/>
              <w:rPr>
                <w:sz w:val="14"/>
                <w:szCs w:val="16"/>
              </w:rPr>
            </w:pPr>
            <w:r>
              <w:rPr>
                <w:sz w:val="14"/>
                <w:szCs w:val="16"/>
              </w:rPr>
              <w:t>ns</w:t>
            </w:r>
          </w:p>
        </w:tc>
        <w:tc>
          <w:tcPr>
            <w:tcW w:w="696" w:type="dxa"/>
            <w:tcBorders>
              <w:bottom w:val="nil"/>
            </w:tcBorders>
            <w:vAlign w:val="center"/>
          </w:tcPr>
          <w:p w:rsidR="0013005A" w:rsidRPr="005E73F7" w:rsidRDefault="0013005A" w:rsidP="005B514D">
            <w:pPr>
              <w:pStyle w:val="BodyText"/>
              <w:spacing w:after="0" w:line="240" w:lineRule="auto"/>
              <w:jc w:val="right"/>
              <w:cnfStyle w:val="000000000000"/>
              <w:rPr>
                <w:sz w:val="14"/>
                <w:szCs w:val="16"/>
              </w:rPr>
            </w:pPr>
            <w:r w:rsidRPr="005E73F7">
              <w:rPr>
                <w:sz w:val="14"/>
                <w:szCs w:val="16"/>
              </w:rPr>
              <w:t>-0.03</w:t>
            </w:r>
          </w:p>
        </w:tc>
        <w:tc>
          <w:tcPr>
            <w:tcW w:w="340" w:type="dxa"/>
            <w:gridSpan w:val="3"/>
            <w:tcBorders>
              <w:bottom w:val="nil"/>
            </w:tcBorders>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ns</w:t>
            </w:r>
          </w:p>
        </w:tc>
        <w:tc>
          <w:tcPr>
            <w:tcW w:w="658" w:type="dxa"/>
            <w:tcBorders>
              <w:bottom w:val="nil"/>
            </w:tcBorders>
            <w:vAlign w:val="center"/>
          </w:tcPr>
          <w:p w:rsidR="0013005A" w:rsidRPr="005E73F7" w:rsidRDefault="0013005A" w:rsidP="005B514D">
            <w:pPr>
              <w:pStyle w:val="BodyText"/>
              <w:spacing w:after="0" w:line="240" w:lineRule="auto"/>
              <w:jc w:val="right"/>
              <w:cnfStyle w:val="000000000000"/>
              <w:rPr>
                <w:sz w:val="14"/>
                <w:szCs w:val="16"/>
              </w:rPr>
            </w:pPr>
            <w:r w:rsidRPr="005E73F7">
              <w:rPr>
                <w:sz w:val="14"/>
                <w:szCs w:val="16"/>
              </w:rPr>
              <w:t>-1.84</w:t>
            </w:r>
          </w:p>
        </w:tc>
        <w:tc>
          <w:tcPr>
            <w:tcW w:w="308" w:type="dxa"/>
            <w:gridSpan w:val="2"/>
            <w:tcBorders>
              <w:bottom w:val="nil"/>
            </w:tcBorders>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ns</w:t>
            </w:r>
          </w:p>
        </w:tc>
        <w:tc>
          <w:tcPr>
            <w:tcW w:w="676" w:type="dxa"/>
            <w:gridSpan w:val="2"/>
            <w:tcBorders>
              <w:bottom w:val="nil"/>
            </w:tcBorders>
            <w:vAlign w:val="center"/>
          </w:tcPr>
          <w:p w:rsidR="0013005A" w:rsidRPr="005E73F7" w:rsidRDefault="0013005A" w:rsidP="009C312B">
            <w:pPr>
              <w:pStyle w:val="BodyText"/>
              <w:spacing w:after="0" w:line="240" w:lineRule="auto"/>
              <w:jc w:val="right"/>
              <w:cnfStyle w:val="000000000000"/>
              <w:rPr>
                <w:sz w:val="14"/>
                <w:szCs w:val="16"/>
              </w:rPr>
            </w:pPr>
            <w:r w:rsidRPr="005E73F7">
              <w:rPr>
                <w:sz w:val="14"/>
                <w:szCs w:val="16"/>
              </w:rPr>
              <w:t>-2.49</w:t>
            </w:r>
          </w:p>
        </w:tc>
        <w:tc>
          <w:tcPr>
            <w:tcW w:w="343" w:type="dxa"/>
            <w:gridSpan w:val="2"/>
            <w:tcBorders>
              <w:bottom w:val="nil"/>
            </w:tcBorders>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ns</w:t>
            </w:r>
          </w:p>
        </w:tc>
      </w:tr>
      <w:tr w:rsidR="0013005A" w:rsidRPr="005E73F7" w:rsidTr="00CA5CA2">
        <w:tc>
          <w:tcPr>
            <w:cnfStyle w:val="001000000000"/>
            <w:tcW w:w="4996" w:type="dxa"/>
            <w:gridSpan w:val="3"/>
            <w:tcBorders>
              <w:top w:val="nil"/>
              <w:bottom w:val="nil"/>
            </w:tcBorders>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Rate of change in income before study and after completing</w:t>
            </w:r>
          </w:p>
        </w:tc>
        <w:tc>
          <w:tcPr>
            <w:tcW w:w="733" w:type="dxa"/>
            <w:gridSpan w:val="2"/>
            <w:tcBorders>
              <w:top w:val="nil"/>
              <w:bottom w:val="nil"/>
            </w:tcBorders>
            <w:vAlign w:val="center"/>
          </w:tcPr>
          <w:p w:rsidR="0013005A" w:rsidRPr="005E73F7" w:rsidRDefault="0013005A" w:rsidP="005B514D">
            <w:pPr>
              <w:pStyle w:val="BodyText"/>
              <w:spacing w:after="0" w:line="240" w:lineRule="auto"/>
              <w:jc w:val="right"/>
              <w:cnfStyle w:val="000000000000"/>
              <w:rPr>
                <w:sz w:val="14"/>
                <w:szCs w:val="16"/>
              </w:rPr>
            </w:pPr>
            <w:r w:rsidRPr="005E73F7">
              <w:rPr>
                <w:sz w:val="14"/>
                <w:szCs w:val="16"/>
              </w:rPr>
              <w:t>-3.18</w:t>
            </w:r>
          </w:p>
        </w:tc>
        <w:tc>
          <w:tcPr>
            <w:tcW w:w="307" w:type="dxa"/>
            <w:gridSpan w:val="2"/>
            <w:tcBorders>
              <w:top w:val="nil"/>
              <w:bottom w:val="nil"/>
            </w:tcBorders>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w:t>
            </w:r>
          </w:p>
        </w:tc>
        <w:tc>
          <w:tcPr>
            <w:tcW w:w="696" w:type="dxa"/>
            <w:tcBorders>
              <w:top w:val="nil"/>
              <w:bottom w:val="nil"/>
            </w:tcBorders>
            <w:vAlign w:val="center"/>
          </w:tcPr>
          <w:p w:rsidR="0013005A" w:rsidRPr="005E73F7" w:rsidRDefault="0013005A" w:rsidP="005B514D">
            <w:pPr>
              <w:pStyle w:val="BodyText"/>
              <w:spacing w:after="0" w:line="240" w:lineRule="auto"/>
              <w:jc w:val="right"/>
              <w:cnfStyle w:val="000000000000"/>
              <w:rPr>
                <w:sz w:val="14"/>
                <w:szCs w:val="16"/>
              </w:rPr>
            </w:pPr>
            <w:r w:rsidRPr="005E73F7">
              <w:rPr>
                <w:sz w:val="14"/>
                <w:szCs w:val="16"/>
              </w:rPr>
              <w:t>-4.12</w:t>
            </w:r>
          </w:p>
        </w:tc>
        <w:tc>
          <w:tcPr>
            <w:tcW w:w="340" w:type="dxa"/>
            <w:gridSpan w:val="3"/>
            <w:tcBorders>
              <w:top w:val="nil"/>
              <w:bottom w:val="nil"/>
            </w:tcBorders>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w:t>
            </w:r>
          </w:p>
        </w:tc>
        <w:tc>
          <w:tcPr>
            <w:tcW w:w="658" w:type="dxa"/>
            <w:tcBorders>
              <w:top w:val="nil"/>
              <w:bottom w:val="nil"/>
            </w:tcBorders>
            <w:vAlign w:val="center"/>
          </w:tcPr>
          <w:p w:rsidR="0013005A" w:rsidRPr="005E73F7" w:rsidRDefault="0013005A" w:rsidP="005B514D">
            <w:pPr>
              <w:pStyle w:val="BodyText"/>
              <w:spacing w:after="0" w:line="240" w:lineRule="auto"/>
              <w:jc w:val="right"/>
              <w:cnfStyle w:val="000000000000"/>
              <w:rPr>
                <w:sz w:val="14"/>
                <w:szCs w:val="16"/>
              </w:rPr>
            </w:pPr>
            <w:r w:rsidRPr="005E73F7">
              <w:rPr>
                <w:sz w:val="14"/>
                <w:szCs w:val="16"/>
              </w:rPr>
              <w:t>-4.16</w:t>
            </w:r>
          </w:p>
        </w:tc>
        <w:tc>
          <w:tcPr>
            <w:tcW w:w="308" w:type="dxa"/>
            <w:gridSpan w:val="2"/>
            <w:tcBorders>
              <w:top w:val="nil"/>
              <w:bottom w:val="nil"/>
            </w:tcBorders>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w:t>
            </w:r>
          </w:p>
        </w:tc>
        <w:tc>
          <w:tcPr>
            <w:tcW w:w="676" w:type="dxa"/>
            <w:gridSpan w:val="2"/>
            <w:tcBorders>
              <w:top w:val="nil"/>
              <w:bottom w:val="nil"/>
            </w:tcBorders>
            <w:vAlign w:val="center"/>
          </w:tcPr>
          <w:p w:rsidR="0013005A" w:rsidRPr="005E73F7" w:rsidRDefault="0013005A" w:rsidP="009C312B">
            <w:pPr>
              <w:pStyle w:val="BodyText"/>
              <w:spacing w:after="0" w:line="240" w:lineRule="auto"/>
              <w:jc w:val="right"/>
              <w:cnfStyle w:val="000000000000"/>
              <w:rPr>
                <w:sz w:val="14"/>
                <w:szCs w:val="16"/>
              </w:rPr>
            </w:pPr>
            <w:r w:rsidRPr="005E73F7">
              <w:rPr>
                <w:sz w:val="14"/>
                <w:szCs w:val="16"/>
              </w:rPr>
              <w:t>-2.07</w:t>
            </w:r>
          </w:p>
        </w:tc>
        <w:tc>
          <w:tcPr>
            <w:tcW w:w="343" w:type="dxa"/>
            <w:gridSpan w:val="2"/>
            <w:tcBorders>
              <w:top w:val="nil"/>
              <w:bottom w:val="nil"/>
            </w:tcBorders>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ns</w:t>
            </w:r>
          </w:p>
        </w:tc>
      </w:tr>
      <w:tr w:rsidR="0013005A" w:rsidRPr="005E73F7" w:rsidTr="00CA5CA2">
        <w:tc>
          <w:tcPr>
            <w:cnfStyle w:val="001000000000"/>
            <w:tcW w:w="4996" w:type="dxa"/>
            <w:gridSpan w:val="3"/>
            <w:tcBorders>
              <w:top w:val="nil"/>
              <w:bottom w:val="single" w:sz="4" w:space="0" w:color="auto"/>
            </w:tcBorders>
            <w:vAlign w:val="center"/>
          </w:tcPr>
          <w:p w:rsidR="0013005A" w:rsidRPr="005E73F7" w:rsidRDefault="0013005A" w:rsidP="0013005A">
            <w:pPr>
              <w:pStyle w:val="BodyText"/>
              <w:spacing w:after="0" w:line="240" w:lineRule="auto"/>
              <w:ind w:right="111"/>
              <w:jc w:val="left"/>
              <w:rPr>
                <w:sz w:val="14"/>
                <w:szCs w:val="16"/>
              </w:rPr>
            </w:pPr>
            <w:r w:rsidRPr="005E73F7">
              <w:rPr>
                <w:sz w:val="14"/>
                <w:szCs w:val="16"/>
              </w:rPr>
              <w:t>Change on completing and rate of change after completing</w:t>
            </w:r>
          </w:p>
        </w:tc>
        <w:tc>
          <w:tcPr>
            <w:tcW w:w="733" w:type="dxa"/>
            <w:gridSpan w:val="2"/>
            <w:tcBorders>
              <w:top w:val="nil"/>
              <w:bottom w:val="single" w:sz="4" w:space="0" w:color="auto"/>
            </w:tcBorders>
            <w:vAlign w:val="center"/>
          </w:tcPr>
          <w:p w:rsidR="0013005A" w:rsidRPr="005E73F7" w:rsidRDefault="0013005A" w:rsidP="00CA5CA2">
            <w:pPr>
              <w:pStyle w:val="BodyText"/>
              <w:spacing w:after="0" w:line="240" w:lineRule="auto"/>
              <w:jc w:val="right"/>
              <w:cnfStyle w:val="000000000000"/>
              <w:rPr>
                <w:sz w:val="14"/>
                <w:szCs w:val="16"/>
              </w:rPr>
            </w:pPr>
            <w:r w:rsidRPr="005E73F7">
              <w:rPr>
                <w:sz w:val="14"/>
                <w:szCs w:val="16"/>
              </w:rPr>
              <w:t>0.06</w:t>
            </w:r>
          </w:p>
        </w:tc>
        <w:tc>
          <w:tcPr>
            <w:tcW w:w="307" w:type="dxa"/>
            <w:gridSpan w:val="2"/>
            <w:tcBorders>
              <w:top w:val="nil"/>
              <w:bottom w:val="single" w:sz="4" w:space="0" w:color="auto"/>
            </w:tcBorders>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ns</w:t>
            </w:r>
          </w:p>
        </w:tc>
        <w:tc>
          <w:tcPr>
            <w:tcW w:w="696" w:type="dxa"/>
            <w:tcBorders>
              <w:top w:val="nil"/>
              <w:bottom w:val="single" w:sz="4" w:space="0" w:color="auto"/>
            </w:tcBorders>
            <w:vAlign w:val="center"/>
          </w:tcPr>
          <w:p w:rsidR="0013005A" w:rsidRPr="005E73F7" w:rsidRDefault="0013005A" w:rsidP="00CA5CA2">
            <w:pPr>
              <w:pStyle w:val="BodyText"/>
              <w:spacing w:after="0" w:line="240" w:lineRule="auto"/>
              <w:jc w:val="right"/>
              <w:cnfStyle w:val="000000000000"/>
              <w:rPr>
                <w:sz w:val="14"/>
                <w:szCs w:val="16"/>
              </w:rPr>
            </w:pPr>
            <w:r w:rsidRPr="005E73F7">
              <w:rPr>
                <w:sz w:val="14"/>
                <w:szCs w:val="16"/>
              </w:rPr>
              <w:t>1.40</w:t>
            </w:r>
          </w:p>
        </w:tc>
        <w:tc>
          <w:tcPr>
            <w:tcW w:w="340" w:type="dxa"/>
            <w:gridSpan w:val="3"/>
            <w:tcBorders>
              <w:top w:val="nil"/>
              <w:bottom w:val="single" w:sz="4" w:space="0" w:color="auto"/>
            </w:tcBorders>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ns</w:t>
            </w:r>
          </w:p>
        </w:tc>
        <w:tc>
          <w:tcPr>
            <w:tcW w:w="658" w:type="dxa"/>
            <w:tcBorders>
              <w:top w:val="nil"/>
              <w:bottom w:val="single" w:sz="4" w:space="0" w:color="auto"/>
            </w:tcBorders>
            <w:vAlign w:val="center"/>
          </w:tcPr>
          <w:p w:rsidR="0013005A" w:rsidRPr="005E73F7" w:rsidRDefault="0013005A" w:rsidP="00CA5CA2">
            <w:pPr>
              <w:pStyle w:val="BodyText"/>
              <w:spacing w:after="0" w:line="240" w:lineRule="auto"/>
              <w:jc w:val="right"/>
              <w:cnfStyle w:val="000000000000"/>
              <w:rPr>
                <w:sz w:val="14"/>
                <w:szCs w:val="16"/>
              </w:rPr>
            </w:pPr>
            <w:r w:rsidRPr="005E73F7">
              <w:rPr>
                <w:sz w:val="14"/>
                <w:szCs w:val="16"/>
              </w:rPr>
              <w:t>7.11</w:t>
            </w:r>
          </w:p>
        </w:tc>
        <w:tc>
          <w:tcPr>
            <w:tcW w:w="308" w:type="dxa"/>
            <w:gridSpan w:val="2"/>
            <w:tcBorders>
              <w:top w:val="nil"/>
              <w:bottom w:val="single" w:sz="4" w:space="0" w:color="auto"/>
            </w:tcBorders>
            <w:vAlign w:val="center"/>
          </w:tcPr>
          <w:p w:rsidR="0013005A" w:rsidRPr="005E73F7" w:rsidRDefault="009073FD" w:rsidP="00CA5CA2">
            <w:pPr>
              <w:pStyle w:val="BodyText"/>
              <w:spacing w:after="0" w:line="240" w:lineRule="auto"/>
              <w:jc w:val="left"/>
              <w:cnfStyle w:val="000000000000"/>
              <w:rPr>
                <w:sz w:val="14"/>
                <w:szCs w:val="16"/>
              </w:rPr>
            </w:pPr>
            <w:r>
              <w:rPr>
                <w:sz w:val="14"/>
                <w:szCs w:val="16"/>
              </w:rPr>
              <w:t>ns</w:t>
            </w:r>
          </w:p>
        </w:tc>
        <w:tc>
          <w:tcPr>
            <w:tcW w:w="676" w:type="dxa"/>
            <w:gridSpan w:val="2"/>
            <w:tcBorders>
              <w:top w:val="nil"/>
              <w:bottom w:val="single" w:sz="4" w:space="0" w:color="auto"/>
            </w:tcBorders>
            <w:vAlign w:val="center"/>
          </w:tcPr>
          <w:p w:rsidR="0013005A" w:rsidRPr="005E73F7" w:rsidRDefault="0013005A" w:rsidP="00CA5CA2">
            <w:pPr>
              <w:pStyle w:val="BodyText"/>
              <w:spacing w:after="0" w:line="240" w:lineRule="auto"/>
              <w:jc w:val="right"/>
              <w:cnfStyle w:val="000000000000"/>
              <w:rPr>
                <w:sz w:val="14"/>
                <w:szCs w:val="16"/>
              </w:rPr>
            </w:pPr>
            <w:r w:rsidRPr="005E73F7">
              <w:rPr>
                <w:sz w:val="14"/>
                <w:szCs w:val="16"/>
              </w:rPr>
              <w:t>-3.65</w:t>
            </w:r>
          </w:p>
        </w:tc>
        <w:tc>
          <w:tcPr>
            <w:tcW w:w="343" w:type="dxa"/>
            <w:gridSpan w:val="2"/>
            <w:tcBorders>
              <w:top w:val="nil"/>
              <w:bottom w:val="single" w:sz="4" w:space="0" w:color="auto"/>
            </w:tcBorders>
            <w:vAlign w:val="center"/>
          </w:tcPr>
          <w:p w:rsidR="0013005A" w:rsidRPr="005E73F7" w:rsidRDefault="0013005A" w:rsidP="00CA5CA2">
            <w:pPr>
              <w:pStyle w:val="BodyText"/>
              <w:spacing w:after="0" w:line="240" w:lineRule="auto"/>
              <w:jc w:val="left"/>
              <w:cnfStyle w:val="000000000000"/>
              <w:rPr>
                <w:sz w:val="14"/>
                <w:szCs w:val="16"/>
              </w:rPr>
            </w:pPr>
            <w:r w:rsidRPr="005E73F7">
              <w:rPr>
                <w:sz w:val="14"/>
                <w:szCs w:val="16"/>
              </w:rPr>
              <w:t>ns</w:t>
            </w:r>
          </w:p>
        </w:tc>
      </w:tr>
      <w:tr w:rsidR="00CA5CA2" w:rsidRPr="005E73F7" w:rsidTr="0013005A">
        <w:tc>
          <w:tcPr>
            <w:cnfStyle w:val="001000000000"/>
            <w:tcW w:w="1840" w:type="dxa"/>
            <w:gridSpan w:val="2"/>
            <w:tcBorders>
              <w:top w:val="single" w:sz="4" w:space="0" w:color="auto"/>
              <w:bottom w:val="single" w:sz="4" w:space="0" w:color="auto"/>
            </w:tcBorders>
            <w:vAlign w:val="center"/>
          </w:tcPr>
          <w:p w:rsidR="00CA5CA2" w:rsidRPr="005E73F7" w:rsidRDefault="00CA5CA2" w:rsidP="00CA5CA2">
            <w:pPr>
              <w:pStyle w:val="BodyText"/>
              <w:spacing w:after="0" w:line="240" w:lineRule="auto"/>
              <w:ind w:right="111"/>
              <w:jc w:val="left"/>
              <w:rPr>
                <w:sz w:val="14"/>
                <w:szCs w:val="16"/>
              </w:rPr>
            </w:pPr>
            <w:r w:rsidRPr="005E73F7">
              <w:rPr>
                <w:sz w:val="14"/>
                <w:szCs w:val="16"/>
              </w:rPr>
              <w:t>Sample size</w:t>
            </w:r>
          </w:p>
        </w:tc>
        <w:tc>
          <w:tcPr>
            <w:tcW w:w="3881" w:type="dxa"/>
            <w:gridSpan w:val="2"/>
            <w:tcBorders>
              <w:top w:val="single" w:sz="4" w:space="0" w:color="auto"/>
              <w:bottom w:val="single" w:sz="4" w:space="0" w:color="auto"/>
            </w:tcBorders>
            <w:vAlign w:val="center"/>
          </w:tcPr>
          <w:p w:rsidR="00CA5CA2" w:rsidRPr="005E73F7" w:rsidRDefault="005B514D" w:rsidP="005B514D">
            <w:pPr>
              <w:pStyle w:val="BodyText"/>
              <w:spacing w:after="0" w:line="240" w:lineRule="auto"/>
              <w:jc w:val="right"/>
              <w:cnfStyle w:val="000000000000"/>
              <w:rPr>
                <w:sz w:val="14"/>
                <w:szCs w:val="16"/>
              </w:rPr>
            </w:pPr>
            <w:r w:rsidRPr="005E73F7">
              <w:rPr>
                <w:sz w:val="14"/>
                <w:szCs w:val="16"/>
              </w:rPr>
              <w:t>35</w:t>
            </w:r>
            <w:r w:rsidR="00CA5CA2" w:rsidRPr="005E73F7">
              <w:rPr>
                <w:sz w:val="14"/>
                <w:szCs w:val="16"/>
              </w:rPr>
              <w:t>,</w:t>
            </w:r>
            <w:r w:rsidRPr="005E73F7">
              <w:rPr>
                <w:sz w:val="14"/>
                <w:szCs w:val="16"/>
              </w:rPr>
              <w:t>307</w:t>
            </w:r>
          </w:p>
        </w:tc>
        <w:tc>
          <w:tcPr>
            <w:tcW w:w="1021" w:type="dxa"/>
            <w:gridSpan w:val="5"/>
            <w:tcBorders>
              <w:top w:val="single" w:sz="4" w:space="0" w:color="auto"/>
              <w:bottom w:val="single" w:sz="4" w:space="0" w:color="auto"/>
            </w:tcBorders>
            <w:vAlign w:val="center"/>
          </w:tcPr>
          <w:p w:rsidR="00CA5CA2" w:rsidRPr="005E73F7" w:rsidRDefault="005B514D" w:rsidP="005B514D">
            <w:pPr>
              <w:pStyle w:val="BodyText"/>
              <w:spacing w:after="0" w:line="240" w:lineRule="auto"/>
              <w:jc w:val="right"/>
              <w:cnfStyle w:val="000000000000"/>
              <w:rPr>
                <w:sz w:val="14"/>
                <w:szCs w:val="16"/>
              </w:rPr>
            </w:pPr>
            <w:r w:rsidRPr="005E73F7">
              <w:rPr>
                <w:sz w:val="14"/>
                <w:szCs w:val="16"/>
              </w:rPr>
              <w:t>35</w:t>
            </w:r>
            <w:r w:rsidR="00CA5CA2" w:rsidRPr="005E73F7">
              <w:rPr>
                <w:sz w:val="14"/>
                <w:szCs w:val="16"/>
              </w:rPr>
              <w:t>,</w:t>
            </w:r>
            <w:r w:rsidRPr="005E73F7">
              <w:rPr>
                <w:sz w:val="14"/>
                <w:szCs w:val="16"/>
              </w:rPr>
              <w:t>436</w:t>
            </w:r>
          </w:p>
        </w:tc>
        <w:tc>
          <w:tcPr>
            <w:tcW w:w="994" w:type="dxa"/>
            <w:gridSpan w:val="4"/>
            <w:tcBorders>
              <w:top w:val="single" w:sz="4" w:space="0" w:color="auto"/>
              <w:bottom w:val="single" w:sz="4" w:space="0" w:color="auto"/>
            </w:tcBorders>
            <w:vAlign w:val="center"/>
          </w:tcPr>
          <w:p w:rsidR="00CA5CA2" w:rsidRPr="005E73F7" w:rsidRDefault="005B514D" w:rsidP="005B514D">
            <w:pPr>
              <w:pStyle w:val="BodyText"/>
              <w:spacing w:after="0" w:line="240" w:lineRule="auto"/>
              <w:jc w:val="right"/>
              <w:cnfStyle w:val="000000000000"/>
              <w:rPr>
                <w:sz w:val="14"/>
                <w:szCs w:val="16"/>
              </w:rPr>
            </w:pPr>
            <w:r w:rsidRPr="005E73F7">
              <w:rPr>
                <w:sz w:val="14"/>
                <w:szCs w:val="16"/>
              </w:rPr>
              <w:t>35</w:t>
            </w:r>
            <w:r w:rsidR="00CA5CA2" w:rsidRPr="005E73F7">
              <w:rPr>
                <w:sz w:val="14"/>
                <w:szCs w:val="16"/>
              </w:rPr>
              <w:t>,</w:t>
            </w:r>
            <w:r w:rsidRPr="005E73F7">
              <w:rPr>
                <w:sz w:val="14"/>
                <w:szCs w:val="16"/>
              </w:rPr>
              <w:t>856</w:t>
            </w:r>
          </w:p>
        </w:tc>
        <w:tc>
          <w:tcPr>
            <w:tcW w:w="988" w:type="dxa"/>
            <w:gridSpan w:val="4"/>
            <w:tcBorders>
              <w:top w:val="single" w:sz="4" w:space="0" w:color="auto"/>
              <w:bottom w:val="single" w:sz="4" w:space="0" w:color="auto"/>
            </w:tcBorders>
            <w:vAlign w:val="center"/>
          </w:tcPr>
          <w:p w:rsidR="00CA5CA2" w:rsidRPr="005E73F7" w:rsidRDefault="009C312B" w:rsidP="009C312B">
            <w:pPr>
              <w:pStyle w:val="BodyText"/>
              <w:spacing w:after="0" w:line="240" w:lineRule="auto"/>
              <w:jc w:val="right"/>
              <w:cnfStyle w:val="000000000000"/>
              <w:rPr>
                <w:sz w:val="14"/>
                <w:szCs w:val="16"/>
              </w:rPr>
            </w:pPr>
            <w:r w:rsidRPr="005E73F7">
              <w:rPr>
                <w:sz w:val="14"/>
                <w:szCs w:val="16"/>
              </w:rPr>
              <w:t>36</w:t>
            </w:r>
            <w:r w:rsidR="00CA5CA2" w:rsidRPr="005E73F7">
              <w:rPr>
                <w:sz w:val="14"/>
                <w:szCs w:val="16"/>
              </w:rPr>
              <w:t>,</w:t>
            </w:r>
            <w:r w:rsidRPr="005E73F7">
              <w:rPr>
                <w:sz w:val="14"/>
                <w:szCs w:val="16"/>
              </w:rPr>
              <w:t>078</w:t>
            </w:r>
          </w:p>
        </w:tc>
        <w:tc>
          <w:tcPr>
            <w:tcW w:w="333" w:type="dxa"/>
            <w:tcBorders>
              <w:top w:val="single" w:sz="4" w:space="0" w:color="auto"/>
              <w:bottom w:val="single" w:sz="4" w:space="0" w:color="auto"/>
            </w:tcBorders>
          </w:tcPr>
          <w:p w:rsidR="00CA5CA2" w:rsidRPr="005E73F7" w:rsidRDefault="00CA5CA2" w:rsidP="00CA5CA2">
            <w:pPr>
              <w:pStyle w:val="BodyText"/>
              <w:spacing w:after="0" w:line="240" w:lineRule="auto"/>
              <w:ind w:left="-28"/>
              <w:jc w:val="left"/>
              <w:cnfStyle w:val="000000000000"/>
              <w:rPr>
                <w:sz w:val="14"/>
                <w:szCs w:val="16"/>
              </w:rPr>
            </w:pPr>
          </w:p>
        </w:tc>
      </w:tr>
    </w:tbl>
    <w:p w:rsidR="00B44A35" w:rsidRDefault="00B44A35" w:rsidP="00B44A35">
      <w:pPr>
        <w:pStyle w:val="BodyText"/>
        <w:spacing w:before="120" w:after="120" w:line="240" w:lineRule="auto"/>
        <w:jc w:val="left"/>
        <w:rPr>
          <w:rFonts w:ascii="Arial" w:hAnsi="Arial" w:cs="Arial"/>
          <w:sz w:val="16"/>
          <w:szCs w:val="16"/>
        </w:rPr>
      </w:pPr>
      <w:r>
        <w:rPr>
          <w:rFonts w:ascii="Arial" w:hAnsi="Arial" w:cs="Arial"/>
          <w:sz w:val="16"/>
          <w:szCs w:val="16"/>
        </w:rPr>
        <w:t xml:space="preserve">The probability (p) that a given coefficient is zero is indicated by: </w:t>
      </w:r>
      <w:r w:rsidRPr="00E359BE">
        <w:rPr>
          <w:rFonts w:ascii="Arial" w:hAnsi="Arial" w:cs="Arial"/>
          <w:sz w:val="16"/>
          <w:szCs w:val="16"/>
        </w:rPr>
        <w:t xml:space="preserve">*** </w:t>
      </w:r>
      <w:r>
        <w:rPr>
          <w:rFonts w:ascii="Arial" w:hAnsi="Arial" w:cs="Arial"/>
          <w:sz w:val="16"/>
          <w:szCs w:val="16"/>
        </w:rPr>
        <w:t>p&lt;</w:t>
      </w:r>
      <w:r w:rsidRPr="00E359BE">
        <w:rPr>
          <w:rFonts w:ascii="Arial" w:hAnsi="Arial" w:cs="Arial"/>
          <w:sz w:val="16"/>
          <w:szCs w:val="16"/>
        </w:rPr>
        <w:t>0.00</w:t>
      </w:r>
      <w:r w:rsidR="00AB3854">
        <w:rPr>
          <w:rFonts w:ascii="Arial" w:hAnsi="Arial" w:cs="Arial"/>
          <w:sz w:val="16"/>
          <w:szCs w:val="16"/>
        </w:rPr>
        <w:t>4</w:t>
      </w:r>
      <w:r w:rsidRPr="00E359BE">
        <w:rPr>
          <w:rFonts w:ascii="Arial" w:hAnsi="Arial" w:cs="Arial"/>
          <w:sz w:val="16"/>
          <w:szCs w:val="16"/>
        </w:rPr>
        <w:t xml:space="preserve">; ** </w:t>
      </w:r>
      <w:r>
        <w:rPr>
          <w:rFonts w:ascii="Arial" w:hAnsi="Arial" w:cs="Arial"/>
          <w:sz w:val="16"/>
          <w:szCs w:val="16"/>
        </w:rPr>
        <w:t>p&lt;</w:t>
      </w:r>
      <w:r w:rsidRPr="00E359BE">
        <w:rPr>
          <w:rFonts w:ascii="Arial" w:hAnsi="Arial" w:cs="Arial"/>
          <w:sz w:val="16"/>
          <w:szCs w:val="16"/>
        </w:rPr>
        <w:t xml:space="preserve">0.01; * </w:t>
      </w:r>
      <w:r>
        <w:rPr>
          <w:rFonts w:ascii="Arial" w:hAnsi="Arial" w:cs="Arial"/>
          <w:sz w:val="16"/>
          <w:szCs w:val="16"/>
        </w:rPr>
        <w:t>p&lt;</w:t>
      </w:r>
      <w:r w:rsidRPr="00E359BE">
        <w:rPr>
          <w:rFonts w:ascii="Arial" w:hAnsi="Arial" w:cs="Arial"/>
          <w:sz w:val="16"/>
          <w:szCs w:val="16"/>
        </w:rPr>
        <w:t>0.05</w:t>
      </w:r>
      <w:r>
        <w:rPr>
          <w:rFonts w:ascii="Arial" w:hAnsi="Arial" w:cs="Arial"/>
          <w:sz w:val="16"/>
          <w:szCs w:val="16"/>
        </w:rPr>
        <w:t>; ns – not significantly</w:t>
      </w:r>
      <w:r w:rsidRPr="009A357A">
        <w:rPr>
          <w:rFonts w:ascii="Arial" w:hAnsi="Arial" w:cs="Arial"/>
          <w:sz w:val="16"/>
          <w:szCs w:val="16"/>
        </w:rPr>
        <w:t xml:space="preserve"> </w:t>
      </w:r>
      <w:r>
        <w:rPr>
          <w:rFonts w:ascii="Arial" w:hAnsi="Arial" w:cs="Arial"/>
          <w:sz w:val="16"/>
          <w:szCs w:val="16"/>
        </w:rPr>
        <w:t>different from zero</w:t>
      </w:r>
      <w:r w:rsidRPr="00E359BE">
        <w:rPr>
          <w:rFonts w:ascii="Arial" w:hAnsi="Arial" w:cs="Arial"/>
          <w:sz w:val="16"/>
          <w:szCs w:val="16"/>
        </w:rPr>
        <w:t>.</w:t>
      </w:r>
      <w:r w:rsidR="00DD7EBF" w:rsidRPr="00DD7EBF">
        <w:rPr>
          <w:rFonts w:ascii="Arial" w:hAnsi="Arial" w:cs="Arial"/>
          <w:sz w:val="16"/>
          <w:szCs w:val="16"/>
        </w:rPr>
        <w:t xml:space="preserve"> Confidence indicators are based on bootstrapped standard errors and confidence intervals.</w:t>
      </w:r>
    </w:p>
    <w:p w:rsidR="00566D4D" w:rsidRPr="00CB0375" w:rsidRDefault="00566D4D" w:rsidP="00566D4D">
      <w:pPr>
        <w:spacing w:before="120"/>
        <w:rPr>
          <w:rFonts w:ascii="Arial" w:hAnsi="Arial" w:cs="Arial"/>
          <w:szCs w:val="20"/>
        </w:rPr>
      </w:pPr>
      <w:r>
        <w:rPr>
          <w:rFonts w:ascii="Arial" w:hAnsi="Arial" w:cs="Arial"/>
          <w:sz w:val="16"/>
        </w:rPr>
        <w:t>Source: Original data from Statistics NZ Integrated Data Infrastructure. Analysis by Ministry of Education.</w:t>
      </w:r>
      <w:r w:rsidRPr="00CB0375">
        <w:rPr>
          <w:rFonts w:ascii="Arial" w:hAnsi="Arial" w:cs="Arial"/>
        </w:rPr>
        <w:br w:type="page"/>
      </w:r>
    </w:p>
    <w:p w:rsidR="00566D4D" w:rsidRPr="004D2C0C" w:rsidRDefault="00566D4D" w:rsidP="00566D4D">
      <w:pPr>
        <w:pStyle w:val="Caption"/>
        <w:rPr>
          <w:b w:val="0"/>
          <w:sz w:val="16"/>
          <w:szCs w:val="16"/>
        </w:rPr>
      </w:pPr>
      <w:bookmarkStart w:id="34" w:name="_Ref370818450"/>
      <w:r w:rsidRPr="004D2C0C">
        <w:rPr>
          <w:sz w:val="16"/>
          <w:szCs w:val="16"/>
        </w:rPr>
        <w:lastRenderedPageBreak/>
        <w:t xml:space="preserve">Table </w:t>
      </w:r>
      <w:r w:rsidR="00F8485F" w:rsidRPr="004D2C0C">
        <w:rPr>
          <w:sz w:val="16"/>
          <w:szCs w:val="16"/>
        </w:rPr>
        <w:fldChar w:fldCharType="begin"/>
      </w:r>
      <w:r w:rsidRPr="004D2C0C">
        <w:rPr>
          <w:sz w:val="16"/>
          <w:szCs w:val="16"/>
        </w:rPr>
        <w:instrText xml:space="preserve"> SEQ Table \* ARABIC </w:instrText>
      </w:r>
      <w:r w:rsidR="00F8485F" w:rsidRPr="004D2C0C">
        <w:rPr>
          <w:sz w:val="16"/>
          <w:szCs w:val="16"/>
        </w:rPr>
        <w:fldChar w:fldCharType="separate"/>
      </w:r>
      <w:r w:rsidR="00A05F12">
        <w:rPr>
          <w:noProof/>
          <w:sz w:val="16"/>
          <w:szCs w:val="16"/>
        </w:rPr>
        <w:t>6</w:t>
      </w:r>
      <w:r w:rsidR="00F8485F" w:rsidRPr="004D2C0C">
        <w:rPr>
          <w:sz w:val="16"/>
          <w:szCs w:val="16"/>
        </w:rPr>
        <w:fldChar w:fldCharType="end"/>
      </w:r>
      <w:bookmarkEnd w:id="34"/>
      <w:r w:rsidRPr="004D2C0C">
        <w:rPr>
          <w:sz w:val="16"/>
          <w:szCs w:val="16"/>
        </w:rPr>
        <w:t xml:space="preserve">. </w:t>
      </w:r>
      <w:r w:rsidRPr="004D2C0C">
        <w:rPr>
          <w:b w:val="0"/>
          <w:sz w:val="16"/>
          <w:szCs w:val="16"/>
        </w:rPr>
        <w:t xml:space="preserve">Distribution of unexplained variance across </w:t>
      </w:r>
      <w:r w:rsidR="007D657E">
        <w:rPr>
          <w:b w:val="0"/>
          <w:sz w:val="16"/>
          <w:szCs w:val="16"/>
        </w:rPr>
        <w:t>the random effects in the models</w:t>
      </w:r>
    </w:p>
    <w:tbl>
      <w:tblPr>
        <w:tblStyle w:val="TableGrid"/>
        <w:tblW w:w="89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44"/>
        <w:gridCol w:w="2212"/>
        <w:gridCol w:w="924"/>
        <w:gridCol w:w="1022"/>
        <w:gridCol w:w="1105"/>
        <w:gridCol w:w="1092"/>
        <w:gridCol w:w="980"/>
        <w:gridCol w:w="924"/>
      </w:tblGrid>
      <w:tr w:rsidR="00566D4D" w:rsidRPr="00116D03" w:rsidTr="00B06F95">
        <w:tc>
          <w:tcPr>
            <w:tcW w:w="644" w:type="dxa"/>
            <w:tcBorders>
              <w:top w:val="single" w:sz="4" w:space="0" w:color="auto"/>
            </w:tcBorders>
            <w:shd w:val="clear" w:color="auto" w:fill="DDD9C3" w:themeFill="background2" w:themeFillShade="E6"/>
            <w:vAlign w:val="bottom"/>
          </w:tcPr>
          <w:p w:rsidR="00566D4D" w:rsidRPr="00116D03" w:rsidRDefault="00566D4D" w:rsidP="00566D4D">
            <w:pPr>
              <w:pStyle w:val="BodyText"/>
              <w:spacing w:before="40" w:after="20" w:line="240" w:lineRule="auto"/>
              <w:jc w:val="center"/>
              <w:rPr>
                <w:rFonts w:ascii="Arial" w:hAnsi="Arial" w:cs="Arial"/>
                <w:sz w:val="18"/>
              </w:rPr>
            </w:pPr>
          </w:p>
        </w:tc>
        <w:tc>
          <w:tcPr>
            <w:tcW w:w="2212" w:type="dxa"/>
            <w:tcBorders>
              <w:top w:val="single" w:sz="4" w:space="0" w:color="auto"/>
              <w:right w:val="single" w:sz="4" w:space="0" w:color="auto"/>
            </w:tcBorders>
            <w:shd w:val="clear" w:color="auto" w:fill="DDD9C3" w:themeFill="background2" w:themeFillShade="E6"/>
            <w:vAlign w:val="bottom"/>
          </w:tcPr>
          <w:p w:rsidR="00566D4D" w:rsidRDefault="00566D4D" w:rsidP="00566D4D">
            <w:pPr>
              <w:pStyle w:val="BodyText"/>
              <w:spacing w:before="40" w:after="20" w:line="240" w:lineRule="auto"/>
              <w:jc w:val="left"/>
              <w:rPr>
                <w:rFonts w:ascii="Arial" w:hAnsi="Arial" w:cs="Arial"/>
                <w:sz w:val="18"/>
              </w:rPr>
            </w:pPr>
          </w:p>
        </w:tc>
        <w:tc>
          <w:tcPr>
            <w:tcW w:w="5123" w:type="dxa"/>
            <w:gridSpan w:val="5"/>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566D4D" w:rsidRDefault="00566D4D" w:rsidP="00566D4D">
            <w:pPr>
              <w:pStyle w:val="BodyText"/>
              <w:spacing w:before="40" w:after="20" w:line="240" w:lineRule="auto"/>
              <w:jc w:val="center"/>
              <w:rPr>
                <w:rFonts w:ascii="Arial" w:hAnsi="Arial" w:cs="Arial"/>
                <w:sz w:val="18"/>
              </w:rPr>
            </w:pPr>
            <w:r>
              <w:rPr>
                <w:rFonts w:ascii="Arial" w:hAnsi="Arial" w:cs="Arial"/>
                <w:sz w:val="18"/>
              </w:rPr>
              <w:t>Variance component</w:t>
            </w:r>
          </w:p>
        </w:tc>
        <w:tc>
          <w:tcPr>
            <w:tcW w:w="924" w:type="dxa"/>
            <w:tcBorders>
              <w:top w:val="single" w:sz="4" w:space="0" w:color="auto"/>
              <w:left w:val="single" w:sz="4" w:space="0" w:color="auto"/>
            </w:tcBorders>
            <w:shd w:val="clear" w:color="auto" w:fill="DDD9C3" w:themeFill="background2" w:themeFillShade="E6"/>
            <w:vAlign w:val="bottom"/>
          </w:tcPr>
          <w:p w:rsidR="00566D4D" w:rsidRDefault="00566D4D" w:rsidP="00566D4D">
            <w:pPr>
              <w:pStyle w:val="BodyText"/>
              <w:spacing w:before="40" w:after="20" w:line="240" w:lineRule="auto"/>
              <w:jc w:val="right"/>
              <w:rPr>
                <w:rFonts w:ascii="Arial" w:hAnsi="Arial" w:cs="Arial"/>
                <w:sz w:val="18"/>
              </w:rPr>
            </w:pPr>
          </w:p>
        </w:tc>
      </w:tr>
      <w:tr w:rsidR="00566D4D" w:rsidRPr="00116D03" w:rsidTr="00B06F95">
        <w:tc>
          <w:tcPr>
            <w:tcW w:w="644" w:type="dxa"/>
            <w:tcBorders>
              <w:bottom w:val="single" w:sz="4" w:space="0" w:color="auto"/>
            </w:tcBorders>
            <w:shd w:val="clear" w:color="auto" w:fill="DDD9C3" w:themeFill="background2" w:themeFillShade="E6"/>
            <w:vAlign w:val="bottom"/>
          </w:tcPr>
          <w:p w:rsidR="00566D4D" w:rsidRPr="00116D03" w:rsidRDefault="00566D4D" w:rsidP="00566D4D">
            <w:pPr>
              <w:pStyle w:val="BodyText"/>
              <w:spacing w:before="40" w:after="20" w:line="240" w:lineRule="auto"/>
              <w:jc w:val="center"/>
              <w:rPr>
                <w:rFonts w:ascii="Arial" w:hAnsi="Arial" w:cs="Arial"/>
                <w:sz w:val="18"/>
              </w:rPr>
            </w:pPr>
            <w:r w:rsidRPr="00116D03">
              <w:rPr>
                <w:rFonts w:ascii="Arial" w:hAnsi="Arial" w:cs="Arial"/>
                <w:sz w:val="18"/>
              </w:rPr>
              <w:t>Age in 1999</w:t>
            </w:r>
          </w:p>
        </w:tc>
        <w:tc>
          <w:tcPr>
            <w:tcW w:w="2212" w:type="dxa"/>
            <w:tcBorders>
              <w:bottom w:val="single" w:sz="4" w:space="0" w:color="auto"/>
              <w:right w:val="single" w:sz="4" w:space="0" w:color="auto"/>
            </w:tcBorders>
            <w:shd w:val="clear" w:color="auto" w:fill="DDD9C3" w:themeFill="background2" w:themeFillShade="E6"/>
            <w:vAlign w:val="bottom"/>
          </w:tcPr>
          <w:p w:rsidR="00566D4D" w:rsidRPr="00116D03" w:rsidRDefault="00566D4D" w:rsidP="00566D4D">
            <w:pPr>
              <w:pStyle w:val="BodyText"/>
              <w:spacing w:before="40" w:after="20" w:line="240" w:lineRule="auto"/>
              <w:jc w:val="left"/>
              <w:rPr>
                <w:rFonts w:ascii="Arial" w:hAnsi="Arial" w:cs="Arial"/>
                <w:sz w:val="18"/>
              </w:rPr>
            </w:pPr>
            <w:r>
              <w:rPr>
                <w:rFonts w:ascii="Arial" w:hAnsi="Arial" w:cs="Arial"/>
                <w:sz w:val="18"/>
              </w:rPr>
              <w:t>Level of study</w:t>
            </w:r>
          </w:p>
        </w:tc>
        <w:tc>
          <w:tcPr>
            <w:tcW w:w="924" w:type="dxa"/>
            <w:tcBorders>
              <w:top w:val="single" w:sz="4" w:space="0" w:color="auto"/>
              <w:left w:val="single" w:sz="4" w:space="0" w:color="auto"/>
              <w:bottom w:val="single" w:sz="4" w:space="0" w:color="auto"/>
            </w:tcBorders>
            <w:shd w:val="clear" w:color="auto" w:fill="DDD9C3" w:themeFill="background2" w:themeFillShade="E6"/>
            <w:vAlign w:val="bottom"/>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Pre-study income</w:t>
            </w:r>
          </w:p>
        </w:tc>
        <w:tc>
          <w:tcPr>
            <w:tcW w:w="1022" w:type="dxa"/>
            <w:tcBorders>
              <w:top w:val="single" w:sz="4" w:space="0" w:color="auto"/>
              <w:bottom w:val="single" w:sz="4" w:space="0" w:color="auto"/>
            </w:tcBorders>
            <w:shd w:val="clear" w:color="auto" w:fill="DDD9C3" w:themeFill="background2" w:themeFillShade="E6"/>
            <w:vAlign w:val="bottom"/>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Rate of increase in income before studying</w:t>
            </w:r>
          </w:p>
        </w:tc>
        <w:tc>
          <w:tcPr>
            <w:tcW w:w="1105" w:type="dxa"/>
            <w:tcBorders>
              <w:top w:val="single" w:sz="4" w:space="0" w:color="auto"/>
              <w:bottom w:val="single" w:sz="4" w:space="0" w:color="auto"/>
            </w:tcBorders>
            <w:shd w:val="clear" w:color="auto" w:fill="DDD9C3" w:themeFill="background2" w:themeFillShade="E6"/>
            <w:vAlign w:val="bottom"/>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Step change in income on completing</w:t>
            </w:r>
          </w:p>
        </w:tc>
        <w:tc>
          <w:tcPr>
            <w:tcW w:w="1092" w:type="dxa"/>
            <w:tcBorders>
              <w:top w:val="single" w:sz="4" w:space="0" w:color="auto"/>
              <w:bottom w:val="single" w:sz="4" w:space="0" w:color="auto"/>
            </w:tcBorders>
            <w:shd w:val="clear" w:color="auto" w:fill="DDD9C3" w:themeFill="background2" w:themeFillShade="E6"/>
            <w:vAlign w:val="bottom"/>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Rate of increase in income after completing</w:t>
            </w:r>
          </w:p>
        </w:tc>
        <w:tc>
          <w:tcPr>
            <w:tcW w:w="980" w:type="dxa"/>
            <w:tcBorders>
              <w:top w:val="single" w:sz="4" w:space="0" w:color="auto"/>
              <w:bottom w:val="single" w:sz="4" w:space="0" w:color="auto"/>
              <w:right w:val="single" w:sz="4" w:space="0" w:color="auto"/>
            </w:tcBorders>
            <w:shd w:val="clear" w:color="auto" w:fill="DDD9C3" w:themeFill="background2" w:themeFillShade="E6"/>
            <w:vAlign w:val="bottom"/>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Within person (through time)</w:t>
            </w:r>
          </w:p>
        </w:tc>
        <w:tc>
          <w:tcPr>
            <w:tcW w:w="924" w:type="dxa"/>
            <w:tcBorders>
              <w:left w:val="single" w:sz="4" w:space="0" w:color="auto"/>
              <w:bottom w:val="single" w:sz="4" w:space="0" w:color="auto"/>
            </w:tcBorders>
            <w:shd w:val="clear" w:color="auto" w:fill="DDD9C3" w:themeFill="background2" w:themeFillShade="E6"/>
            <w:vAlign w:val="bottom"/>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Total variance</w:t>
            </w:r>
          </w:p>
        </w:tc>
      </w:tr>
      <w:tr w:rsidR="00566D4D" w:rsidRPr="00116D03" w:rsidTr="00B06F95">
        <w:tc>
          <w:tcPr>
            <w:tcW w:w="644" w:type="dxa"/>
            <w:tcBorders>
              <w:top w:val="single" w:sz="4" w:space="0" w:color="auto"/>
            </w:tcBorders>
          </w:tcPr>
          <w:p w:rsidR="00566D4D" w:rsidRPr="00116D03" w:rsidRDefault="00566D4D" w:rsidP="00566D4D">
            <w:pPr>
              <w:pStyle w:val="BodyText"/>
              <w:spacing w:before="40" w:after="0" w:line="240" w:lineRule="auto"/>
              <w:jc w:val="center"/>
              <w:rPr>
                <w:rFonts w:ascii="Arial" w:hAnsi="Arial" w:cs="Arial"/>
                <w:sz w:val="18"/>
              </w:rPr>
            </w:pPr>
            <w:r>
              <w:rPr>
                <w:rFonts w:ascii="Arial" w:hAnsi="Arial" w:cs="Arial"/>
                <w:sz w:val="18"/>
              </w:rPr>
              <w:t>20</w:t>
            </w:r>
          </w:p>
        </w:tc>
        <w:tc>
          <w:tcPr>
            <w:tcW w:w="2212" w:type="dxa"/>
            <w:tcBorders>
              <w:top w:val="single" w:sz="4" w:space="0" w:color="auto"/>
              <w:right w:val="single" w:sz="4" w:space="0" w:color="auto"/>
            </w:tcBorders>
          </w:tcPr>
          <w:p w:rsidR="00566D4D" w:rsidRPr="00116D03" w:rsidRDefault="00566D4D" w:rsidP="00566D4D">
            <w:pPr>
              <w:pStyle w:val="BodyText"/>
              <w:spacing w:before="40" w:after="20" w:line="240" w:lineRule="auto"/>
              <w:jc w:val="left"/>
              <w:rPr>
                <w:rFonts w:ascii="Arial" w:hAnsi="Arial" w:cs="Arial"/>
                <w:sz w:val="18"/>
              </w:rPr>
            </w:pPr>
            <w:r>
              <w:rPr>
                <w:rFonts w:ascii="Arial" w:hAnsi="Arial" w:cs="Arial"/>
                <w:sz w:val="18"/>
              </w:rPr>
              <w:t>Certificates at levels 1–3</w:t>
            </w:r>
          </w:p>
        </w:tc>
        <w:tc>
          <w:tcPr>
            <w:tcW w:w="924" w:type="dxa"/>
            <w:tcBorders>
              <w:top w:val="single" w:sz="4" w:space="0" w:color="auto"/>
              <w:lef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24%</w:t>
            </w:r>
          </w:p>
        </w:tc>
        <w:tc>
          <w:tcPr>
            <w:tcW w:w="1022" w:type="dxa"/>
            <w:tcBorders>
              <w:top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w:t>
            </w:r>
          </w:p>
        </w:tc>
        <w:tc>
          <w:tcPr>
            <w:tcW w:w="1105" w:type="dxa"/>
            <w:tcBorders>
              <w:top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42%</w:t>
            </w:r>
          </w:p>
        </w:tc>
        <w:tc>
          <w:tcPr>
            <w:tcW w:w="1092" w:type="dxa"/>
            <w:tcBorders>
              <w:top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6%</w:t>
            </w:r>
          </w:p>
        </w:tc>
        <w:tc>
          <w:tcPr>
            <w:tcW w:w="980" w:type="dxa"/>
            <w:tcBorders>
              <w:top w:val="single" w:sz="4" w:space="0" w:color="auto"/>
              <w:righ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27%</w:t>
            </w:r>
          </w:p>
        </w:tc>
        <w:tc>
          <w:tcPr>
            <w:tcW w:w="924" w:type="dxa"/>
            <w:tcBorders>
              <w:top w:val="single" w:sz="4" w:space="0" w:color="auto"/>
              <w:lef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147.5</w:t>
            </w:r>
          </w:p>
        </w:tc>
      </w:tr>
      <w:tr w:rsidR="00566D4D" w:rsidRPr="00116D03" w:rsidTr="00B06F95">
        <w:tc>
          <w:tcPr>
            <w:tcW w:w="644" w:type="dxa"/>
          </w:tcPr>
          <w:p w:rsidR="00566D4D" w:rsidRPr="00116D03" w:rsidRDefault="00566D4D" w:rsidP="00566D4D">
            <w:pPr>
              <w:pStyle w:val="BodyText"/>
              <w:spacing w:before="40" w:after="20" w:line="240" w:lineRule="auto"/>
              <w:jc w:val="center"/>
              <w:rPr>
                <w:rFonts w:ascii="Arial" w:hAnsi="Arial" w:cs="Arial"/>
                <w:sz w:val="18"/>
              </w:rPr>
            </w:pPr>
          </w:p>
        </w:tc>
        <w:tc>
          <w:tcPr>
            <w:tcW w:w="2212" w:type="dxa"/>
            <w:tcBorders>
              <w:right w:val="single" w:sz="4" w:space="0" w:color="auto"/>
            </w:tcBorders>
          </w:tcPr>
          <w:p w:rsidR="00566D4D" w:rsidRPr="00116D03" w:rsidRDefault="00566D4D" w:rsidP="00566D4D">
            <w:pPr>
              <w:pStyle w:val="BodyText"/>
              <w:spacing w:before="40" w:after="20" w:line="240" w:lineRule="auto"/>
              <w:jc w:val="left"/>
              <w:rPr>
                <w:rFonts w:ascii="Arial" w:hAnsi="Arial" w:cs="Arial"/>
                <w:sz w:val="18"/>
              </w:rPr>
            </w:pPr>
            <w:r>
              <w:rPr>
                <w:rFonts w:ascii="Arial" w:hAnsi="Arial" w:cs="Arial"/>
                <w:sz w:val="18"/>
              </w:rPr>
              <w:t>Certificates at level 4</w:t>
            </w:r>
          </w:p>
        </w:tc>
        <w:tc>
          <w:tcPr>
            <w:tcW w:w="924" w:type="dxa"/>
            <w:tcBorders>
              <w:lef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24%</w:t>
            </w:r>
          </w:p>
        </w:tc>
        <w:tc>
          <w:tcPr>
            <w:tcW w:w="1022" w:type="dxa"/>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w:t>
            </w:r>
          </w:p>
        </w:tc>
        <w:tc>
          <w:tcPr>
            <w:tcW w:w="1105" w:type="dxa"/>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42%</w:t>
            </w:r>
          </w:p>
        </w:tc>
        <w:tc>
          <w:tcPr>
            <w:tcW w:w="1092" w:type="dxa"/>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8%</w:t>
            </w:r>
          </w:p>
        </w:tc>
        <w:tc>
          <w:tcPr>
            <w:tcW w:w="980" w:type="dxa"/>
            <w:tcBorders>
              <w:righ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23%</w:t>
            </w:r>
          </w:p>
        </w:tc>
        <w:tc>
          <w:tcPr>
            <w:tcW w:w="924" w:type="dxa"/>
            <w:tcBorders>
              <w:lef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161.1</w:t>
            </w:r>
          </w:p>
        </w:tc>
      </w:tr>
      <w:tr w:rsidR="00566D4D" w:rsidRPr="00116D03" w:rsidTr="00B06F95">
        <w:tc>
          <w:tcPr>
            <w:tcW w:w="644" w:type="dxa"/>
          </w:tcPr>
          <w:p w:rsidR="00566D4D" w:rsidRPr="00116D03" w:rsidRDefault="00566D4D" w:rsidP="00566D4D">
            <w:pPr>
              <w:pStyle w:val="BodyText"/>
              <w:spacing w:before="40" w:after="20" w:line="240" w:lineRule="auto"/>
              <w:jc w:val="center"/>
              <w:rPr>
                <w:rFonts w:ascii="Arial" w:hAnsi="Arial" w:cs="Arial"/>
                <w:sz w:val="18"/>
              </w:rPr>
            </w:pPr>
          </w:p>
        </w:tc>
        <w:tc>
          <w:tcPr>
            <w:tcW w:w="2212" w:type="dxa"/>
            <w:tcBorders>
              <w:right w:val="single" w:sz="4" w:space="0" w:color="auto"/>
            </w:tcBorders>
          </w:tcPr>
          <w:p w:rsidR="00566D4D" w:rsidRPr="00116D03" w:rsidRDefault="00566D4D" w:rsidP="00566D4D">
            <w:pPr>
              <w:pStyle w:val="BodyText"/>
              <w:spacing w:before="40" w:after="20" w:line="240" w:lineRule="auto"/>
              <w:jc w:val="left"/>
              <w:rPr>
                <w:rFonts w:ascii="Arial" w:hAnsi="Arial" w:cs="Arial"/>
                <w:sz w:val="18"/>
              </w:rPr>
            </w:pPr>
            <w:r>
              <w:rPr>
                <w:rFonts w:ascii="Arial" w:hAnsi="Arial" w:cs="Arial"/>
                <w:sz w:val="18"/>
              </w:rPr>
              <w:t>Diplomas</w:t>
            </w:r>
          </w:p>
        </w:tc>
        <w:tc>
          <w:tcPr>
            <w:tcW w:w="924" w:type="dxa"/>
            <w:tcBorders>
              <w:lef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21%</w:t>
            </w:r>
          </w:p>
        </w:tc>
        <w:tc>
          <w:tcPr>
            <w:tcW w:w="1022" w:type="dxa"/>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1%</w:t>
            </w:r>
          </w:p>
        </w:tc>
        <w:tc>
          <w:tcPr>
            <w:tcW w:w="1105" w:type="dxa"/>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49%</w:t>
            </w:r>
          </w:p>
        </w:tc>
        <w:tc>
          <w:tcPr>
            <w:tcW w:w="1092" w:type="dxa"/>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6%</w:t>
            </w:r>
          </w:p>
        </w:tc>
        <w:tc>
          <w:tcPr>
            <w:tcW w:w="980" w:type="dxa"/>
            <w:tcBorders>
              <w:righ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22%</w:t>
            </w:r>
          </w:p>
        </w:tc>
        <w:tc>
          <w:tcPr>
            <w:tcW w:w="924" w:type="dxa"/>
            <w:tcBorders>
              <w:lef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184.5</w:t>
            </w:r>
          </w:p>
        </w:tc>
      </w:tr>
      <w:tr w:rsidR="00566D4D" w:rsidRPr="00116D03" w:rsidTr="00B06F95">
        <w:tc>
          <w:tcPr>
            <w:tcW w:w="644" w:type="dxa"/>
            <w:tcBorders>
              <w:bottom w:val="single" w:sz="4" w:space="0" w:color="auto"/>
            </w:tcBorders>
          </w:tcPr>
          <w:p w:rsidR="00566D4D" w:rsidRPr="00116D03" w:rsidRDefault="00566D4D" w:rsidP="00566D4D">
            <w:pPr>
              <w:pStyle w:val="BodyText"/>
              <w:spacing w:before="40" w:after="20" w:line="240" w:lineRule="auto"/>
              <w:jc w:val="center"/>
              <w:rPr>
                <w:rFonts w:ascii="Arial" w:hAnsi="Arial" w:cs="Arial"/>
                <w:sz w:val="18"/>
              </w:rPr>
            </w:pPr>
          </w:p>
        </w:tc>
        <w:tc>
          <w:tcPr>
            <w:tcW w:w="2212" w:type="dxa"/>
            <w:tcBorders>
              <w:bottom w:val="single" w:sz="4" w:space="0" w:color="auto"/>
              <w:right w:val="single" w:sz="4" w:space="0" w:color="auto"/>
            </w:tcBorders>
          </w:tcPr>
          <w:p w:rsidR="00566D4D" w:rsidRDefault="00566D4D" w:rsidP="00566D4D">
            <w:pPr>
              <w:pStyle w:val="BodyText"/>
              <w:spacing w:before="40" w:after="20" w:line="240" w:lineRule="auto"/>
              <w:jc w:val="left"/>
              <w:rPr>
                <w:rFonts w:ascii="Arial" w:hAnsi="Arial" w:cs="Arial"/>
                <w:sz w:val="18"/>
              </w:rPr>
            </w:pPr>
            <w:r>
              <w:rPr>
                <w:rFonts w:ascii="Arial" w:hAnsi="Arial" w:cs="Arial"/>
                <w:sz w:val="18"/>
              </w:rPr>
              <w:t xml:space="preserve">Bachelors </w:t>
            </w:r>
          </w:p>
        </w:tc>
        <w:tc>
          <w:tcPr>
            <w:tcW w:w="924" w:type="dxa"/>
            <w:tcBorders>
              <w:left w:val="single" w:sz="4" w:space="0" w:color="auto"/>
              <w:bottom w:val="single" w:sz="4" w:space="0" w:color="auto"/>
            </w:tcBorders>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14%</w:t>
            </w:r>
          </w:p>
        </w:tc>
        <w:tc>
          <w:tcPr>
            <w:tcW w:w="1022" w:type="dxa"/>
            <w:tcBorders>
              <w:bottom w:val="single" w:sz="4" w:space="0" w:color="auto"/>
            </w:tcBorders>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1%</w:t>
            </w:r>
          </w:p>
        </w:tc>
        <w:tc>
          <w:tcPr>
            <w:tcW w:w="1105" w:type="dxa"/>
            <w:tcBorders>
              <w:bottom w:val="single" w:sz="4" w:space="0" w:color="auto"/>
            </w:tcBorders>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62%</w:t>
            </w:r>
          </w:p>
        </w:tc>
        <w:tc>
          <w:tcPr>
            <w:tcW w:w="1092" w:type="dxa"/>
            <w:tcBorders>
              <w:bottom w:val="single" w:sz="4" w:space="0" w:color="auto"/>
            </w:tcBorders>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7%</w:t>
            </w:r>
          </w:p>
        </w:tc>
        <w:tc>
          <w:tcPr>
            <w:tcW w:w="980" w:type="dxa"/>
            <w:tcBorders>
              <w:bottom w:val="single" w:sz="4" w:space="0" w:color="auto"/>
              <w:right w:val="single" w:sz="4" w:space="0" w:color="auto"/>
            </w:tcBorders>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16%</w:t>
            </w:r>
          </w:p>
        </w:tc>
        <w:tc>
          <w:tcPr>
            <w:tcW w:w="924" w:type="dxa"/>
            <w:tcBorders>
              <w:left w:val="single" w:sz="4" w:space="0" w:color="auto"/>
              <w:bottom w:val="single" w:sz="4" w:space="0" w:color="auto"/>
            </w:tcBorders>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286.7</w:t>
            </w:r>
          </w:p>
        </w:tc>
      </w:tr>
      <w:tr w:rsidR="00566D4D" w:rsidRPr="00116D03" w:rsidTr="00B06F95">
        <w:tc>
          <w:tcPr>
            <w:tcW w:w="644" w:type="dxa"/>
            <w:tcBorders>
              <w:top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center"/>
              <w:rPr>
                <w:rFonts w:ascii="Arial" w:hAnsi="Arial" w:cs="Arial"/>
                <w:sz w:val="18"/>
              </w:rPr>
            </w:pPr>
            <w:r>
              <w:rPr>
                <w:rFonts w:ascii="Arial" w:hAnsi="Arial" w:cs="Arial"/>
                <w:sz w:val="18"/>
              </w:rPr>
              <w:t>30</w:t>
            </w:r>
          </w:p>
        </w:tc>
        <w:tc>
          <w:tcPr>
            <w:tcW w:w="2212" w:type="dxa"/>
            <w:tcBorders>
              <w:top w:val="single" w:sz="4" w:space="0" w:color="auto"/>
              <w:righ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left"/>
              <w:rPr>
                <w:rFonts w:ascii="Arial" w:hAnsi="Arial" w:cs="Arial"/>
                <w:sz w:val="18"/>
              </w:rPr>
            </w:pPr>
            <w:r>
              <w:rPr>
                <w:rFonts w:ascii="Arial" w:hAnsi="Arial" w:cs="Arial"/>
                <w:sz w:val="18"/>
              </w:rPr>
              <w:t>Certificates at levels 1–3</w:t>
            </w:r>
          </w:p>
        </w:tc>
        <w:tc>
          <w:tcPr>
            <w:tcW w:w="924" w:type="dxa"/>
            <w:tcBorders>
              <w:top w:val="single" w:sz="4" w:space="0" w:color="auto"/>
              <w:lef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29%</w:t>
            </w:r>
          </w:p>
        </w:tc>
        <w:tc>
          <w:tcPr>
            <w:tcW w:w="1022" w:type="dxa"/>
            <w:tcBorders>
              <w:top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w:t>
            </w:r>
          </w:p>
        </w:tc>
        <w:tc>
          <w:tcPr>
            <w:tcW w:w="1105" w:type="dxa"/>
            <w:tcBorders>
              <w:top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29%</w:t>
            </w:r>
          </w:p>
        </w:tc>
        <w:tc>
          <w:tcPr>
            <w:tcW w:w="1092" w:type="dxa"/>
            <w:tcBorders>
              <w:top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6%</w:t>
            </w:r>
          </w:p>
        </w:tc>
        <w:tc>
          <w:tcPr>
            <w:tcW w:w="980" w:type="dxa"/>
            <w:tcBorders>
              <w:top w:val="single" w:sz="4" w:space="0" w:color="auto"/>
              <w:righ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35%</w:t>
            </w:r>
          </w:p>
        </w:tc>
        <w:tc>
          <w:tcPr>
            <w:tcW w:w="924" w:type="dxa"/>
            <w:tcBorders>
              <w:top w:val="single" w:sz="4" w:space="0" w:color="auto"/>
              <w:lef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198.5</w:t>
            </w:r>
          </w:p>
        </w:tc>
      </w:tr>
      <w:tr w:rsidR="00566D4D" w:rsidRPr="00116D03" w:rsidTr="00B06F95">
        <w:tc>
          <w:tcPr>
            <w:tcW w:w="644" w:type="dxa"/>
            <w:shd w:val="clear" w:color="auto" w:fill="DDD9C3" w:themeFill="background2" w:themeFillShade="E6"/>
          </w:tcPr>
          <w:p w:rsidR="00566D4D" w:rsidRPr="00116D03" w:rsidRDefault="00566D4D" w:rsidP="00566D4D">
            <w:pPr>
              <w:pStyle w:val="BodyText"/>
              <w:spacing w:before="40" w:after="20" w:line="240" w:lineRule="auto"/>
              <w:jc w:val="center"/>
              <w:rPr>
                <w:rFonts w:ascii="Arial" w:hAnsi="Arial" w:cs="Arial"/>
                <w:sz w:val="18"/>
              </w:rPr>
            </w:pPr>
          </w:p>
        </w:tc>
        <w:tc>
          <w:tcPr>
            <w:tcW w:w="2212" w:type="dxa"/>
            <w:tcBorders>
              <w:righ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left"/>
              <w:rPr>
                <w:rFonts w:ascii="Arial" w:hAnsi="Arial" w:cs="Arial"/>
                <w:sz w:val="18"/>
              </w:rPr>
            </w:pPr>
            <w:r>
              <w:rPr>
                <w:rFonts w:ascii="Arial" w:hAnsi="Arial" w:cs="Arial"/>
                <w:sz w:val="18"/>
              </w:rPr>
              <w:t>Certificates at level 4</w:t>
            </w:r>
          </w:p>
        </w:tc>
        <w:tc>
          <w:tcPr>
            <w:tcW w:w="924" w:type="dxa"/>
            <w:tcBorders>
              <w:lef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29%</w:t>
            </w:r>
          </w:p>
        </w:tc>
        <w:tc>
          <w:tcPr>
            <w:tcW w:w="1022" w:type="dxa"/>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w:t>
            </w:r>
          </w:p>
        </w:tc>
        <w:tc>
          <w:tcPr>
            <w:tcW w:w="1105" w:type="dxa"/>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26%</w:t>
            </w:r>
          </w:p>
        </w:tc>
        <w:tc>
          <w:tcPr>
            <w:tcW w:w="1092" w:type="dxa"/>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7%</w:t>
            </w:r>
          </w:p>
        </w:tc>
        <w:tc>
          <w:tcPr>
            <w:tcW w:w="980" w:type="dxa"/>
            <w:tcBorders>
              <w:righ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36%</w:t>
            </w:r>
          </w:p>
        </w:tc>
        <w:tc>
          <w:tcPr>
            <w:tcW w:w="924" w:type="dxa"/>
            <w:tcBorders>
              <w:lef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196.7</w:t>
            </w:r>
          </w:p>
        </w:tc>
      </w:tr>
      <w:tr w:rsidR="00566D4D" w:rsidRPr="00116D03" w:rsidTr="00B06F95">
        <w:tc>
          <w:tcPr>
            <w:tcW w:w="644" w:type="dxa"/>
            <w:shd w:val="clear" w:color="auto" w:fill="DDD9C3" w:themeFill="background2" w:themeFillShade="E6"/>
          </w:tcPr>
          <w:p w:rsidR="00566D4D" w:rsidRPr="00116D03" w:rsidRDefault="00566D4D" w:rsidP="00566D4D">
            <w:pPr>
              <w:pStyle w:val="BodyText"/>
              <w:spacing w:before="40" w:after="20" w:line="240" w:lineRule="auto"/>
              <w:jc w:val="center"/>
              <w:rPr>
                <w:rFonts w:ascii="Arial" w:hAnsi="Arial" w:cs="Arial"/>
                <w:sz w:val="18"/>
              </w:rPr>
            </w:pPr>
          </w:p>
        </w:tc>
        <w:tc>
          <w:tcPr>
            <w:tcW w:w="2212" w:type="dxa"/>
            <w:tcBorders>
              <w:righ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left"/>
              <w:rPr>
                <w:rFonts w:ascii="Arial" w:hAnsi="Arial" w:cs="Arial"/>
                <w:sz w:val="18"/>
              </w:rPr>
            </w:pPr>
            <w:r>
              <w:rPr>
                <w:rFonts w:ascii="Arial" w:hAnsi="Arial" w:cs="Arial"/>
                <w:sz w:val="18"/>
              </w:rPr>
              <w:t>Diplomas</w:t>
            </w:r>
          </w:p>
        </w:tc>
        <w:tc>
          <w:tcPr>
            <w:tcW w:w="924" w:type="dxa"/>
            <w:tcBorders>
              <w:lef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22%</w:t>
            </w:r>
          </w:p>
        </w:tc>
        <w:tc>
          <w:tcPr>
            <w:tcW w:w="1022" w:type="dxa"/>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1%</w:t>
            </w:r>
          </w:p>
        </w:tc>
        <w:tc>
          <w:tcPr>
            <w:tcW w:w="1105" w:type="dxa"/>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45%</w:t>
            </w:r>
          </w:p>
        </w:tc>
        <w:tc>
          <w:tcPr>
            <w:tcW w:w="1092" w:type="dxa"/>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6%</w:t>
            </w:r>
          </w:p>
        </w:tc>
        <w:tc>
          <w:tcPr>
            <w:tcW w:w="980" w:type="dxa"/>
            <w:tcBorders>
              <w:righ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26%</w:t>
            </w:r>
          </w:p>
        </w:tc>
        <w:tc>
          <w:tcPr>
            <w:tcW w:w="924" w:type="dxa"/>
            <w:tcBorders>
              <w:lef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270.0</w:t>
            </w:r>
          </w:p>
        </w:tc>
      </w:tr>
      <w:tr w:rsidR="00566D4D" w:rsidRPr="00116D03" w:rsidTr="00B06F95">
        <w:tc>
          <w:tcPr>
            <w:tcW w:w="644" w:type="dxa"/>
            <w:tcBorders>
              <w:bottom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center"/>
              <w:rPr>
                <w:rFonts w:ascii="Arial" w:hAnsi="Arial" w:cs="Arial"/>
                <w:sz w:val="18"/>
              </w:rPr>
            </w:pPr>
          </w:p>
        </w:tc>
        <w:tc>
          <w:tcPr>
            <w:tcW w:w="2212" w:type="dxa"/>
            <w:tcBorders>
              <w:bottom w:val="single" w:sz="4" w:space="0" w:color="auto"/>
              <w:right w:val="single" w:sz="4" w:space="0" w:color="auto"/>
            </w:tcBorders>
            <w:shd w:val="clear" w:color="auto" w:fill="DDD9C3" w:themeFill="background2" w:themeFillShade="E6"/>
          </w:tcPr>
          <w:p w:rsidR="00566D4D" w:rsidRDefault="00566D4D" w:rsidP="00566D4D">
            <w:pPr>
              <w:pStyle w:val="BodyText"/>
              <w:spacing w:before="40" w:after="20" w:line="240" w:lineRule="auto"/>
              <w:jc w:val="left"/>
              <w:rPr>
                <w:rFonts w:ascii="Arial" w:hAnsi="Arial" w:cs="Arial"/>
                <w:sz w:val="18"/>
              </w:rPr>
            </w:pPr>
            <w:r>
              <w:rPr>
                <w:rFonts w:ascii="Arial" w:hAnsi="Arial" w:cs="Arial"/>
                <w:sz w:val="18"/>
              </w:rPr>
              <w:t xml:space="preserve">Bachelors </w:t>
            </w:r>
          </w:p>
        </w:tc>
        <w:tc>
          <w:tcPr>
            <w:tcW w:w="924" w:type="dxa"/>
            <w:tcBorders>
              <w:left w:val="single" w:sz="4" w:space="0" w:color="auto"/>
              <w:bottom w:val="single" w:sz="4" w:space="0" w:color="auto"/>
            </w:tcBorders>
            <w:shd w:val="clear" w:color="auto" w:fill="DDD9C3" w:themeFill="background2" w:themeFillShade="E6"/>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16%</w:t>
            </w:r>
          </w:p>
        </w:tc>
        <w:tc>
          <w:tcPr>
            <w:tcW w:w="1022" w:type="dxa"/>
            <w:tcBorders>
              <w:bottom w:val="single" w:sz="4" w:space="0" w:color="auto"/>
            </w:tcBorders>
            <w:shd w:val="clear" w:color="auto" w:fill="DDD9C3" w:themeFill="background2" w:themeFillShade="E6"/>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1%</w:t>
            </w:r>
          </w:p>
        </w:tc>
        <w:tc>
          <w:tcPr>
            <w:tcW w:w="1105" w:type="dxa"/>
            <w:tcBorders>
              <w:bottom w:val="single" w:sz="4" w:space="0" w:color="auto"/>
            </w:tcBorders>
            <w:shd w:val="clear" w:color="auto" w:fill="DDD9C3" w:themeFill="background2" w:themeFillShade="E6"/>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57%</w:t>
            </w:r>
          </w:p>
        </w:tc>
        <w:tc>
          <w:tcPr>
            <w:tcW w:w="1092" w:type="dxa"/>
            <w:tcBorders>
              <w:bottom w:val="single" w:sz="4" w:space="0" w:color="auto"/>
            </w:tcBorders>
            <w:shd w:val="clear" w:color="auto" w:fill="DDD9C3" w:themeFill="background2" w:themeFillShade="E6"/>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6%</w:t>
            </w:r>
          </w:p>
        </w:tc>
        <w:tc>
          <w:tcPr>
            <w:tcW w:w="980" w:type="dxa"/>
            <w:tcBorders>
              <w:bottom w:val="single" w:sz="4" w:space="0" w:color="auto"/>
              <w:right w:val="single" w:sz="4" w:space="0" w:color="auto"/>
            </w:tcBorders>
            <w:shd w:val="clear" w:color="auto" w:fill="DDD9C3" w:themeFill="background2" w:themeFillShade="E6"/>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20%</w:t>
            </w:r>
          </w:p>
        </w:tc>
        <w:tc>
          <w:tcPr>
            <w:tcW w:w="924" w:type="dxa"/>
            <w:tcBorders>
              <w:left w:val="single" w:sz="4" w:space="0" w:color="auto"/>
              <w:bottom w:val="single" w:sz="4" w:space="0" w:color="auto"/>
            </w:tcBorders>
            <w:shd w:val="clear" w:color="auto" w:fill="DDD9C3" w:themeFill="background2" w:themeFillShade="E6"/>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358.3</w:t>
            </w:r>
          </w:p>
        </w:tc>
      </w:tr>
      <w:tr w:rsidR="00566D4D" w:rsidRPr="00116D03" w:rsidTr="00B06F95">
        <w:tc>
          <w:tcPr>
            <w:tcW w:w="644" w:type="dxa"/>
            <w:tcBorders>
              <w:top w:val="single" w:sz="4" w:space="0" w:color="auto"/>
            </w:tcBorders>
          </w:tcPr>
          <w:p w:rsidR="00566D4D" w:rsidRPr="00116D03" w:rsidRDefault="00566D4D" w:rsidP="00566D4D">
            <w:pPr>
              <w:pStyle w:val="BodyText"/>
              <w:spacing w:before="40" w:after="20" w:line="240" w:lineRule="auto"/>
              <w:jc w:val="center"/>
              <w:rPr>
                <w:rFonts w:ascii="Arial" w:hAnsi="Arial" w:cs="Arial"/>
                <w:sz w:val="18"/>
              </w:rPr>
            </w:pPr>
            <w:r>
              <w:rPr>
                <w:rFonts w:ascii="Arial" w:hAnsi="Arial" w:cs="Arial"/>
                <w:sz w:val="18"/>
              </w:rPr>
              <w:t>40</w:t>
            </w:r>
          </w:p>
        </w:tc>
        <w:tc>
          <w:tcPr>
            <w:tcW w:w="2212" w:type="dxa"/>
            <w:tcBorders>
              <w:top w:val="single" w:sz="4" w:space="0" w:color="auto"/>
              <w:right w:val="single" w:sz="4" w:space="0" w:color="auto"/>
            </w:tcBorders>
          </w:tcPr>
          <w:p w:rsidR="00566D4D" w:rsidRPr="00116D03" w:rsidRDefault="00566D4D" w:rsidP="00566D4D">
            <w:pPr>
              <w:pStyle w:val="BodyText"/>
              <w:spacing w:before="40" w:after="20" w:line="240" w:lineRule="auto"/>
              <w:jc w:val="left"/>
              <w:rPr>
                <w:rFonts w:ascii="Arial" w:hAnsi="Arial" w:cs="Arial"/>
                <w:sz w:val="18"/>
              </w:rPr>
            </w:pPr>
            <w:r>
              <w:rPr>
                <w:rFonts w:ascii="Arial" w:hAnsi="Arial" w:cs="Arial"/>
                <w:sz w:val="18"/>
              </w:rPr>
              <w:t>Certificates at levels 1–3</w:t>
            </w:r>
          </w:p>
        </w:tc>
        <w:tc>
          <w:tcPr>
            <w:tcW w:w="924" w:type="dxa"/>
            <w:tcBorders>
              <w:top w:val="single" w:sz="4" w:space="0" w:color="auto"/>
              <w:lef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26%</w:t>
            </w:r>
          </w:p>
        </w:tc>
        <w:tc>
          <w:tcPr>
            <w:tcW w:w="1022" w:type="dxa"/>
            <w:tcBorders>
              <w:top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1%</w:t>
            </w:r>
          </w:p>
        </w:tc>
        <w:tc>
          <w:tcPr>
            <w:tcW w:w="1105" w:type="dxa"/>
            <w:tcBorders>
              <w:top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39%</w:t>
            </w:r>
          </w:p>
        </w:tc>
        <w:tc>
          <w:tcPr>
            <w:tcW w:w="1092" w:type="dxa"/>
            <w:tcBorders>
              <w:top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4%</w:t>
            </w:r>
          </w:p>
        </w:tc>
        <w:tc>
          <w:tcPr>
            <w:tcW w:w="980" w:type="dxa"/>
            <w:tcBorders>
              <w:top w:val="single" w:sz="4" w:space="0" w:color="auto"/>
              <w:righ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30%</w:t>
            </w:r>
          </w:p>
        </w:tc>
        <w:tc>
          <w:tcPr>
            <w:tcW w:w="924" w:type="dxa"/>
            <w:tcBorders>
              <w:top w:val="single" w:sz="4" w:space="0" w:color="auto"/>
              <w:lef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248.9</w:t>
            </w:r>
          </w:p>
        </w:tc>
      </w:tr>
      <w:tr w:rsidR="00566D4D" w:rsidRPr="00116D03" w:rsidTr="00B06F95">
        <w:tc>
          <w:tcPr>
            <w:tcW w:w="644" w:type="dxa"/>
          </w:tcPr>
          <w:p w:rsidR="00566D4D" w:rsidRPr="00116D03" w:rsidRDefault="00566D4D" w:rsidP="00566D4D">
            <w:pPr>
              <w:pStyle w:val="BodyText"/>
              <w:spacing w:before="40" w:after="20" w:line="240" w:lineRule="auto"/>
              <w:jc w:val="center"/>
              <w:rPr>
                <w:rFonts w:ascii="Arial" w:hAnsi="Arial" w:cs="Arial"/>
                <w:sz w:val="18"/>
              </w:rPr>
            </w:pPr>
          </w:p>
        </w:tc>
        <w:tc>
          <w:tcPr>
            <w:tcW w:w="2212" w:type="dxa"/>
            <w:tcBorders>
              <w:right w:val="single" w:sz="4" w:space="0" w:color="auto"/>
            </w:tcBorders>
          </w:tcPr>
          <w:p w:rsidR="00566D4D" w:rsidRPr="00116D03" w:rsidRDefault="00566D4D" w:rsidP="00566D4D">
            <w:pPr>
              <w:pStyle w:val="BodyText"/>
              <w:spacing w:before="40" w:after="20" w:line="240" w:lineRule="auto"/>
              <w:jc w:val="left"/>
              <w:rPr>
                <w:rFonts w:ascii="Arial" w:hAnsi="Arial" w:cs="Arial"/>
                <w:sz w:val="18"/>
              </w:rPr>
            </w:pPr>
            <w:r>
              <w:rPr>
                <w:rFonts w:ascii="Arial" w:hAnsi="Arial" w:cs="Arial"/>
                <w:sz w:val="18"/>
              </w:rPr>
              <w:t>Certificates at level 4</w:t>
            </w:r>
          </w:p>
        </w:tc>
        <w:tc>
          <w:tcPr>
            <w:tcW w:w="924" w:type="dxa"/>
            <w:tcBorders>
              <w:lef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31%</w:t>
            </w:r>
          </w:p>
        </w:tc>
        <w:tc>
          <w:tcPr>
            <w:tcW w:w="1022" w:type="dxa"/>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w:t>
            </w:r>
          </w:p>
        </w:tc>
        <w:tc>
          <w:tcPr>
            <w:tcW w:w="1105" w:type="dxa"/>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26%</w:t>
            </w:r>
          </w:p>
        </w:tc>
        <w:tc>
          <w:tcPr>
            <w:tcW w:w="1092" w:type="dxa"/>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6%</w:t>
            </w:r>
          </w:p>
        </w:tc>
        <w:tc>
          <w:tcPr>
            <w:tcW w:w="980" w:type="dxa"/>
            <w:tcBorders>
              <w:righ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36%</w:t>
            </w:r>
          </w:p>
        </w:tc>
        <w:tc>
          <w:tcPr>
            <w:tcW w:w="924" w:type="dxa"/>
            <w:tcBorders>
              <w:lef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212.6</w:t>
            </w:r>
          </w:p>
        </w:tc>
      </w:tr>
      <w:tr w:rsidR="00566D4D" w:rsidRPr="00116D03" w:rsidTr="00B06F95">
        <w:tc>
          <w:tcPr>
            <w:tcW w:w="644" w:type="dxa"/>
          </w:tcPr>
          <w:p w:rsidR="00566D4D" w:rsidRPr="00116D03" w:rsidRDefault="00566D4D" w:rsidP="00566D4D">
            <w:pPr>
              <w:pStyle w:val="BodyText"/>
              <w:spacing w:before="40" w:after="20" w:line="240" w:lineRule="auto"/>
              <w:jc w:val="center"/>
              <w:rPr>
                <w:rFonts w:ascii="Arial" w:hAnsi="Arial" w:cs="Arial"/>
                <w:sz w:val="18"/>
              </w:rPr>
            </w:pPr>
          </w:p>
        </w:tc>
        <w:tc>
          <w:tcPr>
            <w:tcW w:w="2212" w:type="dxa"/>
            <w:tcBorders>
              <w:right w:val="single" w:sz="4" w:space="0" w:color="auto"/>
            </w:tcBorders>
          </w:tcPr>
          <w:p w:rsidR="00566D4D" w:rsidRPr="00116D03" w:rsidRDefault="00566D4D" w:rsidP="00566D4D">
            <w:pPr>
              <w:pStyle w:val="BodyText"/>
              <w:spacing w:before="40" w:after="20" w:line="240" w:lineRule="auto"/>
              <w:jc w:val="left"/>
              <w:rPr>
                <w:rFonts w:ascii="Arial" w:hAnsi="Arial" w:cs="Arial"/>
                <w:sz w:val="18"/>
              </w:rPr>
            </w:pPr>
            <w:r>
              <w:rPr>
                <w:rFonts w:ascii="Arial" w:hAnsi="Arial" w:cs="Arial"/>
                <w:sz w:val="18"/>
              </w:rPr>
              <w:t>Diplomas</w:t>
            </w:r>
          </w:p>
        </w:tc>
        <w:tc>
          <w:tcPr>
            <w:tcW w:w="924" w:type="dxa"/>
            <w:tcBorders>
              <w:lef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27%</w:t>
            </w:r>
          </w:p>
        </w:tc>
        <w:tc>
          <w:tcPr>
            <w:tcW w:w="1022" w:type="dxa"/>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w:t>
            </w:r>
          </w:p>
        </w:tc>
        <w:tc>
          <w:tcPr>
            <w:tcW w:w="1105" w:type="dxa"/>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35%</w:t>
            </w:r>
          </w:p>
        </w:tc>
        <w:tc>
          <w:tcPr>
            <w:tcW w:w="1092" w:type="dxa"/>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5%</w:t>
            </w:r>
          </w:p>
        </w:tc>
        <w:tc>
          <w:tcPr>
            <w:tcW w:w="980" w:type="dxa"/>
            <w:tcBorders>
              <w:righ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31%</w:t>
            </w:r>
          </w:p>
        </w:tc>
        <w:tc>
          <w:tcPr>
            <w:tcW w:w="924" w:type="dxa"/>
            <w:tcBorders>
              <w:left w:val="single" w:sz="4" w:space="0" w:color="auto"/>
            </w:tcBorders>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242.9</w:t>
            </w:r>
          </w:p>
        </w:tc>
      </w:tr>
      <w:tr w:rsidR="00566D4D" w:rsidRPr="00116D03" w:rsidTr="00B06F95">
        <w:tc>
          <w:tcPr>
            <w:tcW w:w="644" w:type="dxa"/>
            <w:tcBorders>
              <w:bottom w:val="single" w:sz="4" w:space="0" w:color="auto"/>
            </w:tcBorders>
          </w:tcPr>
          <w:p w:rsidR="00566D4D" w:rsidRPr="00116D03" w:rsidRDefault="00566D4D" w:rsidP="00566D4D">
            <w:pPr>
              <w:pStyle w:val="BodyText"/>
              <w:spacing w:before="40" w:after="20" w:line="240" w:lineRule="auto"/>
              <w:jc w:val="center"/>
              <w:rPr>
                <w:rFonts w:ascii="Arial" w:hAnsi="Arial" w:cs="Arial"/>
                <w:sz w:val="18"/>
              </w:rPr>
            </w:pPr>
          </w:p>
        </w:tc>
        <w:tc>
          <w:tcPr>
            <w:tcW w:w="2212" w:type="dxa"/>
            <w:tcBorders>
              <w:bottom w:val="single" w:sz="4" w:space="0" w:color="auto"/>
              <w:right w:val="single" w:sz="4" w:space="0" w:color="auto"/>
            </w:tcBorders>
          </w:tcPr>
          <w:p w:rsidR="00566D4D" w:rsidRDefault="00566D4D" w:rsidP="00566D4D">
            <w:pPr>
              <w:pStyle w:val="BodyText"/>
              <w:spacing w:before="40" w:after="20" w:line="240" w:lineRule="auto"/>
              <w:jc w:val="left"/>
              <w:rPr>
                <w:rFonts w:ascii="Arial" w:hAnsi="Arial" w:cs="Arial"/>
                <w:sz w:val="18"/>
              </w:rPr>
            </w:pPr>
            <w:r>
              <w:rPr>
                <w:rFonts w:ascii="Arial" w:hAnsi="Arial" w:cs="Arial"/>
                <w:sz w:val="18"/>
              </w:rPr>
              <w:t xml:space="preserve">Bachelors </w:t>
            </w:r>
          </w:p>
        </w:tc>
        <w:tc>
          <w:tcPr>
            <w:tcW w:w="924" w:type="dxa"/>
            <w:tcBorders>
              <w:left w:val="single" w:sz="4" w:space="0" w:color="auto"/>
              <w:bottom w:val="single" w:sz="4" w:space="0" w:color="auto"/>
            </w:tcBorders>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20%</w:t>
            </w:r>
          </w:p>
        </w:tc>
        <w:tc>
          <w:tcPr>
            <w:tcW w:w="1022" w:type="dxa"/>
            <w:tcBorders>
              <w:bottom w:val="single" w:sz="4" w:space="0" w:color="auto"/>
            </w:tcBorders>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1%</w:t>
            </w:r>
          </w:p>
        </w:tc>
        <w:tc>
          <w:tcPr>
            <w:tcW w:w="1105" w:type="dxa"/>
            <w:tcBorders>
              <w:bottom w:val="single" w:sz="4" w:space="0" w:color="auto"/>
            </w:tcBorders>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50%</w:t>
            </w:r>
          </w:p>
        </w:tc>
        <w:tc>
          <w:tcPr>
            <w:tcW w:w="1092" w:type="dxa"/>
            <w:tcBorders>
              <w:bottom w:val="single" w:sz="4" w:space="0" w:color="auto"/>
            </w:tcBorders>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5%</w:t>
            </w:r>
          </w:p>
        </w:tc>
        <w:tc>
          <w:tcPr>
            <w:tcW w:w="980" w:type="dxa"/>
            <w:tcBorders>
              <w:bottom w:val="single" w:sz="4" w:space="0" w:color="auto"/>
              <w:right w:val="single" w:sz="4" w:space="0" w:color="auto"/>
            </w:tcBorders>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23%</w:t>
            </w:r>
          </w:p>
        </w:tc>
        <w:tc>
          <w:tcPr>
            <w:tcW w:w="924" w:type="dxa"/>
            <w:tcBorders>
              <w:left w:val="single" w:sz="4" w:space="0" w:color="auto"/>
              <w:bottom w:val="single" w:sz="4" w:space="0" w:color="auto"/>
            </w:tcBorders>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325.4</w:t>
            </w:r>
          </w:p>
        </w:tc>
      </w:tr>
      <w:tr w:rsidR="00566D4D" w:rsidRPr="00116D03" w:rsidTr="00B06F95">
        <w:tc>
          <w:tcPr>
            <w:tcW w:w="644" w:type="dxa"/>
            <w:tcBorders>
              <w:top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center"/>
              <w:rPr>
                <w:rFonts w:ascii="Arial" w:hAnsi="Arial" w:cs="Arial"/>
                <w:sz w:val="18"/>
              </w:rPr>
            </w:pPr>
            <w:r>
              <w:rPr>
                <w:rFonts w:ascii="Arial" w:hAnsi="Arial" w:cs="Arial"/>
                <w:sz w:val="18"/>
              </w:rPr>
              <w:t>50</w:t>
            </w:r>
          </w:p>
        </w:tc>
        <w:tc>
          <w:tcPr>
            <w:tcW w:w="2212" w:type="dxa"/>
            <w:tcBorders>
              <w:top w:val="single" w:sz="4" w:space="0" w:color="auto"/>
              <w:righ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left"/>
              <w:rPr>
                <w:rFonts w:ascii="Arial" w:hAnsi="Arial" w:cs="Arial"/>
                <w:sz w:val="18"/>
              </w:rPr>
            </w:pPr>
            <w:r>
              <w:rPr>
                <w:rFonts w:ascii="Arial" w:hAnsi="Arial" w:cs="Arial"/>
                <w:sz w:val="18"/>
              </w:rPr>
              <w:t>Certificates at levels 1–3</w:t>
            </w:r>
          </w:p>
        </w:tc>
        <w:tc>
          <w:tcPr>
            <w:tcW w:w="924" w:type="dxa"/>
            <w:tcBorders>
              <w:top w:val="single" w:sz="4" w:space="0" w:color="auto"/>
              <w:lef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27%</w:t>
            </w:r>
          </w:p>
        </w:tc>
        <w:tc>
          <w:tcPr>
            <w:tcW w:w="1022" w:type="dxa"/>
            <w:tcBorders>
              <w:top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1%</w:t>
            </w:r>
          </w:p>
        </w:tc>
        <w:tc>
          <w:tcPr>
            <w:tcW w:w="1105" w:type="dxa"/>
            <w:tcBorders>
              <w:top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36%</w:t>
            </w:r>
          </w:p>
        </w:tc>
        <w:tc>
          <w:tcPr>
            <w:tcW w:w="1092" w:type="dxa"/>
            <w:tcBorders>
              <w:top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5%</w:t>
            </w:r>
          </w:p>
        </w:tc>
        <w:tc>
          <w:tcPr>
            <w:tcW w:w="980" w:type="dxa"/>
            <w:tcBorders>
              <w:top w:val="single" w:sz="4" w:space="0" w:color="auto"/>
              <w:righ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31%</w:t>
            </w:r>
          </w:p>
        </w:tc>
        <w:tc>
          <w:tcPr>
            <w:tcW w:w="924" w:type="dxa"/>
            <w:tcBorders>
              <w:top w:val="single" w:sz="4" w:space="0" w:color="auto"/>
              <w:lef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217.5</w:t>
            </w:r>
          </w:p>
        </w:tc>
      </w:tr>
      <w:tr w:rsidR="00566D4D" w:rsidRPr="00116D03" w:rsidTr="00B06F95">
        <w:tc>
          <w:tcPr>
            <w:tcW w:w="644" w:type="dxa"/>
            <w:shd w:val="clear" w:color="auto" w:fill="DDD9C3" w:themeFill="background2" w:themeFillShade="E6"/>
          </w:tcPr>
          <w:p w:rsidR="00566D4D" w:rsidRPr="00116D03" w:rsidRDefault="00566D4D" w:rsidP="00566D4D">
            <w:pPr>
              <w:pStyle w:val="BodyText"/>
              <w:spacing w:before="40" w:after="20" w:line="240" w:lineRule="auto"/>
              <w:jc w:val="center"/>
              <w:rPr>
                <w:rFonts w:ascii="Arial" w:hAnsi="Arial" w:cs="Arial"/>
                <w:sz w:val="18"/>
              </w:rPr>
            </w:pPr>
          </w:p>
        </w:tc>
        <w:tc>
          <w:tcPr>
            <w:tcW w:w="2212" w:type="dxa"/>
            <w:tcBorders>
              <w:righ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left"/>
              <w:rPr>
                <w:rFonts w:ascii="Arial" w:hAnsi="Arial" w:cs="Arial"/>
                <w:sz w:val="18"/>
              </w:rPr>
            </w:pPr>
            <w:r>
              <w:rPr>
                <w:rFonts w:ascii="Arial" w:hAnsi="Arial" w:cs="Arial"/>
                <w:sz w:val="18"/>
              </w:rPr>
              <w:t>Certificates at level 4</w:t>
            </w:r>
          </w:p>
        </w:tc>
        <w:tc>
          <w:tcPr>
            <w:tcW w:w="924" w:type="dxa"/>
            <w:tcBorders>
              <w:lef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30%</w:t>
            </w:r>
          </w:p>
        </w:tc>
        <w:tc>
          <w:tcPr>
            <w:tcW w:w="1022" w:type="dxa"/>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1%</w:t>
            </w:r>
          </w:p>
        </w:tc>
        <w:tc>
          <w:tcPr>
            <w:tcW w:w="1105" w:type="dxa"/>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31%</w:t>
            </w:r>
          </w:p>
        </w:tc>
        <w:tc>
          <w:tcPr>
            <w:tcW w:w="1092" w:type="dxa"/>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5%</w:t>
            </w:r>
          </w:p>
        </w:tc>
        <w:tc>
          <w:tcPr>
            <w:tcW w:w="980" w:type="dxa"/>
            <w:tcBorders>
              <w:righ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34%</w:t>
            </w:r>
          </w:p>
        </w:tc>
        <w:tc>
          <w:tcPr>
            <w:tcW w:w="924" w:type="dxa"/>
            <w:tcBorders>
              <w:lef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198.2</w:t>
            </w:r>
          </w:p>
        </w:tc>
      </w:tr>
      <w:tr w:rsidR="00566D4D" w:rsidRPr="00116D03" w:rsidTr="00B06F95">
        <w:tc>
          <w:tcPr>
            <w:tcW w:w="644" w:type="dxa"/>
            <w:shd w:val="clear" w:color="auto" w:fill="DDD9C3" w:themeFill="background2" w:themeFillShade="E6"/>
          </w:tcPr>
          <w:p w:rsidR="00566D4D" w:rsidRPr="00116D03" w:rsidRDefault="00566D4D" w:rsidP="00566D4D">
            <w:pPr>
              <w:pStyle w:val="BodyText"/>
              <w:spacing w:before="40" w:after="20" w:line="240" w:lineRule="auto"/>
              <w:jc w:val="center"/>
              <w:rPr>
                <w:rFonts w:ascii="Arial" w:hAnsi="Arial" w:cs="Arial"/>
                <w:sz w:val="18"/>
              </w:rPr>
            </w:pPr>
          </w:p>
        </w:tc>
        <w:tc>
          <w:tcPr>
            <w:tcW w:w="2212" w:type="dxa"/>
            <w:tcBorders>
              <w:righ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left"/>
              <w:rPr>
                <w:rFonts w:ascii="Arial" w:hAnsi="Arial" w:cs="Arial"/>
                <w:sz w:val="18"/>
              </w:rPr>
            </w:pPr>
            <w:r>
              <w:rPr>
                <w:rFonts w:ascii="Arial" w:hAnsi="Arial" w:cs="Arial"/>
                <w:sz w:val="18"/>
              </w:rPr>
              <w:t>Diplomas</w:t>
            </w:r>
          </w:p>
        </w:tc>
        <w:tc>
          <w:tcPr>
            <w:tcW w:w="924" w:type="dxa"/>
            <w:tcBorders>
              <w:lef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26%</w:t>
            </w:r>
          </w:p>
        </w:tc>
        <w:tc>
          <w:tcPr>
            <w:tcW w:w="1022" w:type="dxa"/>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1%</w:t>
            </w:r>
          </w:p>
        </w:tc>
        <w:tc>
          <w:tcPr>
            <w:tcW w:w="1105" w:type="dxa"/>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38%</w:t>
            </w:r>
          </w:p>
        </w:tc>
        <w:tc>
          <w:tcPr>
            <w:tcW w:w="1092" w:type="dxa"/>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6%</w:t>
            </w:r>
          </w:p>
        </w:tc>
        <w:tc>
          <w:tcPr>
            <w:tcW w:w="980" w:type="dxa"/>
            <w:tcBorders>
              <w:righ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29%</w:t>
            </w:r>
          </w:p>
        </w:tc>
        <w:tc>
          <w:tcPr>
            <w:tcW w:w="924" w:type="dxa"/>
            <w:tcBorders>
              <w:left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right"/>
              <w:rPr>
                <w:rFonts w:ascii="Arial" w:hAnsi="Arial" w:cs="Arial"/>
                <w:sz w:val="18"/>
              </w:rPr>
            </w:pPr>
            <w:r>
              <w:rPr>
                <w:rFonts w:ascii="Arial" w:hAnsi="Arial" w:cs="Arial"/>
                <w:sz w:val="18"/>
              </w:rPr>
              <w:t>228.9</w:t>
            </w:r>
          </w:p>
        </w:tc>
      </w:tr>
      <w:tr w:rsidR="00566D4D" w:rsidRPr="00116D03" w:rsidTr="00B06F95">
        <w:tc>
          <w:tcPr>
            <w:tcW w:w="644" w:type="dxa"/>
            <w:tcBorders>
              <w:bottom w:val="single" w:sz="4" w:space="0" w:color="auto"/>
            </w:tcBorders>
            <w:shd w:val="clear" w:color="auto" w:fill="DDD9C3" w:themeFill="background2" w:themeFillShade="E6"/>
          </w:tcPr>
          <w:p w:rsidR="00566D4D" w:rsidRPr="00116D03" w:rsidRDefault="00566D4D" w:rsidP="00566D4D">
            <w:pPr>
              <w:pStyle w:val="BodyText"/>
              <w:spacing w:before="40" w:after="20" w:line="240" w:lineRule="auto"/>
              <w:jc w:val="center"/>
              <w:rPr>
                <w:rFonts w:ascii="Arial" w:hAnsi="Arial" w:cs="Arial"/>
                <w:sz w:val="18"/>
              </w:rPr>
            </w:pPr>
          </w:p>
        </w:tc>
        <w:tc>
          <w:tcPr>
            <w:tcW w:w="2212" w:type="dxa"/>
            <w:tcBorders>
              <w:bottom w:val="single" w:sz="4" w:space="0" w:color="auto"/>
              <w:right w:val="single" w:sz="4" w:space="0" w:color="auto"/>
            </w:tcBorders>
            <w:shd w:val="clear" w:color="auto" w:fill="DDD9C3" w:themeFill="background2" w:themeFillShade="E6"/>
          </w:tcPr>
          <w:p w:rsidR="00566D4D" w:rsidRDefault="00566D4D" w:rsidP="00566D4D">
            <w:pPr>
              <w:pStyle w:val="BodyText"/>
              <w:spacing w:before="40" w:after="20" w:line="240" w:lineRule="auto"/>
              <w:jc w:val="left"/>
              <w:rPr>
                <w:rFonts w:ascii="Arial" w:hAnsi="Arial" w:cs="Arial"/>
                <w:sz w:val="18"/>
              </w:rPr>
            </w:pPr>
            <w:r>
              <w:rPr>
                <w:rFonts w:ascii="Arial" w:hAnsi="Arial" w:cs="Arial"/>
                <w:sz w:val="18"/>
              </w:rPr>
              <w:t xml:space="preserve">Bachelors </w:t>
            </w:r>
          </w:p>
        </w:tc>
        <w:tc>
          <w:tcPr>
            <w:tcW w:w="924" w:type="dxa"/>
            <w:tcBorders>
              <w:left w:val="single" w:sz="4" w:space="0" w:color="auto"/>
              <w:bottom w:val="single" w:sz="4" w:space="0" w:color="auto"/>
            </w:tcBorders>
            <w:shd w:val="clear" w:color="auto" w:fill="DDD9C3" w:themeFill="background2" w:themeFillShade="E6"/>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20%</w:t>
            </w:r>
          </w:p>
        </w:tc>
        <w:tc>
          <w:tcPr>
            <w:tcW w:w="1022" w:type="dxa"/>
            <w:tcBorders>
              <w:bottom w:val="single" w:sz="4" w:space="0" w:color="auto"/>
            </w:tcBorders>
            <w:shd w:val="clear" w:color="auto" w:fill="DDD9C3" w:themeFill="background2" w:themeFillShade="E6"/>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1%</w:t>
            </w:r>
          </w:p>
        </w:tc>
        <w:tc>
          <w:tcPr>
            <w:tcW w:w="1105" w:type="dxa"/>
            <w:tcBorders>
              <w:bottom w:val="single" w:sz="4" w:space="0" w:color="auto"/>
            </w:tcBorders>
            <w:shd w:val="clear" w:color="auto" w:fill="DDD9C3" w:themeFill="background2" w:themeFillShade="E6"/>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52%</w:t>
            </w:r>
          </w:p>
        </w:tc>
        <w:tc>
          <w:tcPr>
            <w:tcW w:w="1092" w:type="dxa"/>
            <w:tcBorders>
              <w:bottom w:val="single" w:sz="4" w:space="0" w:color="auto"/>
            </w:tcBorders>
            <w:shd w:val="clear" w:color="auto" w:fill="DDD9C3" w:themeFill="background2" w:themeFillShade="E6"/>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3%</w:t>
            </w:r>
          </w:p>
        </w:tc>
        <w:tc>
          <w:tcPr>
            <w:tcW w:w="980" w:type="dxa"/>
            <w:tcBorders>
              <w:bottom w:val="single" w:sz="4" w:space="0" w:color="auto"/>
              <w:right w:val="single" w:sz="4" w:space="0" w:color="auto"/>
            </w:tcBorders>
            <w:shd w:val="clear" w:color="auto" w:fill="DDD9C3" w:themeFill="background2" w:themeFillShade="E6"/>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23%</w:t>
            </w:r>
          </w:p>
        </w:tc>
        <w:tc>
          <w:tcPr>
            <w:tcW w:w="924" w:type="dxa"/>
            <w:tcBorders>
              <w:left w:val="single" w:sz="4" w:space="0" w:color="auto"/>
              <w:bottom w:val="single" w:sz="4" w:space="0" w:color="auto"/>
            </w:tcBorders>
            <w:shd w:val="clear" w:color="auto" w:fill="DDD9C3" w:themeFill="background2" w:themeFillShade="E6"/>
          </w:tcPr>
          <w:p w:rsidR="00566D4D" w:rsidRDefault="00566D4D" w:rsidP="00566D4D">
            <w:pPr>
              <w:pStyle w:val="BodyText"/>
              <w:spacing w:before="40" w:after="20" w:line="240" w:lineRule="auto"/>
              <w:jc w:val="right"/>
              <w:rPr>
                <w:rFonts w:ascii="Arial" w:hAnsi="Arial" w:cs="Arial"/>
                <w:sz w:val="18"/>
              </w:rPr>
            </w:pPr>
            <w:r>
              <w:rPr>
                <w:rFonts w:ascii="Arial" w:hAnsi="Arial" w:cs="Arial"/>
                <w:sz w:val="18"/>
              </w:rPr>
              <w:t>289.5</w:t>
            </w:r>
          </w:p>
        </w:tc>
      </w:tr>
    </w:tbl>
    <w:p w:rsidR="00566D4D" w:rsidRPr="004D2C0C" w:rsidRDefault="007D657E" w:rsidP="00566D4D">
      <w:pPr>
        <w:spacing w:before="120" w:after="240"/>
        <w:rPr>
          <w:rFonts w:ascii="Arial" w:hAnsi="Arial" w:cs="Arial"/>
          <w:sz w:val="16"/>
          <w:szCs w:val="16"/>
        </w:rPr>
      </w:pPr>
      <w:r>
        <w:rPr>
          <w:rFonts w:ascii="Arial" w:hAnsi="Arial" w:cs="Arial"/>
          <w:sz w:val="16"/>
          <w:szCs w:val="16"/>
        </w:rPr>
        <w:t>The total variance is the sum of the individual variance components, no</w:t>
      </w:r>
      <w:r w:rsidR="00B06F95">
        <w:rPr>
          <w:rFonts w:ascii="Arial" w:hAnsi="Arial" w:cs="Arial"/>
          <w:sz w:val="16"/>
          <w:szCs w:val="16"/>
        </w:rPr>
        <w:t>t</w:t>
      </w:r>
      <w:r>
        <w:rPr>
          <w:rFonts w:ascii="Arial" w:hAnsi="Arial" w:cs="Arial"/>
          <w:sz w:val="16"/>
          <w:szCs w:val="16"/>
        </w:rPr>
        <w:t xml:space="preserve"> including the covariance components.</w:t>
      </w:r>
      <w:r>
        <w:rPr>
          <w:rFonts w:ascii="Arial" w:hAnsi="Arial" w:cs="Arial"/>
          <w:sz w:val="16"/>
          <w:szCs w:val="16"/>
        </w:rPr>
        <w:br/>
      </w:r>
      <w:r w:rsidR="00566D4D" w:rsidRPr="004D2C0C">
        <w:rPr>
          <w:rFonts w:ascii="Arial" w:hAnsi="Arial" w:cs="Arial"/>
          <w:sz w:val="16"/>
          <w:szCs w:val="16"/>
        </w:rPr>
        <w:t xml:space="preserve">Source: </w:t>
      </w:r>
      <w:r w:rsidR="00FC63D9">
        <w:rPr>
          <w:rFonts w:ascii="Arial" w:hAnsi="Arial" w:cs="Arial"/>
          <w:sz w:val="16"/>
          <w:szCs w:val="16"/>
        </w:rPr>
        <w:t xml:space="preserve">Original data from </w:t>
      </w:r>
      <w:r w:rsidR="00566D4D" w:rsidRPr="004D2C0C">
        <w:rPr>
          <w:rFonts w:ascii="Arial" w:hAnsi="Arial" w:cs="Arial"/>
          <w:sz w:val="16"/>
          <w:szCs w:val="16"/>
        </w:rPr>
        <w:t xml:space="preserve">Statistics New Zealand, Integrated Data Infrastructure. </w:t>
      </w:r>
    </w:p>
    <w:p w:rsidR="00566D4D" w:rsidRDefault="00566D4D">
      <w:pPr>
        <w:rPr>
          <w:rFonts w:ascii="Arial" w:hAnsi="Arial" w:cs="Arial"/>
          <w:b/>
          <w:bCs/>
          <w:sz w:val="20"/>
          <w:szCs w:val="20"/>
        </w:rPr>
      </w:pPr>
      <w:r>
        <w:br w:type="page"/>
      </w:r>
    </w:p>
    <w:p w:rsidR="00FC63D9" w:rsidRPr="004D2C0C" w:rsidRDefault="00FC63D9" w:rsidP="00FC63D9">
      <w:pPr>
        <w:pStyle w:val="Caption"/>
        <w:rPr>
          <w:b w:val="0"/>
          <w:sz w:val="16"/>
          <w:szCs w:val="16"/>
        </w:rPr>
      </w:pPr>
      <w:r w:rsidRPr="004D2C0C">
        <w:rPr>
          <w:sz w:val="16"/>
          <w:szCs w:val="16"/>
        </w:rPr>
        <w:lastRenderedPageBreak/>
        <w:t xml:space="preserve">Table </w:t>
      </w:r>
      <w:r w:rsidR="00F8485F" w:rsidRPr="004D2C0C">
        <w:rPr>
          <w:sz w:val="16"/>
          <w:szCs w:val="16"/>
        </w:rPr>
        <w:fldChar w:fldCharType="begin"/>
      </w:r>
      <w:r w:rsidRPr="004D2C0C">
        <w:rPr>
          <w:sz w:val="16"/>
          <w:szCs w:val="16"/>
        </w:rPr>
        <w:instrText xml:space="preserve"> SEQ Table \* ARABIC </w:instrText>
      </w:r>
      <w:r w:rsidR="00F8485F" w:rsidRPr="004D2C0C">
        <w:rPr>
          <w:sz w:val="16"/>
          <w:szCs w:val="16"/>
        </w:rPr>
        <w:fldChar w:fldCharType="separate"/>
      </w:r>
      <w:r w:rsidR="00A05F12">
        <w:rPr>
          <w:noProof/>
          <w:sz w:val="16"/>
          <w:szCs w:val="16"/>
        </w:rPr>
        <w:t>7</w:t>
      </w:r>
      <w:r w:rsidR="00F8485F" w:rsidRPr="004D2C0C">
        <w:rPr>
          <w:sz w:val="16"/>
          <w:szCs w:val="16"/>
        </w:rPr>
        <w:fldChar w:fldCharType="end"/>
      </w:r>
      <w:r w:rsidRPr="004D2C0C">
        <w:rPr>
          <w:sz w:val="16"/>
          <w:szCs w:val="16"/>
        </w:rPr>
        <w:t xml:space="preserve">. </w:t>
      </w:r>
      <w:r w:rsidRPr="00FC63D9">
        <w:rPr>
          <w:b w:val="0"/>
          <w:sz w:val="16"/>
          <w:szCs w:val="16"/>
        </w:rPr>
        <w:t xml:space="preserve">Sample sizes; people with pre-study incomes in 1999 below the repayment threshold, studying for </w:t>
      </w:r>
      <w:r w:rsidRPr="00FC63D9">
        <w:rPr>
          <w:b w:val="0"/>
          <w:sz w:val="16"/>
          <w:szCs w:val="16"/>
          <w:u w:val="single"/>
        </w:rPr>
        <w:t>certificates at levels 1 to 3</w:t>
      </w:r>
      <w:r w:rsidRPr="00FC63D9">
        <w:rPr>
          <w:b w:val="0"/>
          <w:sz w:val="16"/>
          <w:szCs w:val="16"/>
        </w:rPr>
        <w:t xml:space="preserve"> (if anything), by age, student loan status, benefit status, gender, qualification completion status and time </w:t>
      </w:r>
    </w:p>
    <w:p w:rsidR="000862C5" w:rsidRPr="000862C5" w:rsidRDefault="000862C5" w:rsidP="000862C5">
      <w:pPr>
        <w:ind w:left="-567"/>
        <w:rPr>
          <w:rFonts w:ascii="Arial" w:hAnsi="Arial" w:cs="Arial"/>
          <w:b/>
          <w:sz w:val="16"/>
        </w:rPr>
      </w:pPr>
      <w:r w:rsidRPr="000862C5">
        <w:rPr>
          <w:rFonts w:ascii="Arial" w:hAnsi="Arial" w:cs="Arial"/>
          <w:b/>
          <w:sz w:val="16"/>
        </w:rPr>
        <w:t>20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B27A79" w:rsidRPr="00512CE8" w:rsidTr="00B27A79">
        <w:trPr>
          <w:trHeight w:val="270"/>
        </w:trPr>
        <w:tc>
          <w:tcPr>
            <w:tcW w:w="525" w:type="dxa"/>
            <w:vMerge w:val="restart"/>
            <w:tcBorders>
              <w:top w:val="single" w:sz="4" w:space="0" w:color="auto"/>
            </w:tcBorders>
            <w:shd w:val="clear" w:color="auto" w:fill="auto"/>
            <w:vAlign w:val="bottom"/>
            <w:hideMark/>
          </w:tcPr>
          <w:p w:rsidR="00B27A79" w:rsidRPr="00512CE8" w:rsidRDefault="00B27A79"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B27A79" w:rsidRPr="00512CE8" w:rsidRDefault="00B27A79" w:rsidP="006A0BE6">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B27A79" w:rsidRPr="00512CE8" w:rsidRDefault="00B27A79" w:rsidP="006A0BE6">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B27A79" w:rsidRPr="00512CE8" w:rsidRDefault="00B27A79" w:rsidP="006A0BE6">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B27A79" w:rsidRPr="00512CE8" w:rsidRDefault="00B27A79" w:rsidP="006A0BE6">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B27A79" w:rsidRPr="00512CE8" w:rsidTr="00B27A79">
        <w:trPr>
          <w:trHeight w:val="270"/>
        </w:trPr>
        <w:tc>
          <w:tcPr>
            <w:tcW w:w="525" w:type="dxa"/>
            <w:vMerge/>
            <w:tcBorders>
              <w:bottom w:val="single" w:sz="4" w:space="0" w:color="auto"/>
            </w:tcBorders>
            <w:shd w:val="clear" w:color="auto" w:fill="auto"/>
            <w:vAlign w:val="bottom"/>
            <w:hideMark/>
          </w:tcPr>
          <w:p w:rsidR="00B27A79" w:rsidRPr="00512CE8" w:rsidRDefault="00B27A79" w:rsidP="006A0BE6">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B27A79" w:rsidRPr="00512CE8" w:rsidRDefault="00B27A79" w:rsidP="006A0BE6">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B27A79" w:rsidRPr="00512CE8" w:rsidRDefault="00B27A79" w:rsidP="006A0BE6">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B27A79" w:rsidRPr="00512CE8" w:rsidRDefault="00B27A79" w:rsidP="006A0BE6">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B27A79" w:rsidRPr="00512CE8" w:rsidRDefault="00B27A79" w:rsidP="006A0BE6">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B27A79" w:rsidRPr="00512CE8" w:rsidRDefault="00B27A79" w:rsidP="006A0BE6">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B27A79" w:rsidRPr="00512CE8" w:rsidRDefault="00B27A79" w:rsidP="006A0BE6">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B27A79" w:rsidRPr="00512CE8" w:rsidRDefault="00B27A79" w:rsidP="006A0BE6">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B27A79" w:rsidRPr="00512CE8" w:rsidRDefault="00B27A79" w:rsidP="006A0BE6">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B27A79" w:rsidRPr="00512CE8" w:rsidRDefault="00B27A79" w:rsidP="006A0BE6">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B27A79" w:rsidRPr="00512CE8" w:rsidRDefault="00B27A79" w:rsidP="006A0BE6">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B27A79" w:rsidRPr="00512CE8" w:rsidRDefault="00B27A79" w:rsidP="006A0BE6">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B27A79" w:rsidRPr="00512CE8" w:rsidRDefault="00B27A79" w:rsidP="006A0BE6">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B27A79" w:rsidRPr="00512CE8" w:rsidRDefault="00B27A79" w:rsidP="006A0BE6">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6A0BE6" w:rsidRPr="00512CE8" w:rsidTr="00B27A79">
        <w:trPr>
          <w:trHeight w:val="270"/>
        </w:trPr>
        <w:tc>
          <w:tcPr>
            <w:tcW w:w="525" w:type="dxa"/>
            <w:vMerge w:val="restart"/>
            <w:tcBorders>
              <w:top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6A0BE6" w:rsidRPr="00512CE8" w:rsidRDefault="006A0BE6" w:rsidP="006A0BE6">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20,790</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20,946</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21,813</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22,503</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23,091</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23,682</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24,105</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24,243</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24,624</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24,669</w:t>
            </w:r>
          </w:p>
        </w:tc>
      </w:tr>
      <w:tr w:rsidR="006A0BE6" w:rsidRPr="00512CE8" w:rsidTr="006A0BE6">
        <w:trPr>
          <w:trHeight w:val="270"/>
        </w:trPr>
        <w:tc>
          <w:tcPr>
            <w:tcW w:w="525" w:type="dxa"/>
            <w:vMerge/>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28" w:type="dxa"/>
            <w:vMerge/>
          </w:tcPr>
          <w:p w:rsidR="006A0BE6" w:rsidRPr="00512CE8" w:rsidRDefault="006A0BE6" w:rsidP="006A0BE6">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6A0BE6" w:rsidRPr="006A0BE6" w:rsidRDefault="00B91A7B">
            <w:pPr>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33</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66</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102</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153</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219</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291</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396</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495</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582</w:t>
            </w:r>
          </w:p>
        </w:tc>
      </w:tr>
      <w:tr w:rsidR="006A0BE6" w:rsidRPr="00512CE8" w:rsidTr="006A0BE6">
        <w:trPr>
          <w:trHeight w:val="270"/>
        </w:trPr>
        <w:tc>
          <w:tcPr>
            <w:tcW w:w="525" w:type="dxa"/>
            <w:vMerge/>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28" w:type="dxa"/>
            <w:vMerge/>
          </w:tcPr>
          <w:p w:rsidR="006A0BE6" w:rsidRPr="00512CE8" w:rsidRDefault="006A0BE6" w:rsidP="006A0BE6">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8,151</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7,524</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6,324</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5,382</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4,653</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3,954</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3,459</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3,186</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2,844</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2,808</w:t>
            </w:r>
          </w:p>
        </w:tc>
      </w:tr>
      <w:tr w:rsidR="006A0BE6" w:rsidRPr="00512CE8" w:rsidTr="006A0BE6">
        <w:trPr>
          <w:trHeight w:val="270"/>
        </w:trPr>
        <w:tc>
          <w:tcPr>
            <w:tcW w:w="525" w:type="dxa"/>
            <w:vMerge/>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6A0BE6" w:rsidRPr="00512CE8" w:rsidRDefault="006A0BE6" w:rsidP="006A0BE6">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30</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60</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69</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78</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90</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105</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117</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138</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141</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159</w:t>
            </w:r>
          </w:p>
        </w:tc>
      </w:tr>
      <w:tr w:rsidR="006A0BE6" w:rsidRPr="00512CE8" w:rsidTr="006A0BE6">
        <w:trPr>
          <w:trHeight w:val="270"/>
        </w:trPr>
        <w:tc>
          <w:tcPr>
            <w:tcW w:w="525" w:type="dxa"/>
            <w:vMerge/>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17,802</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17,940</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18,417</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18,795</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19,038</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19,320</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19,530</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19,677</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19,965</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20,094</w:t>
            </w:r>
          </w:p>
        </w:tc>
      </w:tr>
      <w:tr w:rsidR="006A0BE6" w:rsidRPr="00512CE8" w:rsidTr="006A0BE6">
        <w:trPr>
          <w:trHeight w:val="270"/>
        </w:trPr>
        <w:tc>
          <w:tcPr>
            <w:tcW w:w="525" w:type="dxa"/>
            <w:vMerge/>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28" w:type="dxa"/>
            <w:vMerge/>
          </w:tcPr>
          <w:p w:rsidR="006A0BE6" w:rsidRPr="00512CE8" w:rsidRDefault="006A0BE6" w:rsidP="006A0BE6">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21</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42</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72</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117</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165</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243</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327</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429</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528</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615</w:t>
            </w:r>
          </w:p>
        </w:tc>
      </w:tr>
      <w:tr w:rsidR="006A0BE6" w:rsidRPr="00512CE8" w:rsidTr="006A0BE6">
        <w:trPr>
          <w:trHeight w:val="270"/>
        </w:trPr>
        <w:tc>
          <w:tcPr>
            <w:tcW w:w="525" w:type="dxa"/>
            <w:vMerge/>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28" w:type="dxa"/>
            <w:vMerge/>
          </w:tcPr>
          <w:p w:rsidR="006A0BE6" w:rsidRPr="00512CE8" w:rsidRDefault="006A0BE6" w:rsidP="006A0BE6">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7,869</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7,281</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6,504</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5,748</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5,271</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4,674</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4,221</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3,843</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3,447</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3,264</w:t>
            </w:r>
          </w:p>
        </w:tc>
      </w:tr>
      <w:tr w:rsidR="006A0BE6" w:rsidRPr="00512CE8" w:rsidTr="00B27A79">
        <w:trPr>
          <w:trHeight w:val="255"/>
        </w:trPr>
        <w:tc>
          <w:tcPr>
            <w:tcW w:w="525" w:type="dxa"/>
            <w:vMerge/>
            <w:tcBorders>
              <w:bottom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6A0BE6" w:rsidRPr="00512CE8" w:rsidRDefault="006A0BE6" w:rsidP="006A0BE6">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48</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78</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96</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96</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159</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234</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255</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267</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270</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258</w:t>
            </w:r>
          </w:p>
        </w:tc>
      </w:tr>
      <w:tr w:rsidR="006A0BE6" w:rsidRPr="00512CE8" w:rsidTr="00B27A79">
        <w:trPr>
          <w:trHeight w:val="270"/>
        </w:trPr>
        <w:tc>
          <w:tcPr>
            <w:tcW w:w="525" w:type="dxa"/>
            <w:vMerge w:val="restart"/>
            <w:tcBorders>
              <w:top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591</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753</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1,116</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1,368</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1,560</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1,776</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1,887</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1,890</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1,857</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1,731</w:t>
            </w:r>
          </w:p>
        </w:tc>
      </w:tr>
      <w:tr w:rsidR="006A0BE6" w:rsidRPr="00512CE8" w:rsidTr="006A0BE6">
        <w:trPr>
          <w:trHeight w:val="270"/>
        </w:trPr>
        <w:tc>
          <w:tcPr>
            <w:tcW w:w="525" w:type="dxa"/>
            <w:vMerge/>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28" w:type="dxa"/>
            <w:vMerge/>
          </w:tcPr>
          <w:p w:rsidR="006A0BE6" w:rsidRPr="00512CE8" w:rsidRDefault="006A0BE6" w:rsidP="006A0BE6">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39</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108</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228</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306</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399</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474</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504</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555</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576</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543</w:t>
            </w:r>
          </w:p>
        </w:tc>
      </w:tr>
      <w:tr w:rsidR="006A0BE6" w:rsidRPr="00512CE8" w:rsidTr="006A0BE6">
        <w:trPr>
          <w:trHeight w:val="270"/>
        </w:trPr>
        <w:tc>
          <w:tcPr>
            <w:tcW w:w="525" w:type="dxa"/>
            <w:vMerge/>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28" w:type="dxa"/>
            <w:vMerge/>
          </w:tcPr>
          <w:p w:rsidR="006A0BE6" w:rsidRPr="00512CE8" w:rsidRDefault="006A0BE6" w:rsidP="006A0BE6">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2,142</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2,238</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2,016</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1,842</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1,668</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1,419</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1,284</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1,245</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1,137</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1,155</w:t>
            </w:r>
          </w:p>
        </w:tc>
      </w:tr>
      <w:tr w:rsidR="006A0BE6" w:rsidRPr="00512CE8" w:rsidTr="006A0BE6">
        <w:trPr>
          <w:trHeight w:val="270"/>
        </w:trPr>
        <w:tc>
          <w:tcPr>
            <w:tcW w:w="525" w:type="dxa"/>
            <w:vMerge/>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6A0BE6" w:rsidRPr="00512CE8" w:rsidRDefault="006A0BE6" w:rsidP="006A0BE6">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192</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294</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324</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369</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342</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324</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300</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306</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279</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303</w:t>
            </w:r>
          </w:p>
        </w:tc>
      </w:tr>
      <w:tr w:rsidR="006A0BE6" w:rsidRPr="00512CE8" w:rsidTr="006A0BE6">
        <w:trPr>
          <w:trHeight w:val="270"/>
        </w:trPr>
        <w:tc>
          <w:tcPr>
            <w:tcW w:w="525" w:type="dxa"/>
            <w:vMerge/>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792</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942</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1,191</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1,425</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1,536</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1,623</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1,686</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1,764</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1,836</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1,815</w:t>
            </w:r>
          </w:p>
        </w:tc>
      </w:tr>
      <w:tr w:rsidR="006A0BE6" w:rsidRPr="00512CE8" w:rsidTr="006A0BE6">
        <w:trPr>
          <w:trHeight w:val="270"/>
        </w:trPr>
        <w:tc>
          <w:tcPr>
            <w:tcW w:w="525" w:type="dxa"/>
            <w:vMerge/>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28" w:type="dxa"/>
            <w:vMerge/>
          </w:tcPr>
          <w:p w:rsidR="006A0BE6" w:rsidRPr="00512CE8" w:rsidRDefault="006A0BE6" w:rsidP="006A0BE6">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75</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168</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249</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354</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402</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441</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507</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564</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591</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612</w:t>
            </w:r>
          </w:p>
        </w:tc>
      </w:tr>
      <w:tr w:rsidR="006A0BE6" w:rsidRPr="00512CE8" w:rsidTr="006A0BE6">
        <w:trPr>
          <w:trHeight w:val="270"/>
        </w:trPr>
        <w:tc>
          <w:tcPr>
            <w:tcW w:w="525" w:type="dxa"/>
            <w:vMerge/>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28" w:type="dxa"/>
            <w:vMerge/>
          </w:tcPr>
          <w:p w:rsidR="006A0BE6" w:rsidRPr="00512CE8" w:rsidRDefault="006A0BE6" w:rsidP="006A0BE6">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2,238</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2,322</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2,196</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2,187</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2,088</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2,010</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2,004</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1,932</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1,809</w:t>
            </w:r>
          </w:p>
        </w:tc>
        <w:tc>
          <w:tcPr>
            <w:tcW w:w="723" w:type="dxa"/>
            <w:tcBorders>
              <w:top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1,764</w:t>
            </w:r>
          </w:p>
        </w:tc>
      </w:tr>
      <w:tr w:rsidR="006A0BE6" w:rsidRPr="00512CE8" w:rsidTr="00B27A79">
        <w:trPr>
          <w:trHeight w:val="255"/>
        </w:trPr>
        <w:tc>
          <w:tcPr>
            <w:tcW w:w="525" w:type="dxa"/>
            <w:vMerge/>
            <w:tcBorders>
              <w:bottom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6A0BE6" w:rsidRPr="00512CE8" w:rsidRDefault="006A0BE6" w:rsidP="006A0BE6">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6A0BE6" w:rsidRPr="00512CE8" w:rsidRDefault="006A0BE6" w:rsidP="006A0BE6">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243</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312</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363</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369</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429</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543</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558</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612</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636</w:t>
            </w:r>
          </w:p>
        </w:tc>
        <w:tc>
          <w:tcPr>
            <w:tcW w:w="723" w:type="dxa"/>
            <w:tcBorders>
              <w:bottom w:val="single" w:sz="4" w:space="0" w:color="auto"/>
            </w:tcBorders>
            <w:shd w:val="clear" w:color="auto" w:fill="auto"/>
            <w:noWrap/>
            <w:vAlign w:val="bottom"/>
            <w:hideMark/>
          </w:tcPr>
          <w:p w:rsidR="006A0BE6" w:rsidRPr="006A0BE6" w:rsidRDefault="006A0BE6">
            <w:pPr>
              <w:jc w:val="right"/>
              <w:rPr>
                <w:rFonts w:ascii="Arial" w:hAnsi="Arial" w:cs="Arial"/>
                <w:sz w:val="14"/>
                <w:szCs w:val="14"/>
              </w:rPr>
            </w:pPr>
            <w:r w:rsidRPr="006A0BE6">
              <w:rPr>
                <w:rFonts w:ascii="Arial" w:hAnsi="Arial" w:cs="Arial"/>
                <w:sz w:val="14"/>
                <w:szCs w:val="14"/>
              </w:rPr>
              <w:t>663</w:t>
            </w:r>
          </w:p>
        </w:tc>
      </w:tr>
      <w:tr w:rsidR="00B27A79" w:rsidRPr="00512CE8" w:rsidTr="00B27A79">
        <w:trPr>
          <w:trHeight w:val="270"/>
        </w:trPr>
        <w:tc>
          <w:tcPr>
            <w:tcW w:w="2681" w:type="dxa"/>
            <w:gridSpan w:val="4"/>
            <w:tcBorders>
              <w:top w:val="single" w:sz="4" w:space="0" w:color="auto"/>
              <w:bottom w:val="single" w:sz="4" w:space="0" w:color="auto"/>
            </w:tcBorders>
            <w:shd w:val="clear" w:color="auto" w:fill="auto"/>
            <w:vAlign w:val="center"/>
            <w:hideMark/>
          </w:tcPr>
          <w:p w:rsidR="00B27A79" w:rsidRPr="00512CE8" w:rsidRDefault="00B27A79" w:rsidP="006A0BE6">
            <w:pPr>
              <w:spacing w:before="20" w:after="20"/>
              <w:rPr>
                <w:rFonts w:ascii="Arial" w:hAnsi="Arial" w:cs="Arial"/>
                <w:bCs/>
                <w:color w:val="000000"/>
                <w:sz w:val="14"/>
                <w:szCs w:val="14"/>
                <w:lang w:eastAsia="en-NZ"/>
              </w:rPr>
            </w:pPr>
            <w:r w:rsidRPr="00512CE8">
              <w:rPr>
                <w:rFonts w:ascii="Arial" w:hAnsi="Arial" w:cs="Arial"/>
                <w:bCs/>
                <w:color w:val="000000"/>
                <w:sz w:val="14"/>
                <w:szCs w:val="14"/>
                <w:lang w:eastAsia="en-NZ"/>
              </w:rPr>
              <w:t xml:space="preserve">20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B27A79" w:rsidRPr="00512CE8" w:rsidRDefault="00B27A79" w:rsidP="006A0BE6">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w:t>
            </w:r>
            <w:r w:rsidRPr="00512CE8">
              <w:rPr>
                <w:rFonts w:ascii="Arial" w:hAnsi="Arial" w:cs="Arial"/>
                <w:bCs/>
                <w:color w:val="000000"/>
                <w:sz w:val="14"/>
                <w:szCs w:val="14"/>
                <w:lang w:eastAsia="en-NZ"/>
              </w:rPr>
              <w:t>,</w:t>
            </w:r>
            <w:r>
              <w:rPr>
                <w:rFonts w:ascii="Arial" w:hAnsi="Arial" w:cs="Arial"/>
                <w:bCs/>
                <w:color w:val="000000"/>
                <w:sz w:val="14"/>
                <w:szCs w:val="14"/>
                <w:lang w:eastAsia="en-NZ"/>
              </w:rPr>
              <w:t>041</w:t>
            </w:r>
          </w:p>
        </w:tc>
        <w:tc>
          <w:tcPr>
            <w:tcW w:w="723" w:type="dxa"/>
            <w:tcBorders>
              <w:top w:val="single" w:sz="4" w:space="0" w:color="auto"/>
              <w:bottom w:val="single" w:sz="4" w:space="0" w:color="auto"/>
            </w:tcBorders>
            <w:shd w:val="clear" w:color="auto" w:fill="auto"/>
            <w:noWrap/>
            <w:vAlign w:val="center"/>
            <w:hideMark/>
          </w:tcPr>
          <w:p w:rsidR="00B27A79" w:rsidRPr="00512CE8" w:rsidRDefault="00B27A79" w:rsidP="006A0BE6">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w:t>
            </w:r>
            <w:r w:rsidRPr="00512CE8">
              <w:rPr>
                <w:rFonts w:ascii="Arial" w:hAnsi="Arial" w:cs="Arial"/>
                <w:bCs/>
                <w:color w:val="000000"/>
                <w:sz w:val="14"/>
                <w:szCs w:val="14"/>
                <w:lang w:eastAsia="en-NZ"/>
              </w:rPr>
              <w:t>,</w:t>
            </w:r>
            <w:r>
              <w:rPr>
                <w:rFonts w:ascii="Arial" w:hAnsi="Arial" w:cs="Arial"/>
                <w:bCs/>
                <w:color w:val="000000"/>
                <w:sz w:val="14"/>
                <w:szCs w:val="14"/>
                <w:lang w:eastAsia="en-NZ"/>
              </w:rPr>
              <w:t>041</w:t>
            </w:r>
          </w:p>
        </w:tc>
        <w:tc>
          <w:tcPr>
            <w:tcW w:w="723" w:type="dxa"/>
            <w:tcBorders>
              <w:top w:val="single" w:sz="4" w:space="0" w:color="auto"/>
              <w:bottom w:val="single" w:sz="4" w:space="0" w:color="auto"/>
            </w:tcBorders>
            <w:shd w:val="clear" w:color="auto" w:fill="auto"/>
            <w:noWrap/>
            <w:vAlign w:val="center"/>
            <w:hideMark/>
          </w:tcPr>
          <w:p w:rsidR="00B27A79" w:rsidRPr="00512CE8" w:rsidRDefault="00B27A79" w:rsidP="006A0BE6">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w:t>
            </w:r>
            <w:r w:rsidRPr="00512CE8">
              <w:rPr>
                <w:rFonts w:ascii="Arial" w:hAnsi="Arial" w:cs="Arial"/>
                <w:bCs/>
                <w:color w:val="000000"/>
                <w:sz w:val="14"/>
                <w:szCs w:val="14"/>
                <w:lang w:eastAsia="en-NZ"/>
              </w:rPr>
              <w:t>,</w:t>
            </w:r>
            <w:r>
              <w:rPr>
                <w:rFonts w:ascii="Arial" w:hAnsi="Arial" w:cs="Arial"/>
                <w:bCs/>
                <w:color w:val="000000"/>
                <w:sz w:val="14"/>
                <w:szCs w:val="14"/>
                <w:lang w:eastAsia="en-NZ"/>
              </w:rPr>
              <w:t>041</w:t>
            </w:r>
          </w:p>
        </w:tc>
        <w:tc>
          <w:tcPr>
            <w:tcW w:w="723" w:type="dxa"/>
            <w:tcBorders>
              <w:top w:val="single" w:sz="4" w:space="0" w:color="auto"/>
              <w:bottom w:val="single" w:sz="4" w:space="0" w:color="auto"/>
            </w:tcBorders>
            <w:shd w:val="clear" w:color="auto" w:fill="auto"/>
            <w:noWrap/>
            <w:vAlign w:val="center"/>
            <w:hideMark/>
          </w:tcPr>
          <w:p w:rsidR="00B27A79" w:rsidRPr="00512CE8" w:rsidRDefault="00B27A79" w:rsidP="006A0BE6">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w:t>
            </w:r>
            <w:r w:rsidRPr="00512CE8">
              <w:rPr>
                <w:rFonts w:ascii="Arial" w:hAnsi="Arial" w:cs="Arial"/>
                <w:bCs/>
                <w:color w:val="000000"/>
                <w:sz w:val="14"/>
                <w:szCs w:val="14"/>
                <w:lang w:eastAsia="en-NZ"/>
              </w:rPr>
              <w:t>,</w:t>
            </w:r>
            <w:r>
              <w:rPr>
                <w:rFonts w:ascii="Arial" w:hAnsi="Arial" w:cs="Arial"/>
                <w:bCs/>
                <w:color w:val="000000"/>
                <w:sz w:val="14"/>
                <w:szCs w:val="14"/>
                <w:lang w:eastAsia="en-NZ"/>
              </w:rPr>
              <w:t>041</w:t>
            </w:r>
          </w:p>
        </w:tc>
        <w:tc>
          <w:tcPr>
            <w:tcW w:w="723" w:type="dxa"/>
            <w:tcBorders>
              <w:top w:val="single" w:sz="4" w:space="0" w:color="auto"/>
              <w:bottom w:val="single" w:sz="4" w:space="0" w:color="auto"/>
            </w:tcBorders>
            <w:shd w:val="clear" w:color="auto" w:fill="auto"/>
            <w:noWrap/>
            <w:vAlign w:val="center"/>
            <w:hideMark/>
          </w:tcPr>
          <w:p w:rsidR="00B27A79" w:rsidRPr="00512CE8" w:rsidRDefault="00B27A79" w:rsidP="006A0BE6">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w:t>
            </w:r>
            <w:r w:rsidRPr="00512CE8">
              <w:rPr>
                <w:rFonts w:ascii="Arial" w:hAnsi="Arial" w:cs="Arial"/>
                <w:bCs/>
                <w:color w:val="000000"/>
                <w:sz w:val="14"/>
                <w:szCs w:val="14"/>
                <w:lang w:eastAsia="en-NZ"/>
              </w:rPr>
              <w:t>,</w:t>
            </w:r>
            <w:r>
              <w:rPr>
                <w:rFonts w:ascii="Arial" w:hAnsi="Arial" w:cs="Arial"/>
                <w:bCs/>
                <w:color w:val="000000"/>
                <w:sz w:val="14"/>
                <w:szCs w:val="14"/>
                <w:lang w:eastAsia="en-NZ"/>
              </w:rPr>
              <w:t>041</w:t>
            </w:r>
          </w:p>
        </w:tc>
        <w:tc>
          <w:tcPr>
            <w:tcW w:w="723" w:type="dxa"/>
            <w:tcBorders>
              <w:top w:val="single" w:sz="4" w:space="0" w:color="auto"/>
              <w:bottom w:val="single" w:sz="4" w:space="0" w:color="auto"/>
            </w:tcBorders>
            <w:shd w:val="clear" w:color="auto" w:fill="auto"/>
            <w:noWrap/>
            <w:vAlign w:val="center"/>
            <w:hideMark/>
          </w:tcPr>
          <w:p w:rsidR="00B27A79" w:rsidRPr="00512CE8" w:rsidRDefault="00B27A79" w:rsidP="006A0BE6">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w:t>
            </w:r>
            <w:r w:rsidRPr="00512CE8">
              <w:rPr>
                <w:rFonts w:ascii="Arial" w:hAnsi="Arial" w:cs="Arial"/>
                <w:bCs/>
                <w:color w:val="000000"/>
                <w:sz w:val="14"/>
                <w:szCs w:val="14"/>
                <w:lang w:eastAsia="en-NZ"/>
              </w:rPr>
              <w:t>,</w:t>
            </w:r>
            <w:r>
              <w:rPr>
                <w:rFonts w:ascii="Arial" w:hAnsi="Arial" w:cs="Arial"/>
                <w:bCs/>
                <w:color w:val="000000"/>
                <w:sz w:val="14"/>
                <w:szCs w:val="14"/>
                <w:lang w:eastAsia="en-NZ"/>
              </w:rPr>
              <w:t>041</w:t>
            </w:r>
          </w:p>
        </w:tc>
        <w:tc>
          <w:tcPr>
            <w:tcW w:w="723" w:type="dxa"/>
            <w:tcBorders>
              <w:top w:val="single" w:sz="4" w:space="0" w:color="auto"/>
              <w:bottom w:val="single" w:sz="4" w:space="0" w:color="auto"/>
            </w:tcBorders>
            <w:shd w:val="clear" w:color="auto" w:fill="auto"/>
            <w:noWrap/>
            <w:vAlign w:val="center"/>
            <w:hideMark/>
          </w:tcPr>
          <w:p w:rsidR="00B27A79" w:rsidRPr="00512CE8" w:rsidRDefault="00B27A79" w:rsidP="006A0BE6">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w:t>
            </w:r>
            <w:r w:rsidRPr="00512CE8">
              <w:rPr>
                <w:rFonts w:ascii="Arial" w:hAnsi="Arial" w:cs="Arial"/>
                <w:bCs/>
                <w:color w:val="000000"/>
                <w:sz w:val="14"/>
                <w:szCs w:val="14"/>
                <w:lang w:eastAsia="en-NZ"/>
              </w:rPr>
              <w:t>,</w:t>
            </w:r>
            <w:r>
              <w:rPr>
                <w:rFonts w:ascii="Arial" w:hAnsi="Arial" w:cs="Arial"/>
                <w:bCs/>
                <w:color w:val="000000"/>
                <w:sz w:val="14"/>
                <w:szCs w:val="14"/>
                <w:lang w:eastAsia="en-NZ"/>
              </w:rPr>
              <w:t>041</w:t>
            </w:r>
          </w:p>
        </w:tc>
        <w:tc>
          <w:tcPr>
            <w:tcW w:w="723" w:type="dxa"/>
            <w:tcBorders>
              <w:top w:val="single" w:sz="4" w:space="0" w:color="auto"/>
              <w:bottom w:val="single" w:sz="4" w:space="0" w:color="auto"/>
            </w:tcBorders>
            <w:shd w:val="clear" w:color="auto" w:fill="auto"/>
            <w:noWrap/>
            <w:vAlign w:val="center"/>
            <w:hideMark/>
          </w:tcPr>
          <w:p w:rsidR="00B27A79" w:rsidRPr="00512CE8" w:rsidRDefault="00B27A79" w:rsidP="006A0BE6">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w:t>
            </w:r>
            <w:r w:rsidRPr="00512CE8">
              <w:rPr>
                <w:rFonts w:ascii="Arial" w:hAnsi="Arial" w:cs="Arial"/>
                <w:bCs/>
                <w:color w:val="000000"/>
                <w:sz w:val="14"/>
                <w:szCs w:val="14"/>
                <w:lang w:eastAsia="en-NZ"/>
              </w:rPr>
              <w:t>,</w:t>
            </w:r>
            <w:r>
              <w:rPr>
                <w:rFonts w:ascii="Arial" w:hAnsi="Arial" w:cs="Arial"/>
                <w:bCs/>
                <w:color w:val="000000"/>
                <w:sz w:val="14"/>
                <w:szCs w:val="14"/>
                <w:lang w:eastAsia="en-NZ"/>
              </w:rPr>
              <w:t>041</w:t>
            </w:r>
          </w:p>
        </w:tc>
        <w:tc>
          <w:tcPr>
            <w:tcW w:w="723" w:type="dxa"/>
            <w:tcBorders>
              <w:top w:val="single" w:sz="4" w:space="0" w:color="auto"/>
              <w:bottom w:val="single" w:sz="4" w:space="0" w:color="auto"/>
            </w:tcBorders>
            <w:shd w:val="clear" w:color="auto" w:fill="auto"/>
            <w:noWrap/>
            <w:vAlign w:val="center"/>
            <w:hideMark/>
          </w:tcPr>
          <w:p w:rsidR="00B27A79" w:rsidRPr="00512CE8" w:rsidRDefault="00B27A79" w:rsidP="006A0BE6">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w:t>
            </w:r>
            <w:r w:rsidRPr="00512CE8">
              <w:rPr>
                <w:rFonts w:ascii="Arial" w:hAnsi="Arial" w:cs="Arial"/>
                <w:bCs/>
                <w:color w:val="000000"/>
                <w:sz w:val="14"/>
                <w:szCs w:val="14"/>
                <w:lang w:eastAsia="en-NZ"/>
              </w:rPr>
              <w:t>,</w:t>
            </w:r>
            <w:r>
              <w:rPr>
                <w:rFonts w:ascii="Arial" w:hAnsi="Arial" w:cs="Arial"/>
                <w:bCs/>
                <w:color w:val="000000"/>
                <w:sz w:val="14"/>
                <w:szCs w:val="14"/>
                <w:lang w:eastAsia="en-NZ"/>
              </w:rPr>
              <w:t>041</w:t>
            </w:r>
          </w:p>
        </w:tc>
        <w:tc>
          <w:tcPr>
            <w:tcW w:w="723" w:type="dxa"/>
            <w:tcBorders>
              <w:top w:val="single" w:sz="4" w:space="0" w:color="auto"/>
              <w:bottom w:val="single" w:sz="4" w:space="0" w:color="auto"/>
            </w:tcBorders>
            <w:shd w:val="clear" w:color="auto" w:fill="auto"/>
            <w:noWrap/>
            <w:vAlign w:val="center"/>
            <w:hideMark/>
          </w:tcPr>
          <w:p w:rsidR="00B27A79" w:rsidRPr="00512CE8" w:rsidRDefault="00B27A79" w:rsidP="006A0BE6">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w:t>
            </w:r>
            <w:r w:rsidRPr="00512CE8">
              <w:rPr>
                <w:rFonts w:ascii="Arial" w:hAnsi="Arial" w:cs="Arial"/>
                <w:bCs/>
                <w:color w:val="000000"/>
                <w:sz w:val="14"/>
                <w:szCs w:val="14"/>
                <w:lang w:eastAsia="en-NZ"/>
              </w:rPr>
              <w:t>,</w:t>
            </w:r>
            <w:r>
              <w:rPr>
                <w:rFonts w:ascii="Arial" w:hAnsi="Arial" w:cs="Arial"/>
                <w:bCs/>
                <w:color w:val="000000"/>
                <w:sz w:val="14"/>
                <w:szCs w:val="14"/>
                <w:lang w:eastAsia="en-NZ"/>
              </w:rPr>
              <w:t>041</w:t>
            </w:r>
          </w:p>
        </w:tc>
      </w:tr>
    </w:tbl>
    <w:p w:rsidR="00B27A79" w:rsidRDefault="00B27A79" w:rsidP="008F2C6C">
      <w:pPr>
        <w:ind w:left="-567"/>
      </w:pPr>
    </w:p>
    <w:p w:rsidR="00B27A79" w:rsidRPr="000862C5" w:rsidRDefault="00B27A79" w:rsidP="00B27A79">
      <w:pPr>
        <w:ind w:left="-567"/>
        <w:rPr>
          <w:rFonts w:ascii="Arial" w:hAnsi="Arial" w:cs="Arial"/>
          <w:b/>
          <w:sz w:val="16"/>
        </w:rPr>
      </w:pPr>
      <w:r>
        <w:rPr>
          <w:rFonts w:ascii="Arial" w:hAnsi="Arial" w:cs="Arial"/>
          <w:b/>
          <w:sz w:val="16"/>
        </w:rPr>
        <w:t>30</w:t>
      </w:r>
      <w:r w:rsidRPr="000862C5">
        <w:rPr>
          <w:rFonts w:ascii="Arial" w:hAnsi="Arial" w:cs="Arial"/>
          <w:b/>
          <w:sz w:val="16"/>
        </w:rPr>
        <w:t xml:space="preserve">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6A0BE6" w:rsidRPr="00512CE8" w:rsidTr="009143A4">
        <w:trPr>
          <w:trHeight w:val="270"/>
        </w:trPr>
        <w:tc>
          <w:tcPr>
            <w:tcW w:w="525" w:type="dxa"/>
            <w:vMerge w:val="restart"/>
            <w:tcBorders>
              <w:top w:val="single" w:sz="4" w:space="0" w:color="auto"/>
            </w:tcBorders>
            <w:shd w:val="clear" w:color="auto" w:fill="auto"/>
            <w:vAlign w:val="bottom"/>
            <w:hideMark/>
          </w:tcPr>
          <w:p w:rsidR="006A0BE6" w:rsidRPr="00512CE8" w:rsidRDefault="006A0BE6"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6A0BE6" w:rsidRPr="00512CE8" w:rsidRDefault="006A0BE6" w:rsidP="009143A4">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6A0BE6" w:rsidRPr="00512CE8" w:rsidRDefault="006A0BE6" w:rsidP="009143A4">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6A0BE6" w:rsidRPr="00512CE8" w:rsidRDefault="006A0BE6" w:rsidP="009143A4">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6A0BE6" w:rsidRPr="00512CE8" w:rsidRDefault="006A0BE6" w:rsidP="009143A4">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6A0BE6" w:rsidRPr="00512CE8" w:rsidTr="009143A4">
        <w:trPr>
          <w:trHeight w:val="270"/>
        </w:trPr>
        <w:tc>
          <w:tcPr>
            <w:tcW w:w="525" w:type="dxa"/>
            <w:vMerge/>
            <w:tcBorders>
              <w:bottom w:val="single" w:sz="4" w:space="0" w:color="auto"/>
            </w:tcBorders>
            <w:shd w:val="clear" w:color="auto" w:fill="auto"/>
            <w:vAlign w:val="bottom"/>
            <w:hideMark/>
          </w:tcPr>
          <w:p w:rsidR="006A0BE6" w:rsidRPr="00512CE8" w:rsidRDefault="006A0BE6" w:rsidP="009143A4">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6A0BE6" w:rsidRPr="00512CE8" w:rsidRDefault="006A0BE6"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6A0BE6" w:rsidRPr="00512CE8" w:rsidRDefault="006A0BE6" w:rsidP="009143A4">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6A0BE6" w:rsidRPr="00512CE8" w:rsidRDefault="006A0BE6" w:rsidP="009143A4">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6A0BE6" w:rsidRPr="00512CE8" w:rsidRDefault="006A0BE6"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6A0BE6" w:rsidRPr="00512CE8" w:rsidRDefault="006A0BE6"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6A0BE6" w:rsidRPr="00512CE8" w:rsidRDefault="006A0BE6"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6A0BE6" w:rsidRPr="00512CE8" w:rsidRDefault="006A0BE6"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6A0BE6" w:rsidRPr="00512CE8" w:rsidRDefault="006A0BE6"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6A0BE6" w:rsidRPr="00512CE8" w:rsidRDefault="006A0BE6"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6A0BE6" w:rsidRPr="00512CE8" w:rsidRDefault="006A0BE6"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6A0BE6" w:rsidRPr="00512CE8" w:rsidRDefault="006A0BE6"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6A0BE6" w:rsidRPr="00512CE8" w:rsidRDefault="006A0BE6"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6A0BE6" w:rsidRPr="00512CE8" w:rsidRDefault="006A0BE6"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78424D" w:rsidRPr="00512CE8" w:rsidTr="009143A4">
        <w:trPr>
          <w:trHeight w:val="270"/>
        </w:trPr>
        <w:tc>
          <w:tcPr>
            <w:tcW w:w="525"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78424D" w:rsidRPr="00512CE8" w:rsidRDefault="0078424D" w:rsidP="009143A4">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10,392</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10,476</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11,037</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11,535</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11,979</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12,357</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12,678</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12,759</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12,960</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12,990</w:t>
            </w:r>
          </w:p>
        </w:tc>
      </w:tr>
      <w:tr w:rsidR="0078424D" w:rsidRPr="00512CE8" w:rsidTr="009143A4">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78424D" w:rsidRPr="0078424D" w:rsidRDefault="00B91A7B">
            <w:pPr>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bottom"/>
            <w:hideMark/>
          </w:tcPr>
          <w:p w:rsidR="0078424D" w:rsidRPr="0078424D" w:rsidRDefault="00B91A7B">
            <w:pPr>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bottom"/>
            <w:hideMark/>
          </w:tcPr>
          <w:p w:rsidR="0078424D" w:rsidRPr="0078424D" w:rsidRDefault="00B91A7B">
            <w:pPr>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33</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51</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108</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156</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264</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324</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360</w:t>
            </w:r>
          </w:p>
        </w:tc>
      </w:tr>
      <w:tr w:rsidR="0078424D" w:rsidRPr="00512CE8" w:rsidTr="009143A4">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7,344</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7,128</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6,450</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5,820</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5,283</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4,788</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4,386</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4,152</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3,897</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3,798</w:t>
            </w:r>
          </w:p>
        </w:tc>
      </w:tr>
      <w:tr w:rsidR="0078424D" w:rsidRPr="00512CE8" w:rsidTr="009143A4">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78424D" w:rsidRPr="0078424D" w:rsidRDefault="00B91A7B">
            <w:pPr>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bottom"/>
            <w:hideMark/>
          </w:tcPr>
          <w:p w:rsidR="0078424D" w:rsidRPr="0078424D" w:rsidRDefault="00B91A7B">
            <w:pPr>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bottom"/>
            <w:hideMark/>
          </w:tcPr>
          <w:p w:rsidR="0078424D" w:rsidRPr="0078424D" w:rsidRDefault="00B91A7B">
            <w:pPr>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24</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42</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54</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57</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78</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93</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123</w:t>
            </w:r>
          </w:p>
        </w:tc>
      </w:tr>
      <w:tr w:rsidR="0078424D" w:rsidRPr="00512CE8" w:rsidTr="009143A4">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18,981</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18,924</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18,948</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19,095</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19,113</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19,131</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19,200</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19,314</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19,446</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19,443</w:t>
            </w:r>
          </w:p>
        </w:tc>
      </w:tr>
      <w:tr w:rsidR="0078424D" w:rsidRPr="00512CE8" w:rsidTr="009143A4">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78424D" w:rsidRPr="0078424D" w:rsidRDefault="00B91A7B">
            <w:pPr>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36</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54</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90</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147</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285</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408</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576</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717</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843</w:t>
            </w:r>
          </w:p>
        </w:tc>
      </w:tr>
      <w:tr w:rsidR="0078424D" w:rsidRPr="00512CE8" w:rsidTr="009143A4">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7,422</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7,317</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7,083</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6,642</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6,423</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6,048</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5,679</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5,259</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4,920</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4,743</w:t>
            </w:r>
          </w:p>
        </w:tc>
      </w:tr>
      <w:tr w:rsidR="0078424D" w:rsidRPr="00512CE8" w:rsidTr="009143A4">
        <w:trPr>
          <w:trHeight w:val="255"/>
        </w:trPr>
        <w:tc>
          <w:tcPr>
            <w:tcW w:w="525" w:type="dxa"/>
            <w:vMerge/>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30</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36</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54</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72</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117</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195</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255</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303</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333</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354</w:t>
            </w:r>
          </w:p>
        </w:tc>
      </w:tr>
      <w:tr w:rsidR="0078424D" w:rsidRPr="00512CE8" w:rsidTr="009143A4">
        <w:trPr>
          <w:trHeight w:val="270"/>
        </w:trPr>
        <w:tc>
          <w:tcPr>
            <w:tcW w:w="525"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228</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258</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345</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417</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459</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531</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582</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585</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570</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588</w:t>
            </w:r>
          </w:p>
        </w:tc>
      </w:tr>
      <w:tr w:rsidR="0078424D" w:rsidRPr="00512CE8" w:rsidTr="009143A4">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78424D" w:rsidRPr="0078424D" w:rsidRDefault="00B91A7B">
            <w:pPr>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bottom"/>
            <w:hideMark/>
          </w:tcPr>
          <w:p w:rsidR="0078424D" w:rsidRPr="0078424D" w:rsidRDefault="00B91A7B">
            <w:pPr>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36</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54</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84</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123</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138</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141</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138</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144</w:t>
            </w:r>
          </w:p>
        </w:tc>
      </w:tr>
      <w:tr w:rsidR="0078424D" w:rsidRPr="00512CE8" w:rsidTr="009143A4">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792</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849</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813</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768</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747</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687</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651</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648</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642</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621</w:t>
            </w:r>
          </w:p>
        </w:tc>
      </w:tr>
      <w:tr w:rsidR="0078424D" w:rsidRPr="00512CE8" w:rsidTr="009143A4">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33</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63</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93</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150</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168</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162</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165</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183</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186</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183</w:t>
            </w:r>
          </w:p>
        </w:tc>
      </w:tr>
      <w:tr w:rsidR="0078424D" w:rsidRPr="00512CE8" w:rsidTr="009143A4">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411</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465</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513</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585</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603</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606</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633</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672</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717</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717</w:t>
            </w:r>
          </w:p>
        </w:tc>
      </w:tr>
      <w:tr w:rsidR="0078424D" w:rsidRPr="00512CE8" w:rsidTr="009143A4">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27</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42</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81</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102</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135</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174</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204</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240</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264</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297</w:t>
            </w:r>
          </w:p>
        </w:tc>
      </w:tr>
      <w:tr w:rsidR="0078424D" w:rsidRPr="00512CE8" w:rsidTr="009143A4">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573</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606</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660</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759</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780</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837</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867</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843</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819</w:t>
            </w:r>
          </w:p>
        </w:tc>
        <w:tc>
          <w:tcPr>
            <w:tcW w:w="723" w:type="dxa"/>
            <w:tcBorders>
              <w:top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825</w:t>
            </w:r>
          </w:p>
        </w:tc>
      </w:tr>
      <w:tr w:rsidR="0078424D" w:rsidRPr="00512CE8" w:rsidTr="009143A4">
        <w:trPr>
          <w:trHeight w:val="255"/>
        </w:trPr>
        <w:tc>
          <w:tcPr>
            <w:tcW w:w="525" w:type="dxa"/>
            <w:vMerge/>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33</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66</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99</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144</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174</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216</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252</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285</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279</w:t>
            </w:r>
          </w:p>
        </w:tc>
        <w:tc>
          <w:tcPr>
            <w:tcW w:w="723" w:type="dxa"/>
            <w:tcBorders>
              <w:bottom w:val="single" w:sz="4" w:space="0" w:color="auto"/>
            </w:tcBorders>
            <w:shd w:val="clear" w:color="auto" w:fill="auto"/>
            <w:noWrap/>
            <w:vAlign w:val="bottom"/>
            <w:hideMark/>
          </w:tcPr>
          <w:p w:rsidR="0078424D" w:rsidRPr="0078424D" w:rsidRDefault="0078424D">
            <w:pPr>
              <w:jc w:val="right"/>
              <w:rPr>
                <w:rFonts w:ascii="Arial" w:hAnsi="Arial" w:cs="Arial"/>
                <w:sz w:val="14"/>
                <w:szCs w:val="14"/>
              </w:rPr>
            </w:pPr>
            <w:r w:rsidRPr="0078424D">
              <w:rPr>
                <w:rFonts w:ascii="Arial" w:hAnsi="Arial" w:cs="Arial"/>
                <w:sz w:val="14"/>
                <w:szCs w:val="14"/>
              </w:rPr>
              <w:t>273</w:t>
            </w:r>
          </w:p>
        </w:tc>
      </w:tr>
      <w:tr w:rsidR="0078424D" w:rsidRPr="00512CE8" w:rsidTr="009143A4">
        <w:trPr>
          <w:trHeight w:val="270"/>
        </w:trPr>
        <w:tc>
          <w:tcPr>
            <w:tcW w:w="2681" w:type="dxa"/>
            <w:gridSpan w:val="4"/>
            <w:tcBorders>
              <w:top w:val="single" w:sz="4" w:space="0" w:color="auto"/>
              <w:bottom w:val="single" w:sz="4" w:space="0" w:color="auto"/>
            </w:tcBorders>
            <w:shd w:val="clear" w:color="auto" w:fill="auto"/>
            <w:vAlign w:val="center"/>
            <w:hideMark/>
          </w:tcPr>
          <w:p w:rsidR="0078424D" w:rsidRPr="00512CE8" w:rsidRDefault="0078424D" w:rsidP="009143A4">
            <w:pPr>
              <w:spacing w:before="20" w:after="20"/>
              <w:rPr>
                <w:rFonts w:ascii="Arial" w:hAnsi="Arial" w:cs="Arial"/>
                <w:bCs/>
                <w:color w:val="000000"/>
                <w:sz w:val="14"/>
                <w:szCs w:val="14"/>
                <w:lang w:eastAsia="en-NZ"/>
              </w:rPr>
            </w:pPr>
            <w:r>
              <w:rPr>
                <w:rFonts w:ascii="Arial" w:hAnsi="Arial" w:cs="Arial"/>
                <w:bCs/>
                <w:color w:val="000000"/>
                <w:sz w:val="14"/>
                <w:szCs w:val="14"/>
                <w:lang w:eastAsia="en-NZ"/>
              </w:rPr>
              <w:t>30</w:t>
            </w:r>
            <w:r w:rsidRPr="00512CE8">
              <w:rPr>
                <w:rFonts w:ascii="Arial" w:hAnsi="Arial" w:cs="Arial"/>
                <w:bCs/>
                <w:color w:val="000000"/>
                <w:sz w:val="14"/>
                <w:szCs w:val="14"/>
                <w:lang w:eastAsia="en-NZ"/>
              </w:rPr>
              <w:t xml:space="preserve">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78424D" w:rsidRPr="00512CE8" w:rsidRDefault="0078424D" w:rsidP="009143A4">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46,302</w:t>
            </w:r>
          </w:p>
        </w:tc>
        <w:tc>
          <w:tcPr>
            <w:tcW w:w="723" w:type="dxa"/>
            <w:tcBorders>
              <w:top w:val="single" w:sz="4" w:space="0" w:color="auto"/>
              <w:bottom w:val="single" w:sz="4" w:space="0" w:color="auto"/>
            </w:tcBorders>
            <w:shd w:val="clear" w:color="auto" w:fill="auto"/>
            <w:noWrap/>
            <w:vAlign w:val="center"/>
            <w:hideMark/>
          </w:tcPr>
          <w:p w:rsidR="0078424D" w:rsidRPr="00512CE8" w:rsidRDefault="0078424D" w:rsidP="009143A4">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46,302</w:t>
            </w:r>
          </w:p>
        </w:tc>
        <w:tc>
          <w:tcPr>
            <w:tcW w:w="723" w:type="dxa"/>
            <w:tcBorders>
              <w:top w:val="single" w:sz="4" w:space="0" w:color="auto"/>
              <w:bottom w:val="single" w:sz="4" w:space="0" w:color="auto"/>
            </w:tcBorders>
            <w:shd w:val="clear" w:color="auto" w:fill="auto"/>
            <w:noWrap/>
            <w:vAlign w:val="center"/>
            <w:hideMark/>
          </w:tcPr>
          <w:p w:rsidR="0078424D" w:rsidRPr="00512CE8" w:rsidRDefault="0078424D" w:rsidP="009143A4">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46,302</w:t>
            </w:r>
          </w:p>
        </w:tc>
        <w:tc>
          <w:tcPr>
            <w:tcW w:w="723" w:type="dxa"/>
            <w:tcBorders>
              <w:top w:val="single" w:sz="4" w:space="0" w:color="auto"/>
              <w:bottom w:val="single" w:sz="4" w:space="0" w:color="auto"/>
            </w:tcBorders>
            <w:shd w:val="clear" w:color="auto" w:fill="auto"/>
            <w:noWrap/>
            <w:vAlign w:val="center"/>
            <w:hideMark/>
          </w:tcPr>
          <w:p w:rsidR="0078424D" w:rsidRPr="00512CE8" w:rsidRDefault="0078424D" w:rsidP="009143A4">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46,302</w:t>
            </w:r>
          </w:p>
        </w:tc>
        <w:tc>
          <w:tcPr>
            <w:tcW w:w="723" w:type="dxa"/>
            <w:tcBorders>
              <w:top w:val="single" w:sz="4" w:space="0" w:color="auto"/>
              <w:bottom w:val="single" w:sz="4" w:space="0" w:color="auto"/>
            </w:tcBorders>
            <w:shd w:val="clear" w:color="auto" w:fill="auto"/>
            <w:noWrap/>
            <w:vAlign w:val="center"/>
            <w:hideMark/>
          </w:tcPr>
          <w:p w:rsidR="0078424D" w:rsidRPr="00512CE8" w:rsidRDefault="0078424D" w:rsidP="009143A4">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46,302</w:t>
            </w:r>
          </w:p>
        </w:tc>
        <w:tc>
          <w:tcPr>
            <w:tcW w:w="723" w:type="dxa"/>
            <w:tcBorders>
              <w:top w:val="single" w:sz="4" w:space="0" w:color="auto"/>
              <w:bottom w:val="single" w:sz="4" w:space="0" w:color="auto"/>
            </w:tcBorders>
            <w:shd w:val="clear" w:color="auto" w:fill="auto"/>
            <w:noWrap/>
            <w:vAlign w:val="center"/>
            <w:hideMark/>
          </w:tcPr>
          <w:p w:rsidR="0078424D" w:rsidRPr="00512CE8" w:rsidRDefault="0078424D" w:rsidP="009143A4">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46,302</w:t>
            </w:r>
          </w:p>
        </w:tc>
        <w:tc>
          <w:tcPr>
            <w:tcW w:w="723" w:type="dxa"/>
            <w:tcBorders>
              <w:top w:val="single" w:sz="4" w:space="0" w:color="auto"/>
              <w:bottom w:val="single" w:sz="4" w:space="0" w:color="auto"/>
            </w:tcBorders>
            <w:shd w:val="clear" w:color="auto" w:fill="auto"/>
            <w:noWrap/>
            <w:vAlign w:val="center"/>
            <w:hideMark/>
          </w:tcPr>
          <w:p w:rsidR="0078424D" w:rsidRPr="00512CE8" w:rsidRDefault="0078424D" w:rsidP="009143A4">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46,302</w:t>
            </w:r>
          </w:p>
        </w:tc>
        <w:tc>
          <w:tcPr>
            <w:tcW w:w="723" w:type="dxa"/>
            <w:tcBorders>
              <w:top w:val="single" w:sz="4" w:space="0" w:color="auto"/>
              <w:bottom w:val="single" w:sz="4" w:space="0" w:color="auto"/>
            </w:tcBorders>
            <w:shd w:val="clear" w:color="auto" w:fill="auto"/>
            <w:noWrap/>
            <w:vAlign w:val="center"/>
            <w:hideMark/>
          </w:tcPr>
          <w:p w:rsidR="0078424D" w:rsidRPr="00512CE8" w:rsidRDefault="0078424D" w:rsidP="009143A4">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46,302</w:t>
            </w:r>
          </w:p>
        </w:tc>
        <w:tc>
          <w:tcPr>
            <w:tcW w:w="723" w:type="dxa"/>
            <w:tcBorders>
              <w:top w:val="single" w:sz="4" w:space="0" w:color="auto"/>
              <w:bottom w:val="single" w:sz="4" w:space="0" w:color="auto"/>
            </w:tcBorders>
            <w:shd w:val="clear" w:color="auto" w:fill="auto"/>
            <w:noWrap/>
            <w:vAlign w:val="center"/>
            <w:hideMark/>
          </w:tcPr>
          <w:p w:rsidR="0078424D" w:rsidRPr="00512CE8" w:rsidRDefault="0078424D" w:rsidP="009143A4">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46,302</w:t>
            </w:r>
          </w:p>
        </w:tc>
        <w:tc>
          <w:tcPr>
            <w:tcW w:w="723" w:type="dxa"/>
            <w:tcBorders>
              <w:top w:val="single" w:sz="4" w:space="0" w:color="auto"/>
              <w:bottom w:val="single" w:sz="4" w:space="0" w:color="auto"/>
            </w:tcBorders>
            <w:shd w:val="clear" w:color="auto" w:fill="auto"/>
            <w:noWrap/>
            <w:vAlign w:val="center"/>
            <w:hideMark/>
          </w:tcPr>
          <w:p w:rsidR="0078424D" w:rsidRPr="00512CE8" w:rsidRDefault="0078424D" w:rsidP="009143A4">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46,302</w:t>
            </w:r>
          </w:p>
        </w:tc>
      </w:tr>
    </w:tbl>
    <w:p w:rsidR="0078424D" w:rsidRDefault="0078424D"/>
    <w:p w:rsidR="0078424D" w:rsidRDefault="0078424D">
      <w:r>
        <w:br w:type="page"/>
      </w:r>
    </w:p>
    <w:p w:rsidR="00FC63D9" w:rsidRPr="004D2C0C" w:rsidRDefault="00FC63D9" w:rsidP="00FC63D9">
      <w:pPr>
        <w:pStyle w:val="Caption"/>
        <w:rPr>
          <w:b w:val="0"/>
          <w:sz w:val="16"/>
          <w:szCs w:val="16"/>
        </w:rPr>
      </w:pPr>
      <w:r w:rsidRPr="004D2C0C">
        <w:rPr>
          <w:sz w:val="16"/>
          <w:szCs w:val="16"/>
        </w:rPr>
        <w:lastRenderedPageBreak/>
        <w:t xml:space="preserve">Table </w:t>
      </w:r>
      <w:r w:rsidR="000A7D8E">
        <w:rPr>
          <w:sz w:val="16"/>
          <w:szCs w:val="16"/>
        </w:rPr>
        <w:t xml:space="preserve">7 </w:t>
      </w:r>
      <w:r>
        <w:rPr>
          <w:sz w:val="16"/>
          <w:szCs w:val="16"/>
        </w:rPr>
        <w:t>(Continued)</w:t>
      </w:r>
      <w:r w:rsidRPr="004D2C0C">
        <w:rPr>
          <w:sz w:val="16"/>
          <w:szCs w:val="16"/>
        </w:rPr>
        <w:t xml:space="preserve">. </w:t>
      </w:r>
      <w:r w:rsidRPr="00FC63D9">
        <w:rPr>
          <w:b w:val="0"/>
          <w:sz w:val="16"/>
          <w:szCs w:val="16"/>
        </w:rPr>
        <w:t xml:space="preserve">Sample sizes; people with pre-study incomes in 1999 below the repayment threshold, studying for </w:t>
      </w:r>
      <w:r w:rsidRPr="00FC63D9">
        <w:rPr>
          <w:b w:val="0"/>
          <w:sz w:val="16"/>
          <w:szCs w:val="16"/>
          <w:u w:val="single"/>
        </w:rPr>
        <w:t>certificates at levels 1 to 3</w:t>
      </w:r>
      <w:r w:rsidRPr="00FC63D9">
        <w:rPr>
          <w:b w:val="0"/>
          <w:sz w:val="16"/>
          <w:szCs w:val="16"/>
        </w:rPr>
        <w:t xml:space="preserve"> (if anything), by age, student loan status, benefit status, gender, qualification completion status and time </w:t>
      </w:r>
    </w:p>
    <w:p w:rsidR="0078424D" w:rsidRPr="000862C5" w:rsidRDefault="0078424D" w:rsidP="0078424D">
      <w:pPr>
        <w:ind w:left="-567"/>
        <w:rPr>
          <w:rFonts w:ascii="Arial" w:hAnsi="Arial" w:cs="Arial"/>
          <w:b/>
          <w:sz w:val="16"/>
        </w:rPr>
      </w:pPr>
      <w:r>
        <w:rPr>
          <w:rFonts w:ascii="Arial" w:hAnsi="Arial" w:cs="Arial"/>
          <w:b/>
          <w:sz w:val="16"/>
        </w:rPr>
        <w:t>40</w:t>
      </w:r>
      <w:r w:rsidRPr="000862C5">
        <w:rPr>
          <w:rFonts w:ascii="Arial" w:hAnsi="Arial" w:cs="Arial"/>
          <w:b/>
          <w:sz w:val="16"/>
        </w:rPr>
        <w:t xml:space="preserve">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78424D" w:rsidRPr="00512CE8" w:rsidTr="009143A4">
        <w:trPr>
          <w:trHeight w:val="270"/>
        </w:trPr>
        <w:tc>
          <w:tcPr>
            <w:tcW w:w="525" w:type="dxa"/>
            <w:vMerge w:val="restart"/>
            <w:tcBorders>
              <w:top w:val="single" w:sz="4" w:space="0" w:color="auto"/>
            </w:tcBorders>
            <w:shd w:val="clear" w:color="auto" w:fill="auto"/>
            <w:vAlign w:val="bottom"/>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78424D" w:rsidRPr="00512CE8" w:rsidRDefault="0078424D" w:rsidP="009143A4">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78424D" w:rsidRPr="00512CE8" w:rsidRDefault="0078424D" w:rsidP="009143A4">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78424D" w:rsidRPr="00512CE8" w:rsidRDefault="0078424D" w:rsidP="009143A4">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78424D" w:rsidRPr="00512CE8" w:rsidTr="009143A4">
        <w:trPr>
          <w:trHeight w:val="270"/>
        </w:trPr>
        <w:tc>
          <w:tcPr>
            <w:tcW w:w="525" w:type="dxa"/>
            <w:vMerge/>
            <w:tcBorders>
              <w:bottom w:val="single" w:sz="4" w:space="0" w:color="auto"/>
            </w:tcBorders>
            <w:shd w:val="clear" w:color="auto" w:fill="auto"/>
            <w:vAlign w:val="bottom"/>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78424D" w:rsidRPr="00512CE8" w:rsidTr="0078424D">
        <w:trPr>
          <w:trHeight w:val="270"/>
        </w:trPr>
        <w:tc>
          <w:tcPr>
            <w:tcW w:w="525"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78424D" w:rsidRPr="00512CE8" w:rsidRDefault="0078424D" w:rsidP="009143A4">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9,612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9,735</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10,215</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10,698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11,112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11,478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11,811</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11,865</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12,015</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12,054</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33</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57</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135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201</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327</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405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462</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7,410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7,224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6,657</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6,078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5,604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5,142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4,710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4,500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4,287</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4,185</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21</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30</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39</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60</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81</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93</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99</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111</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19,575</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19,536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19,470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19,473</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19,515</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19,488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19,578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19,551</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19,716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19,749</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33</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81</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132</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240</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369</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501</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690</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831</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954</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6,057</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5,961</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5,847</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5,652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5,430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5,232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4,947</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4,674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4,377</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4,209</w:t>
            </w:r>
          </w:p>
        </w:tc>
      </w:tr>
      <w:tr w:rsidR="0078424D" w:rsidRPr="00512CE8" w:rsidTr="0078424D">
        <w:trPr>
          <w:trHeight w:val="255"/>
        </w:trPr>
        <w:tc>
          <w:tcPr>
            <w:tcW w:w="525" w:type="dxa"/>
            <w:vMerge/>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30</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48</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66</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87</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135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165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195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207</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222</w:t>
            </w:r>
          </w:p>
        </w:tc>
      </w:tr>
      <w:tr w:rsidR="0078424D" w:rsidRPr="00512CE8" w:rsidTr="0078424D">
        <w:trPr>
          <w:trHeight w:val="270"/>
        </w:trPr>
        <w:tc>
          <w:tcPr>
            <w:tcW w:w="525"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129</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153</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186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210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240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276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276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282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282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261</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66</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75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90</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84</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348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357</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363</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375</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339</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321</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318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324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300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315</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39</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48</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57</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69</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81</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87</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87</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90</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270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303</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345</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378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393</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387</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399</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441</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420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408</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27</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48</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75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108</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126</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150</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165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171</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180</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186</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294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324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345</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375</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384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396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387</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417</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399</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396</w:t>
            </w:r>
          </w:p>
        </w:tc>
      </w:tr>
      <w:tr w:rsidR="0078424D" w:rsidRPr="00512CE8" w:rsidTr="0078424D">
        <w:trPr>
          <w:trHeight w:val="255"/>
        </w:trPr>
        <w:tc>
          <w:tcPr>
            <w:tcW w:w="525" w:type="dxa"/>
            <w:vMerge/>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48</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75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93</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105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129</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138</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147</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150</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162</w:t>
            </w:r>
          </w:p>
        </w:tc>
      </w:tr>
      <w:tr w:rsidR="0078424D" w:rsidRPr="00512CE8" w:rsidTr="0078424D">
        <w:trPr>
          <w:trHeight w:val="270"/>
        </w:trPr>
        <w:tc>
          <w:tcPr>
            <w:tcW w:w="2681" w:type="dxa"/>
            <w:gridSpan w:val="4"/>
            <w:tcBorders>
              <w:top w:val="single" w:sz="4" w:space="0" w:color="auto"/>
              <w:bottom w:val="single" w:sz="4" w:space="0" w:color="auto"/>
            </w:tcBorders>
            <w:shd w:val="clear" w:color="auto" w:fill="auto"/>
            <w:vAlign w:val="center"/>
            <w:hideMark/>
          </w:tcPr>
          <w:p w:rsidR="0078424D" w:rsidRPr="00512CE8" w:rsidRDefault="0078424D" w:rsidP="009143A4">
            <w:pPr>
              <w:spacing w:before="20" w:after="20"/>
              <w:rPr>
                <w:rFonts w:ascii="Arial" w:hAnsi="Arial" w:cs="Arial"/>
                <w:bCs/>
                <w:color w:val="000000"/>
                <w:sz w:val="14"/>
                <w:szCs w:val="14"/>
                <w:lang w:eastAsia="en-NZ"/>
              </w:rPr>
            </w:pPr>
            <w:r>
              <w:rPr>
                <w:rFonts w:ascii="Arial" w:hAnsi="Arial" w:cs="Arial"/>
                <w:bCs/>
                <w:color w:val="000000"/>
                <w:sz w:val="14"/>
                <w:szCs w:val="14"/>
                <w:lang w:eastAsia="en-NZ"/>
              </w:rPr>
              <w:t>40</w:t>
            </w:r>
            <w:r w:rsidRPr="00512CE8">
              <w:rPr>
                <w:rFonts w:ascii="Arial" w:hAnsi="Arial" w:cs="Arial"/>
                <w:bCs/>
                <w:color w:val="000000"/>
                <w:sz w:val="14"/>
                <w:szCs w:val="14"/>
                <w:lang w:eastAsia="en-NZ"/>
              </w:rPr>
              <w:t xml:space="preserve">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bCs/>
                <w:color w:val="000000"/>
                <w:sz w:val="14"/>
                <w:szCs w:val="14"/>
                <w:lang w:eastAsia="en-NZ"/>
              </w:rPr>
            </w:pPr>
            <w:r w:rsidRPr="0078424D">
              <w:rPr>
                <w:rFonts w:ascii="Arial" w:hAnsi="Arial" w:cs="Arial"/>
                <w:sz w:val="14"/>
                <w:szCs w:val="14"/>
              </w:rPr>
              <w:t>43,842</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bCs/>
                <w:color w:val="000000"/>
                <w:sz w:val="14"/>
                <w:szCs w:val="14"/>
                <w:lang w:eastAsia="en-NZ"/>
              </w:rPr>
            </w:pPr>
            <w:r w:rsidRPr="0078424D">
              <w:rPr>
                <w:rFonts w:ascii="Arial" w:hAnsi="Arial" w:cs="Arial"/>
                <w:sz w:val="14"/>
                <w:szCs w:val="14"/>
              </w:rPr>
              <w:t>43,842</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bCs/>
                <w:color w:val="000000"/>
                <w:sz w:val="14"/>
                <w:szCs w:val="14"/>
                <w:lang w:eastAsia="en-NZ"/>
              </w:rPr>
            </w:pPr>
            <w:r w:rsidRPr="0078424D">
              <w:rPr>
                <w:rFonts w:ascii="Arial" w:hAnsi="Arial" w:cs="Arial"/>
                <w:sz w:val="14"/>
                <w:szCs w:val="14"/>
              </w:rPr>
              <w:t>43,842</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43,842</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43,842</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43,842</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43,842</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43,842</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43,842</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43,842</w:t>
            </w:r>
          </w:p>
        </w:tc>
      </w:tr>
    </w:tbl>
    <w:p w:rsidR="0078424D" w:rsidRDefault="0078424D" w:rsidP="0078424D">
      <w:pPr>
        <w:rPr>
          <w:rFonts w:ascii="Arial" w:hAnsi="Arial" w:cs="Arial"/>
          <w:b/>
          <w:sz w:val="16"/>
        </w:rPr>
      </w:pPr>
    </w:p>
    <w:p w:rsidR="0078424D" w:rsidRPr="000862C5" w:rsidRDefault="0078424D" w:rsidP="0078424D">
      <w:pPr>
        <w:ind w:left="-567"/>
        <w:rPr>
          <w:rFonts w:ascii="Arial" w:hAnsi="Arial" w:cs="Arial"/>
          <w:b/>
          <w:sz w:val="16"/>
        </w:rPr>
      </w:pPr>
      <w:r>
        <w:rPr>
          <w:rFonts w:ascii="Arial" w:hAnsi="Arial" w:cs="Arial"/>
          <w:b/>
          <w:sz w:val="16"/>
        </w:rPr>
        <w:t>50</w:t>
      </w:r>
      <w:r w:rsidRPr="000862C5">
        <w:rPr>
          <w:rFonts w:ascii="Arial" w:hAnsi="Arial" w:cs="Arial"/>
          <w:b/>
          <w:sz w:val="16"/>
        </w:rPr>
        <w:t xml:space="preserve">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78424D" w:rsidRPr="00512CE8" w:rsidTr="009143A4">
        <w:trPr>
          <w:trHeight w:val="270"/>
        </w:trPr>
        <w:tc>
          <w:tcPr>
            <w:tcW w:w="525" w:type="dxa"/>
            <w:vMerge w:val="restart"/>
            <w:tcBorders>
              <w:top w:val="single" w:sz="4" w:space="0" w:color="auto"/>
            </w:tcBorders>
            <w:shd w:val="clear" w:color="auto" w:fill="auto"/>
            <w:vAlign w:val="bottom"/>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78424D" w:rsidRPr="00512CE8" w:rsidRDefault="0078424D" w:rsidP="009143A4">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78424D" w:rsidRPr="00512CE8" w:rsidRDefault="0078424D" w:rsidP="009143A4">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78424D" w:rsidRPr="00512CE8" w:rsidRDefault="0078424D" w:rsidP="009143A4">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78424D" w:rsidRPr="00512CE8" w:rsidTr="009143A4">
        <w:trPr>
          <w:trHeight w:val="270"/>
        </w:trPr>
        <w:tc>
          <w:tcPr>
            <w:tcW w:w="525" w:type="dxa"/>
            <w:vMerge/>
            <w:tcBorders>
              <w:bottom w:val="single" w:sz="4" w:space="0" w:color="auto"/>
            </w:tcBorders>
            <w:shd w:val="clear" w:color="auto" w:fill="auto"/>
            <w:vAlign w:val="bottom"/>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78424D" w:rsidRPr="00512CE8" w:rsidRDefault="0078424D" w:rsidP="009143A4">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78424D" w:rsidRPr="00512CE8" w:rsidTr="0078424D">
        <w:trPr>
          <w:trHeight w:val="270"/>
        </w:trPr>
        <w:tc>
          <w:tcPr>
            <w:tcW w:w="525"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78424D" w:rsidRPr="00512CE8" w:rsidRDefault="0078424D" w:rsidP="009143A4">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8,436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8,532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8,871</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9,183</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9,438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9,648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9,846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9,921</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10,041</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10,020</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27</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75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138</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246</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297</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327</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6,090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5,970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5,598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5,256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4,980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4,704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4,419</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4,221</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4,044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4,026</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33</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42</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60</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69</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78</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15,012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14,952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14,952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14,979</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14,976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14,931</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14,955</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14,916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14,916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14,898</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39</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72</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105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156</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207</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285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333</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396</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5,241</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5,253</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5,181</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5,070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5,004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4,959</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4,854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4,761</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4,692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4,641</w:t>
            </w:r>
          </w:p>
        </w:tc>
      </w:tr>
      <w:tr w:rsidR="0078424D" w:rsidRPr="00512CE8" w:rsidTr="0078424D">
        <w:trPr>
          <w:trHeight w:val="255"/>
        </w:trPr>
        <w:tc>
          <w:tcPr>
            <w:tcW w:w="525" w:type="dxa"/>
            <w:vMerge/>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27</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63</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108</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129</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144</w:t>
            </w:r>
          </w:p>
        </w:tc>
      </w:tr>
      <w:tr w:rsidR="0078424D" w:rsidRPr="00512CE8" w:rsidTr="0078424D">
        <w:trPr>
          <w:trHeight w:val="270"/>
        </w:trPr>
        <w:tc>
          <w:tcPr>
            <w:tcW w:w="525"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75</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84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96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108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108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114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111</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105</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99</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21</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21</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21</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156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153</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156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150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150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138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147</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21</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30</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39</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42</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45</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132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138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153</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165</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168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180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189</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186</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177</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156</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24</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30</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42</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48</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51</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57</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57</w:t>
            </w:r>
          </w:p>
        </w:tc>
      </w:tr>
      <w:tr w:rsidR="0078424D" w:rsidRPr="00512CE8" w:rsidTr="0078424D">
        <w:trPr>
          <w:trHeight w:val="270"/>
        </w:trPr>
        <w:tc>
          <w:tcPr>
            <w:tcW w:w="525" w:type="dxa"/>
            <w:vMerge/>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132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144</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150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162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162</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168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168</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183</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180</w:t>
            </w:r>
          </w:p>
        </w:tc>
        <w:tc>
          <w:tcPr>
            <w:tcW w:w="723" w:type="dxa"/>
            <w:tcBorders>
              <w:top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192</w:t>
            </w:r>
          </w:p>
        </w:tc>
      </w:tr>
      <w:tr w:rsidR="0078424D" w:rsidRPr="00512CE8" w:rsidTr="0078424D">
        <w:trPr>
          <w:trHeight w:val="255"/>
        </w:trPr>
        <w:tc>
          <w:tcPr>
            <w:tcW w:w="525" w:type="dxa"/>
            <w:vMerge/>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78424D" w:rsidRPr="00512CE8" w:rsidRDefault="0078424D" w:rsidP="009143A4">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78424D" w:rsidRPr="00512CE8" w:rsidRDefault="0078424D" w:rsidP="009143A4">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B91A7B" w:rsidP="0078424D">
            <w:pPr>
              <w:spacing w:before="20" w:after="20"/>
              <w:jc w:val="right"/>
              <w:rPr>
                <w:rFonts w:ascii="Arial" w:hAnsi="Arial" w:cs="Arial"/>
                <w:sz w:val="14"/>
                <w:szCs w:val="14"/>
              </w:rPr>
            </w:pPr>
            <w:r>
              <w:rPr>
                <w:rFonts w:ascii="Arial" w:hAnsi="Arial" w:cs="Arial"/>
                <w:sz w:val="14"/>
                <w:szCs w:val="14"/>
              </w:rPr>
              <w:t>s</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21</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36</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42</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45</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60</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63</w:t>
            </w:r>
          </w:p>
        </w:tc>
        <w:tc>
          <w:tcPr>
            <w:tcW w:w="723" w:type="dxa"/>
            <w:tcBorders>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60</w:t>
            </w:r>
          </w:p>
        </w:tc>
      </w:tr>
      <w:tr w:rsidR="0078424D" w:rsidRPr="00512CE8" w:rsidTr="0078424D">
        <w:trPr>
          <w:trHeight w:val="270"/>
        </w:trPr>
        <w:tc>
          <w:tcPr>
            <w:tcW w:w="2681" w:type="dxa"/>
            <w:gridSpan w:val="4"/>
            <w:tcBorders>
              <w:top w:val="single" w:sz="4" w:space="0" w:color="auto"/>
              <w:bottom w:val="single" w:sz="4" w:space="0" w:color="auto"/>
            </w:tcBorders>
            <w:shd w:val="clear" w:color="auto" w:fill="auto"/>
            <w:vAlign w:val="center"/>
            <w:hideMark/>
          </w:tcPr>
          <w:p w:rsidR="0078424D" w:rsidRPr="00512CE8" w:rsidRDefault="0078424D" w:rsidP="009143A4">
            <w:pPr>
              <w:spacing w:before="20" w:after="20"/>
              <w:rPr>
                <w:rFonts w:ascii="Arial" w:hAnsi="Arial" w:cs="Arial"/>
                <w:bCs/>
                <w:color w:val="000000"/>
                <w:sz w:val="14"/>
                <w:szCs w:val="14"/>
                <w:lang w:eastAsia="en-NZ"/>
              </w:rPr>
            </w:pPr>
            <w:r>
              <w:rPr>
                <w:rFonts w:ascii="Arial" w:hAnsi="Arial" w:cs="Arial"/>
                <w:bCs/>
                <w:color w:val="000000"/>
                <w:sz w:val="14"/>
                <w:szCs w:val="14"/>
                <w:lang w:eastAsia="en-NZ"/>
              </w:rPr>
              <w:t>50</w:t>
            </w:r>
            <w:r w:rsidRPr="00512CE8">
              <w:rPr>
                <w:rFonts w:ascii="Arial" w:hAnsi="Arial" w:cs="Arial"/>
                <w:bCs/>
                <w:color w:val="000000"/>
                <w:sz w:val="14"/>
                <w:szCs w:val="14"/>
                <w:lang w:eastAsia="en-NZ"/>
              </w:rPr>
              <w:t xml:space="preserve">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9143A4">
            <w:pPr>
              <w:spacing w:before="20" w:after="20"/>
              <w:jc w:val="right"/>
              <w:rPr>
                <w:rFonts w:ascii="Arial" w:hAnsi="Arial" w:cs="Arial"/>
                <w:sz w:val="14"/>
                <w:szCs w:val="14"/>
              </w:rPr>
            </w:pPr>
            <w:r w:rsidRPr="0078424D">
              <w:rPr>
                <w:rFonts w:ascii="Arial" w:hAnsi="Arial" w:cs="Arial"/>
                <w:sz w:val="14"/>
                <w:szCs w:val="14"/>
              </w:rPr>
              <w:t>35,307</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9143A4">
            <w:pPr>
              <w:spacing w:before="20" w:after="20"/>
              <w:jc w:val="right"/>
              <w:rPr>
                <w:rFonts w:ascii="Arial" w:hAnsi="Arial" w:cs="Arial"/>
                <w:sz w:val="14"/>
                <w:szCs w:val="14"/>
              </w:rPr>
            </w:pPr>
            <w:r w:rsidRPr="0078424D">
              <w:rPr>
                <w:rFonts w:ascii="Arial" w:hAnsi="Arial" w:cs="Arial"/>
                <w:sz w:val="14"/>
                <w:szCs w:val="14"/>
              </w:rPr>
              <w:t>35,307</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9143A4">
            <w:pPr>
              <w:spacing w:before="20" w:after="20"/>
              <w:jc w:val="right"/>
              <w:rPr>
                <w:rFonts w:ascii="Arial" w:hAnsi="Arial" w:cs="Arial"/>
                <w:sz w:val="14"/>
                <w:szCs w:val="14"/>
              </w:rPr>
            </w:pPr>
            <w:r w:rsidRPr="0078424D">
              <w:rPr>
                <w:rFonts w:ascii="Arial" w:hAnsi="Arial" w:cs="Arial"/>
                <w:sz w:val="14"/>
                <w:szCs w:val="14"/>
              </w:rPr>
              <w:t>35,307</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9143A4">
            <w:pPr>
              <w:spacing w:before="20" w:after="20"/>
              <w:jc w:val="right"/>
              <w:rPr>
                <w:rFonts w:ascii="Arial" w:hAnsi="Arial" w:cs="Arial"/>
                <w:sz w:val="14"/>
                <w:szCs w:val="14"/>
              </w:rPr>
            </w:pPr>
            <w:r w:rsidRPr="0078424D">
              <w:rPr>
                <w:rFonts w:ascii="Arial" w:hAnsi="Arial" w:cs="Arial"/>
                <w:sz w:val="14"/>
                <w:szCs w:val="14"/>
              </w:rPr>
              <w:t>35,307</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9143A4">
            <w:pPr>
              <w:spacing w:before="20" w:after="20"/>
              <w:jc w:val="right"/>
              <w:rPr>
                <w:rFonts w:ascii="Arial" w:hAnsi="Arial" w:cs="Arial"/>
                <w:sz w:val="14"/>
                <w:szCs w:val="14"/>
              </w:rPr>
            </w:pPr>
            <w:r w:rsidRPr="0078424D">
              <w:rPr>
                <w:rFonts w:ascii="Arial" w:hAnsi="Arial" w:cs="Arial"/>
                <w:sz w:val="14"/>
                <w:szCs w:val="14"/>
              </w:rPr>
              <w:t>35,307</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9143A4">
            <w:pPr>
              <w:spacing w:before="20" w:after="20"/>
              <w:jc w:val="right"/>
              <w:rPr>
                <w:rFonts w:ascii="Arial" w:hAnsi="Arial" w:cs="Arial"/>
                <w:sz w:val="14"/>
                <w:szCs w:val="14"/>
              </w:rPr>
            </w:pPr>
            <w:r w:rsidRPr="0078424D">
              <w:rPr>
                <w:rFonts w:ascii="Arial" w:hAnsi="Arial" w:cs="Arial"/>
                <w:sz w:val="14"/>
                <w:szCs w:val="14"/>
              </w:rPr>
              <w:t>35,307</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9143A4">
            <w:pPr>
              <w:spacing w:before="20" w:after="20"/>
              <w:jc w:val="right"/>
              <w:rPr>
                <w:rFonts w:ascii="Arial" w:hAnsi="Arial" w:cs="Arial"/>
                <w:sz w:val="14"/>
                <w:szCs w:val="14"/>
              </w:rPr>
            </w:pPr>
            <w:r w:rsidRPr="0078424D">
              <w:rPr>
                <w:rFonts w:ascii="Arial" w:hAnsi="Arial" w:cs="Arial"/>
                <w:sz w:val="14"/>
                <w:szCs w:val="14"/>
              </w:rPr>
              <w:t>35,307</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78424D">
            <w:pPr>
              <w:spacing w:before="20" w:after="20"/>
              <w:jc w:val="right"/>
              <w:rPr>
                <w:rFonts w:ascii="Arial" w:hAnsi="Arial" w:cs="Arial"/>
                <w:sz w:val="14"/>
                <w:szCs w:val="14"/>
              </w:rPr>
            </w:pPr>
            <w:r w:rsidRPr="0078424D">
              <w:rPr>
                <w:rFonts w:ascii="Arial" w:hAnsi="Arial" w:cs="Arial"/>
                <w:sz w:val="14"/>
                <w:szCs w:val="14"/>
              </w:rPr>
              <w:t>35,307</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9143A4">
            <w:pPr>
              <w:spacing w:before="20" w:after="20"/>
              <w:jc w:val="right"/>
              <w:rPr>
                <w:rFonts w:ascii="Arial" w:hAnsi="Arial" w:cs="Arial"/>
                <w:sz w:val="14"/>
                <w:szCs w:val="14"/>
              </w:rPr>
            </w:pPr>
            <w:r w:rsidRPr="0078424D">
              <w:rPr>
                <w:rFonts w:ascii="Arial" w:hAnsi="Arial" w:cs="Arial"/>
                <w:sz w:val="14"/>
                <w:szCs w:val="14"/>
              </w:rPr>
              <w:t>35,307</w:t>
            </w:r>
          </w:p>
        </w:tc>
        <w:tc>
          <w:tcPr>
            <w:tcW w:w="723" w:type="dxa"/>
            <w:tcBorders>
              <w:top w:val="single" w:sz="4" w:space="0" w:color="auto"/>
              <w:bottom w:val="single" w:sz="4" w:space="0" w:color="auto"/>
            </w:tcBorders>
            <w:shd w:val="clear" w:color="auto" w:fill="auto"/>
            <w:noWrap/>
            <w:vAlign w:val="center"/>
            <w:hideMark/>
          </w:tcPr>
          <w:p w:rsidR="0078424D" w:rsidRPr="0078424D" w:rsidRDefault="0078424D" w:rsidP="009143A4">
            <w:pPr>
              <w:spacing w:before="20" w:after="20"/>
              <w:jc w:val="right"/>
              <w:rPr>
                <w:rFonts w:ascii="Arial" w:hAnsi="Arial" w:cs="Arial"/>
                <w:sz w:val="14"/>
                <w:szCs w:val="14"/>
              </w:rPr>
            </w:pPr>
            <w:r w:rsidRPr="0078424D">
              <w:rPr>
                <w:rFonts w:ascii="Arial" w:hAnsi="Arial" w:cs="Arial"/>
                <w:sz w:val="14"/>
                <w:szCs w:val="14"/>
              </w:rPr>
              <w:t>35,307</w:t>
            </w:r>
          </w:p>
        </w:tc>
      </w:tr>
    </w:tbl>
    <w:p w:rsidR="00FC63D9" w:rsidRPr="00CB0375" w:rsidRDefault="00FC63D9" w:rsidP="008F2C6C">
      <w:pPr>
        <w:spacing w:before="120"/>
        <w:ind w:left="-567"/>
        <w:rPr>
          <w:rFonts w:ascii="Arial" w:hAnsi="Arial" w:cs="Arial"/>
          <w:szCs w:val="20"/>
        </w:rPr>
      </w:pPr>
      <w:r>
        <w:rPr>
          <w:rFonts w:ascii="Arial" w:hAnsi="Arial" w:cs="Arial"/>
          <w:sz w:val="16"/>
        </w:rPr>
        <w:t>Source: Statistics NZ Integrated Data Infrastructure.</w:t>
      </w:r>
      <w:r>
        <w:rPr>
          <w:rFonts w:ascii="Arial" w:hAnsi="Arial" w:cs="Arial"/>
          <w:sz w:val="16"/>
        </w:rPr>
        <w:br/>
        <w:t>All numbers are randomly rounded to base 3.</w:t>
      </w:r>
      <w:r>
        <w:rPr>
          <w:rFonts w:ascii="Arial" w:hAnsi="Arial" w:cs="Arial"/>
          <w:sz w:val="16"/>
        </w:rPr>
        <w:br/>
        <w:t>s indicates there are less than 20 people in the particular category.</w:t>
      </w:r>
    </w:p>
    <w:p w:rsidR="0078424D" w:rsidRDefault="0078424D">
      <w:pPr>
        <w:rPr>
          <w:szCs w:val="20"/>
        </w:rPr>
      </w:pPr>
    </w:p>
    <w:p w:rsidR="0078424D" w:rsidRDefault="0078424D">
      <w:pPr>
        <w:rPr>
          <w:szCs w:val="20"/>
        </w:rPr>
      </w:pPr>
      <w:r>
        <w:rPr>
          <w:szCs w:val="20"/>
        </w:rPr>
        <w:br w:type="page"/>
      </w:r>
    </w:p>
    <w:p w:rsidR="00FC63D9" w:rsidRPr="004D2C0C" w:rsidRDefault="00FC63D9" w:rsidP="00FC63D9">
      <w:pPr>
        <w:pStyle w:val="Caption"/>
        <w:rPr>
          <w:b w:val="0"/>
          <w:sz w:val="16"/>
          <w:szCs w:val="16"/>
        </w:rPr>
      </w:pPr>
      <w:r w:rsidRPr="004D2C0C">
        <w:rPr>
          <w:sz w:val="16"/>
          <w:szCs w:val="16"/>
        </w:rPr>
        <w:lastRenderedPageBreak/>
        <w:t xml:space="preserve">Table </w:t>
      </w:r>
      <w:r w:rsidR="00F8485F" w:rsidRPr="004D2C0C">
        <w:rPr>
          <w:sz w:val="16"/>
          <w:szCs w:val="16"/>
        </w:rPr>
        <w:fldChar w:fldCharType="begin"/>
      </w:r>
      <w:r w:rsidRPr="004D2C0C">
        <w:rPr>
          <w:sz w:val="16"/>
          <w:szCs w:val="16"/>
        </w:rPr>
        <w:instrText xml:space="preserve"> SEQ Table \* ARABIC </w:instrText>
      </w:r>
      <w:r w:rsidR="00F8485F" w:rsidRPr="004D2C0C">
        <w:rPr>
          <w:sz w:val="16"/>
          <w:szCs w:val="16"/>
        </w:rPr>
        <w:fldChar w:fldCharType="separate"/>
      </w:r>
      <w:r w:rsidR="00A05F12">
        <w:rPr>
          <w:noProof/>
          <w:sz w:val="16"/>
          <w:szCs w:val="16"/>
        </w:rPr>
        <w:t>8</w:t>
      </w:r>
      <w:r w:rsidR="00F8485F" w:rsidRPr="004D2C0C">
        <w:rPr>
          <w:sz w:val="16"/>
          <w:szCs w:val="16"/>
        </w:rPr>
        <w:fldChar w:fldCharType="end"/>
      </w:r>
      <w:r w:rsidRPr="004D2C0C">
        <w:rPr>
          <w:sz w:val="16"/>
          <w:szCs w:val="16"/>
        </w:rPr>
        <w:t xml:space="preserve">. </w:t>
      </w:r>
      <w:r w:rsidRPr="00FC63D9">
        <w:rPr>
          <w:b w:val="0"/>
          <w:sz w:val="16"/>
          <w:szCs w:val="16"/>
        </w:rPr>
        <w:t xml:space="preserve">Sample sizes; people with pre-study incomes in 1999 below the repayment threshold, studying for </w:t>
      </w:r>
      <w:r w:rsidRPr="00FC63D9">
        <w:rPr>
          <w:b w:val="0"/>
          <w:sz w:val="16"/>
          <w:szCs w:val="16"/>
          <w:u w:val="single"/>
        </w:rPr>
        <w:t>certificates at level</w:t>
      </w:r>
      <w:r>
        <w:rPr>
          <w:b w:val="0"/>
          <w:sz w:val="16"/>
          <w:szCs w:val="16"/>
          <w:u w:val="single"/>
        </w:rPr>
        <w:t xml:space="preserve"> 4</w:t>
      </w:r>
      <w:r w:rsidRPr="00FC63D9">
        <w:rPr>
          <w:b w:val="0"/>
          <w:sz w:val="16"/>
          <w:szCs w:val="16"/>
        </w:rPr>
        <w:t xml:space="preserve"> (if anything), by age, student loan status, benefit status, gender, qualification completion status and time </w:t>
      </w:r>
    </w:p>
    <w:p w:rsidR="00D237C1" w:rsidRPr="000862C5" w:rsidRDefault="00D237C1" w:rsidP="00D237C1">
      <w:pPr>
        <w:ind w:left="-567"/>
        <w:rPr>
          <w:rFonts w:ascii="Arial" w:hAnsi="Arial" w:cs="Arial"/>
          <w:b/>
          <w:sz w:val="16"/>
        </w:rPr>
      </w:pPr>
      <w:r w:rsidRPr="000862C5">
        <w:rPr>
          <w:rFonts w:ascii="Arial" w:hAnsi="Arial" w:cs="Arial"/>
          <w:b/>
          <w:sz w:val="16"/>
        </w:rPr>
        <w:t>20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D237C1" w:rsidRPr="00512CE8" w:rsidTr="00C16450">
        <w:trPr>
          <w:trHeight w:val="270"/>
        </w:trPr>
        <w:tc>
          <w:tcPr>
            <w:tcW w:w="525" w:type="dxa"/>
            <w:vMerge w:val="restart"/>
            <w:tcBorders>
              <w:top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D237C1" w:rsidRPr="00512CE8" w:rsidRDefault="00D237C1"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D237C1" w:rsidRPr="00512CE8" w:rsidRDefault="00D237C1" w:rsidP="00C16450">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D237C1" w:rsidRPr="00512CE8" w:rsidTr="00C16450">
        <w:trPr>
          <w:trHeight w:val="270"/>
        </w:trPr>
        <w:tc>
          <w:tcPr>
            <w:tcW w:w="525" w:type="dxa"/>
            <w:vMerge/>
            <w:tcBorders>
              <w:bottom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D237C1" w:rsidRPr="00512CE8" w:rsidTr="00C16450">
        <w:trPr>
          <w:trHeight w:val="270"/>
        </w:trPr>
        <w:tc>
          <w:tcPr>
            <w:tcW w:w="525" w:type="dxa"/>
            <w:vMerge w:val="restart"/>
            <w:tcBorders>
              <w:top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D237C1" w:rsidRPr="00512CE8" w:rsidRDefault="00D237C1" w:rsidP="00C16450">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20,967</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21,159</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22,107</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22,839</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23,472</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24,123</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24,585</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24,792</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25,221</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25,320</w:t>
            </w:r>
          </w:p>
        </w:tc>
      </w:tr>
      <w:tr w:rsidR="00D237C1" w:rsidRPr="00512CE8" w:rsidTr="00C16450">
        <w:trPr>
          <w:trHeight w:val="270"/>
        </w:trPr>
        <w:tc>
          <w:tcPr>
            <w:tcW w:w="525" w:type="dxa"/>
            <w:vMerge/>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21</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33</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45</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57</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90</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114</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150</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183</w:t>
            </w:r>
          </w:p>
        </w:tc>
      </w:tr>
      <w:tr w:rsidR="00D237C1" w:rsidRPr="00512CE8" w:rsidTr="00C16450">
        <w:trPr>
          <w:trHeight w:val="270"/>
        </w:trPr>
        <w:tc>
          <w:tcPr>
            <w:tcW w:w="525" w:type="dxa"/>
            <w:vMerge/>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8,265</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7,668</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6,456</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5,487</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4,716</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4,002</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3,522</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3,264</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2,943</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2,919</w:t>
            </w:r>
          </w:p>
        </w:tc>
      </w:tr>
      <w:tr w:rsidR="00D237C1" w:rsidRPr="00512CE8" w:rsidTr="00C16450">
        <w:trPr>
          <w:trHeight w:val="270"/>
        </w:trPr>
        <w:tc>
          <w:tcPr>
            <w:tcW w:w="525" w:type="dxa"/>
            <w:vMerge/>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r>
      <w:tr w:rsidR="00D237C1" w:rsidRPr="00512CE8" w:rsidTr="00C16450">
        <w:trPr>
          <w:trHeight w:val="270"/>
        </w:trPr>
        <w:tc>
          <w:tcPr>
            <w:tcW w:w="525" w:type="dxa"/>
            <w:vMerge/>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17,886</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18,036</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18,546</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18,945</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19,206</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19,533</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19,764</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19,965</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20,325</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20,466</w:t>
            </w:r>
          </w:p>
        </w:tc>
      </w:tr>
      <w:tr w:rsidR="00D237C1" w:rsidRPr="00512CE8" w:rsidTr="00C16450">
        <w:trPr>
          <w:trHeight w:val="270"/>
        </w:trPr>
        <w:tc>
          <w:tcPr>
            <w:tcW w:w="525" w:type="dxa"/>
            <w:vMerge/>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24</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42</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57</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96</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126</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171</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216</w:t>
            </w:r>
          </w:p>
        </w:tc>
      </w:tr>
      <w:tr w:rsidR="00D237C1" w:rsidRPr="00512CE8" w:rsidTr="00C16450">
        <w:trPr>
          <w:trHeight w:val="270"/>
        </w:trPr>
        <w:tc>
          <w:tcPr>
            <w:tcW w:w="525" w:type="dxa"/>
            <w:vMerge/>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7,923</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7,368</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6,576</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5,820</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5,382</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4,824</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4,410</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4,041</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3,627</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3,438</w:t>
            </w:r>
          </w:p>
        </w:tc>
      </w:tr>
      <w:tr w:rsidR="00D237C1" w:rsidRPr="00512CE8" w:rsidTr="00C16450">
        <w:trPr>
          <w:trHeight w:val="255"/>
        </w:trPr>
        <w:tc>
          <w:tcPr>
            <w:tcW w:w="525" w:type="dxa"/>
            <w:vMerge/>
            <w:tcBorders>
              <w:bottom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39</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48</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54</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69</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72</w:t>
            </w:r>
          </w:p>
        </w:tc>
      </w:tr>
      <w:tr w:rsidR="00D237C1" w:rsidRPr="00512CE8" w:rsidTr="00C16450">
        <w:trPr>
          <w:trHeight w:val="270"/>
        </w:trPr>
        <w:tc>
          <w:tcPr>
            <w:tcW w:w="525" w:type="dxa"/>
            <w:vMerge w:val="restart"/>
            <w:tcBorders>
              <w:top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645</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840</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1,290</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1,602</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1,845</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2,130</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2,226</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2,253</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2,250</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2,082</w:t>
            </w:r>
          </w:p>
        </w:tc>
      </w:tr>
      <w:tr w:rsidR="00D237C1" w:rsidRPr="00512CE8" w:rsidTr="00C16450">
        <w:trPr>
          <w:trHeight w:val="270"/>
        </w:trPr>
        <w:tc>
          <w:tcPr>
            <w:tcW w:w="525" w:type="dxa"/>
            <w:vMerge/>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48</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75</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102</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132</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138</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150</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162</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162</w:t>
            </w:r>
          </w:p>
        </w:tc>
      </w:tr>
      <w:tr w:rsidR="00D237C1" w:rsidRPr="00512CE8" w:rsidTr="00C16450">
        <w:trPr>
          <w:trHeight w:val="270"/>
        </w:trPr>
        <w:tc>
          <w:tcPr>
            <w:tcW w:w="525" w:type="dxa"/>
            <w:vMerge/>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2,280</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2,442</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2,214</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2,097</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1,953</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1,677</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1,560</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1,533</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1,392</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1,431</w:t>
            </w:r>
          </w:p>
        </w:tc>
      </w:tr>
      <w:tr w:rsidR="00D237C1" w:rsidRPr="00512CE8" w:rsidTr="00C16450">
        <w:trPr>
          <w:trHeight w:val="270"/>
        </w:trPr>
        <w:tc>
          <w:tcPr>
            <w:tcW w:w="525" w:type="dxa"/>
            <w:vMerge/>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42</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54</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57</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51</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60</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66</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69</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66</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84</w:t>
            </w:r>
          </w:p>
        </w:tc>
      </w:tr>
      <w:tr w:rsidR="00D237C1" w:rsidRPr="00512CE8" w:rsidTr="00C16450">
        <w:trPr>
          <w:trHeight w:val="270"/>
        </w:trPr>
        <w:tc>
          <w:tcPr>
            <w:tcW w:w="525" w:type="dxa"/>
            <w:vMerge/>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828</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1,023</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1,341</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1,602</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1,728</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1,869</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1,950</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2,052</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2,139</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2,124</w:t>
            </w:r>
          </w:p>
        </w:tc>
      </w:tr>
      <w:tr w:rsidR="00D237C1" w:rsidRPr="00512CE8" w:rsidTr="00C16450">
        <w:trPr>
          <w:trHeight w:val="270"/>
        </w:trPr>
        <w:tc>
          <w:tcPr>
            <w:tcW w:w="525" w:type="dxa"/>
            <w:vMerge/>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39</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78</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105</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129</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165</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201</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240</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264</w:t>
            </w:r>
          </w:p>
        </w:tc>
      </w:tr>
      <w:tr w:rsidR="00D237C1" w:rsidRPr="00512CE8" w:rsidTr="00C16450">
        <w:trPr>
          <w:trHeight w:val="270"/>
        </w:trPr>
        <w:tc>
          <w:tcPr>
            <w:tcW w:w="525" w:type="dxa"/>
            <w:vMerge/>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2,340</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2,502</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2,406</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2,442</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2,424</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2,406</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2,403</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2,370</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2,238</w:t>
            </w:r>
          </w:p>
        </w:tc>
        <w:tc>
          <w:tcPr>
            <w:tcW w:w="723" w:type="dxa"/>
            <w:tcBorders>
              <w:top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2,202</w:t>
            </w:r>
          </w:p>
        </w:tc>
      </w:tr>
      <w:tr w:rsidR="00D237C1" w:rsidRPr="00512CE8" w:rsidTr="00C16450">
        <w:trPr>
          <w:trHeight w:val="255"/>
        </w:trPr>
        <w:tc>
          <w:tcPr>
            <w:tcW w:w="525" w:type="dxa"/>
            <w:vMerge/>
            <w:tcBorders>
              <w:bottom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237C1" w:rsidRPr="00D237C1"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42</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66</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78</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96</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144</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162</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195</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195</w:t>
            </w:r>
          </w:p>
        </w:tc>
        <w:tc>
          <w:tcPr>
            <w:tcW w:w="723" w:type="dxa"/>
            <w:tcBorders>
              <w:bottom w:val="single" w:sz="4" w:space="0" w:color="auto"/>
            </w:tcBorders>
            <w:shd w:val="clear" w:color="auto" w:fill="auto"/>
            <w:noWrap/>
            <w:vAlign w:val="bottom"/>
            <w:hideMark/>
          </w:tcPr>
          <w:p w:rsidR="00D237C1" w:rsidRPr="00D237C1" w:rsidRDefault="00D237C1">
            <w:pPr>
              <w:jc w:val="right"/>
              <w:rPr>
                <w:rFonts w:ascii="Arial" w:hAnsi="Arial" w:cs="Arial"/>
                <w:sz w:val="14"/>
                <w:szCs w:val="20"/>
              </w:rPr>
            </w:pPr>
            <w:r w:rsidRPr="00D237C1">
              <w:rPr>
                <w:rFonts w:ascii="Arial" w:hAnsi="Arial" w:cs="Arial"/>
                <w:sz w:val="14"/>
                <w:szCs w:val="20"/>
              </w:rPr>
              <w:t>219</w:t>
            </w:r>
          </w:p>
        </w:tc>
      </w:tr>
      <w:tr w:rsidR="00D237C1" w:rsidRPr="00512CE8" w:rsidTr="00C16450">
        <w:trPr>
          <w:trHeight w:val="270"/>
        </w:trPr>
        <w:tc>
          <w:tcPr>
            <w:tcW w:w="2681" w:type="dxa"/>
            <w:gridSpan w:val="4"/>
            <w:tcBorders>
              <w:top w:val="single" w:sz="4" w:space="0" w:color="auto"/>
              <w:bottom w:val="single" w:sz="4" w:space="0" w:color="auto"/>
            </w:tcBorders>
            <w:shd w:val="clear" w:color="auto" w:fill="auto"/>
            <w:vAlign w:val="center"/>
            <w:hideMark/>
          </w:tcPr>
          <w:p w:rsidR="00D237C1" w:rsidRPr="00512CE8" w:rsidRDefault="00D237C1" w:rsidP="00C16450">
            <w:pPr>
              <w:spacing w:before="20" w:after="20"/>
              <w:rPr>
                <w:rFonts w:ascii="Arial" w:hAnsi="Arial" w:cs="Arial"/>
                <w:bCs/>
                <w:color w:val="000000"/>
                <w:sz w:val="14"/>
                <w:szCs w:val="14"/>
                <w:lang w:eastAsia="en-NZ"/>
              </w:rPr>
            </w:pPr>
            <w:r w:rsidRPr="00512CE8">
              <w:rPr>
                <w:rFonts w:ascii="Arial" w:hAnsi="Arial" w:cs="Arial"/>
                <w:bCs/>
                <w:color w:val="000000"/>
                <w:sz w:val="14"/>
                <w:szCs w:val="14"/>
                <w:lang w:eastAsia="en-NZ"/>
              </w:rPr>
              <w:t xml:space="preserve">20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D237C1" w:rsidRPr="00512CE8" w:rsidRDefault="00D237C1"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61,197</w:t>
            </w:r>
          </w:p>
        </w:tc>
        <w:tc>
          <w:tcPr>
            <w:tcW w:w="723" w:type="dxa"/>
            <w:tcBorders>
              <w:top w:val="single" w:sz="4" w:space="0" w:color="auto"/>
              <w:bottom w:val="single" w:sz="4" w:space="0" w:color="auto"/>
            </w:tcBorders>
            <w:shd w:val="clear" w:color="auto" w:fill="auto"/>
            <w:noWrap/>
            <w:vAlign w:val="center"/>
            <w:hideMark/>
          </w:tcPr>
          <w:p w:rsidR="00D237C1" w:rsidRPr="00512CE8" w:rsidRDefault="00D237C1"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61,197</w:t>
            </w:r>
          </w:p>
        </w:tc>
        <w:tc>
          <w:tcPr>
            <w:tcW w:w="723" w:type="dxa"/>
            <w:tcBorders>
              <w:top w:val="single" w:sz="4" w:space="0" w:color="auto"/>
              <w:bottom w:val="single" w:sz="4" w:space="0" w:color="auto"/>
            </w:tcBorders>
            <w:shd w:val="clear" w:color="auto" w:fill="auto"/>
            <w:noWrap/>
            <w:vAlign w:val="center"/>
            <w:hideMark/>
          </w:tcPr>
          <w:p w:rsidR="00D237C1" w:rsidRPr="00512CE8" w:rsidRDefault="00D237C1"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61,197</w:t>
            </w:r>
          </w:p>
        </w:tc>
        <w:tc>
          <w:tcPr>
            <w:tcW w:w="723" w:type="dxa"/>
            <w:tcBorders>
              <w:top w:val="single" w:sz="4" w:space="0" w:color="auto"/>
              <w:bottom w:val="single" w:sz="4" w:space="0" w:color="auto"/>
            </w:tcBorders>
            <w:shd w:val="clear" w:color="auto" w:fill="auto"/>
            <w:noWrap/>
            <w:vAlign w:val="center"/>
            <w:hideMark/>
          </w:tcPr>
          <w:p w:rsidR="00D237C1" w:rsidRPr="00512CE8" w:rsidRDefault="00D237C1"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61,197</w:t>
            </w:r>
          </w:p>
        </w:tc>
        <w:tc>
          <w:tcPr>
            <w:tcW w:w="723" w:type="dxa"/>
            <w:tcBorders>
              <w:top w:val="single" w:sz="4" w:space="0" w:color="auto"/>
              <w:bottom w:val="single" w:sz="4" w:space="0" w:color="auto"/>
            </w:tcBorders>
            <w:shd w:val="clear" w:color="auto" w:fill="auto"/>
            <w:noWrap/>
            <w:vAlign w:val="center"/>
            <w:hideMark/>
          </w:tcPr>
          <w:p w:rsidR="00D237C1" w:rsidRPr="00512CE8" w:rsidRDefault="00D237C1"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61,197</w:t>
            </w:r>
          </w:p>
        </w:tc>
        <w:tc>
          <w:tcPr>
            <w:tcW w:w="723" w:type="dxa"/>
            <w:tcBorders>
              <w:top w:val="single" w:sz="4" w:space="0" w:color="auto"/>
              <w:bottom w:val="single" w:sz="4" w:space="0" w:color="auto"/>
            </w:tcBorders>
            <w:shd w:val="clear" w:color="auto" w:fill="auto"/>
            <w:noWrap/>
            <w:vAlign w:val="center"/>
            <w:hideMark/>
          </w:tcPr>
          <w:p w:rsidR="00D237C1" w:rsidRPr="00512CE8" w:rsidRDefault="00D237C1"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61,197</w:t>
            </w:r>
          </w:p>
        </w:tc>
        <w:tc>
          <w:tcPr>
            <w:tcW w:w="723" w:type="dxa"/>
            <w:tcBorders>
              <w:top w:val="single" w:sz="4" w:space="0" w:color="auto"/>
              <w:bottom w:val="single" w:sz="4" w:space="0" w:color="auto"/>
            </w:tcBorders>
            <w:shd w:val="clear" w:color="auto" w:fill="auto"/>
            <w:noWrap/>
            <w:vAlign w:val="center"/>
            <w:hideMark/>
          </w:tcPr>
          <w:p w:rsidR="00D237C1" w:rsidRPr="00512CE8" w:rsidRDefault="00D237C1"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61,197</w:t>
            </w:r>
          </w:p>
        </w:tc>
        <w:tc>
          <w:tcPr>
            <w:tcW w:w="723" w:type="dxa"/>
            <w:tcBorders>
              <w:top w:val="single" w:sz="4" w:space="0" w:color="auto"/>
              <w:bottom w:val="single" w:sz="4" w:space="0" w:color="auto"/>
            </w:tcBorders>
            <w:shd w:val="clear" w:color="auto" w:fill="auto"/>
            <w:noWrap/>
            <w:vAlign w:val="center"/>
            <w:hideMark/>
          </w:tcPr>
          <w:p w:rsidR="00D237C1" w:rsidRPr="00512CE8" w:rsidRDefault="00D237C1"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61,197</w:t>
            </w:r>
          </w:p>
        </w:tc>
        <w:tc>
          <w:tcPr>
            <w:tcW w:w="723" w:type="dxa"/>
            <w:tcBorders>
              <w:top w:val="single" w:sz="4" w:space="0" w:color="auto"/>
              <w:bottom w:val="single" w:sz="4" w:space="0" w:color="auto"/>
            </w:tcBorders>
            <w:shd w:val="clear" w:color="auto" w:fill="auto"/>
            <w:noWrap/>
            <w:vAlign w:val="center"/>
            <w:hideMark/>
          </w:tcPr>
          <w:p w:rsidR="00D237C1" w:rsidRPr="00512CE8" w:rsidRDefault="00D237C1"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61,197</w:t>
            </w:r>
          </w:p>
        </w:tc>
        <w:tc>
          <w:tcPr>
            <w:tcW w:w="723" w:type="dxa"/>
            <w:tcBorders>
              <w:top w:val="single" w:sz="4" w:space="0" w:color="auto"/>
              <w:bottom w:val="single" w:sz="4" w:space="0" w:color="auto"/>
            </w:tcBorders>
            <w:shd w:val="clear" w:color="auto" w:fill="auto"/>
            <w:noWrap/>
            <w:vAlign w:val="center"/>
            <w:hideMark/>
          </w:tcPr>
          <w:p w:rsidR="00D237C1" w:rsidRPr="00512CE8" w:rsidRDefault="00D237C1"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61,197</w:t>
            </w:r>
          </w:p>
        </w:tc>
      </w:tr>
    </w:tbl>
    <w:p w:rsidR="00D237C1" w:rsidRDefault="00D237C1" w:rsidP="00D237C1"/>
    <w:p w:rsidR="00D237C1" w:rsidRPr="000862C5" w:rsidRDefault="00D237C1" w:rsidP="00D237C1">
      <w:pPr>
        <w:ind w:left="-567"/>
        <w:rPr>
          <w:rFonts w:ascii="Arial" w:hAnsi="Arial" w:cs="Arial"/>
          <w:b/>
          <w:sz w:val="16"/>
        </w:rPr>
      </w:pPr>
      <w:r>
        <w:rPr>
          <w:rFonts w:ascii="Arial" w:hAnsi="Arial" w:cs="Arial"/>
          <w:b/>
          <w:sz w:val="16"/>
        </w:rPr>
        <w:t>30</w:t>
      </w:r>
      <w:r w:rsidRPr="000862C5">
        <w:rPr>
          <w:rFonts w:ascii="Arial" w:hAnsi="Arial" w:cs="Arial"/>
          <w:b/>
          <w:sz w:val="16"/>
        </w:rPr>
        <w:t xml:space="preserve">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D237C1" w:rsidRPr="00512CE8" w:rsidTr="00C16450">
        <w:trPr>
          <w:trHeight w:val="270"/>
        </w:trPr>
        <w:tc>
          <w:tcPr>
            <w:tcW w:w="525" w:type="dxa"/>
            <w:vMerge w:val="restart"/>
            <w:tcBorders>
              <w:top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D237C1" w:rsidRPr="00512CE8" w:rsidRDefault="00D237C1"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D237C1" w:rsidRPr="00512CE8" w:rsidRDefault="00D237C1" w:rsidP="00C16450">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D237C1" w:rsidRPr="00512CE8" w:rsidTr="00C16450">
        <w:trPr>
          <w:trHeight w:val="270"/>
        </w:trPr>
        <w:tc>
          <w:tcPr>
            <w:tcW w:w="525" w:type="dxa"/>
            <w:vMerge/>
            <w:tcBorders>
              <w:bottom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C16450" w:rsidRPr="00512CE8" w:rsidTr="00C16450">
        <w:trPr>
          <w:trHeight w:val="270"/>
        </w:trPr>
        <w:tc>
          <w:tcPr>
            <w:tcW w:w="525"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C16450" w:rsidRPr="00512CE8" w:rsidRDefault="00C16450" w:rsidP="00C16450">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10,401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10,506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11,091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11,619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12,096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12,522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12,867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13,023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13,245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13,299</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117</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7,416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7,218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6,564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5,937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5,379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4,884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4,473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4,242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3,984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3,891</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36</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19,404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19,395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19,413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19,602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19,650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19,683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19,809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19,995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20,196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20,193</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195</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288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381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465</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7,431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7,311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7,137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6,693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6,495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6,171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5,850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5,433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5,082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4,923</w:t>
            </w:r>
          </w:p>
        </w:tc>
      </w:tr>
      <w:tr w:rsidR="00C16450" w:rsidRPr="00512CE8" w:rsidTr="00C16450">
        <w:trPr>
          <w:trHeight w:val="255"/>
        </w:trPr>
        <w:tc>
          <w:tcPr>
            <w:tcW w:w="525" w:type="dxa"/>
            <w:vMerge/>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117</w:t>
            </w:r>
          </w:p>
        </w:tc>
      </w:tr>
      <w:tr w:rsidR="00C16450" w:rsidRPr="00512CE8" w:rsidTr="00C16450">
        <w:trPr>
          <w:trHeight w:val="270"/>
        </w:trPr>
        <w:tc>
          <w:tcPr>
            <w:tcW w:w="525"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288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384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459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504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591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651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663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681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693</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45</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837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882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840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855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870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807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777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792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771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762</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45</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69</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438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564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651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678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720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753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795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849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861</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162</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576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645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693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813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876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954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987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999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978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996</w:t>
            </w:r>
          </w:p>
        </w:tc>
      </w:tr>
      <w:tr w:rsidR="00C16450" w:rsidRPr="00512CE8" w:rsidTr="00C16450">
        <w:trPr>
          <w:trHeight w:val="255"/>
        </w:trPr>
        <w:tc>
          <w:tcPr>
            <w:tcW w:w="525" w:type="dxa"/>
            <w:vMerge/>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75</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135</w:t>
            </w:r>
          </w:p>
        </w:tc>
      </w:tr>
      <w:tr w:rsidR="00C16450" w:rsidRPr="00512CE8" w:rsidTr="00C16450">
        <w:trPr>
          <w:trHeight w:val="270"/>
        </w:trPr>
        <w:tc>
          <w:tcPr>
            <w:tcW w:w="2681" w:type="dxa"/>
            <w:gridSpan w:val="4"/>
            <w:tcBorders>
              <w:top w:val="single" w:sz="4" w:space="0" w:color="auto"/>
              <w:bottom w:val="single" w:sz="4" w:space="0" w:color="auto"/>
            </w:tcBorders>
            <w:shd w:val="clear" w:color="auto" w:fill="auto"/>
            <w:vAlign w:val="center"/>
            <w:hideMark/>
          </w:tcPr>
          <w:p w:rsidR="00C16450" w:rsidRPr="00512CE8" w:rsidRDefault="00C16450" w:rsidP="00C16450">
            <w:pPr>
              <w:spacing w:before="20" w:after="20"/>
              <w:rPr>
                <w:rFonts w:ascii="Arial" w:hAnsi="Arial" w:cs="Arial"/>
                <w:bCs/>
                <w:color w:val="000000"/>
                <w:sz w:val="14"/>
                <w:szCs w:val="14"/>
                <w:lang w:eastAsia="en-NZ"/>
              </w:rPr>
            </w:pPr>
            <w:r>
              <w:rPr>
                <w:rFonts w:ascii="Arial" w:hAnsi="Arial" w:cs="Arial"/>
                <w:bCs/>
                <w:color w:val="000000"/>
                <w:sz w:val="14"/>
                <w:szCs w:val="14"/>
                <w:lang w:eastAsia="en-NZ"/>
              </w:rPr>
              <w:t>30</w:t>
            </w:r>
            <w:r w:rsidRPr="00512CE8">
              <w:rPr>
                <w:rFonts w:ascii="Arial" w:hAnsi="Arial" w:cs="Arial"/>
                <w:bCs/>
                <w:color w:val="000000"/>
                <w:sz w:val="14"/>
                <w:szCs w:val="14"/>
                <w:lang w:eastAsia="en-NZ"/>
              </w:rPr>
              <w:t xml:space="preserve">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46,764</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46,764</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46,764</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46,764</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46,764</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46,764</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46,764</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46,764</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46,764</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46,764</w:t>
            </w:r>
          </w:p>
        </w:tc>
      </w:tr>
    </w:tbl>
    <w:p w:rsidR="00D237C1" w:rsidRDefault="00D237C1" w:rsidP="00D237C1"/>
    <w:p w:rsidR="00D237C1" w:rsidRDefault="00D237C1" w:rsidP="00D237C1">
      <w:r>
        <w:br w:type="page"/>
      </w:r>
    </w:p>
    <w:p w:rsidR="00FC63D9" w:rsidRPr="004D2C0C" w:rsidRDefault="00FC63D9" w:rsidP="00FC63D9">
      <w:pPr>
        <w:pStyle w:val="Caption"/>
        <w:rPr>
          <w:b w:val="0"/>
          <w:sz w:val="16"/>
          <w:szCs w:val="16"/>
        </w:rPr>
      </w:pPr>
      <w:r w:rsidRPr="004D2C0C">
        <w:rPr>
          <w:sz w:val="16"/>
          <w:szCs w:val="16"/>
        </w:rPr>
        <w:lastRenderedPageBreak/>
        <w:t xml:space="preserve">Table </w:t>
      </w:r>
      <w:r w:rsidR="000A7D8E">
        <w:rPr>
          <w:sz w:val="16"/>
          <w:szCs w:val="16"/>
        </w:rPr>
        <w:t xml:space="preserve">8 </w:t>
      </w:r>
      <w:r>
        <w:rPr>
          <w:sz w:val="16"/>
          <w:szCs w:val="16"/>
        </w:rPr>
        <w:t>(Continued).</w:t>
      </w:r>
      <w:r w:rsidRPr="004D2C0C">
        <w:rPr>
          <w:sz w:val="16"/>
          <w:szCs w:val="16"/>
        </w:rPr>
        <w:t xml:space="preserve"> </w:t>
      </w:r>
      <w:r w:rsidRPr="00FC63D9">
        <w:rPr>
          <w:b w:val="0"/>
          <w:sz w:val="16"/>
          <w:szCs w:val="16"/>
        </w:rPr>
        <w:t xml:space="preserve">Sample sizes; people with pre-study incomes in 1999 below the repayment threshold, studying for </w:t>
      </w:r>
      <w:r w:rsidRPr="00FC63D9">
        <w:rPr>
          <w:b w:val="0"/>
          <w:sz w:val="16"/>
          <w:szCs w:val="16"/>
          <w:u w:val="single"/>
        </w:rPr>
        <w:t>certificates at level</w:t>
      </w:r>
      <w:r>
        <w:rPr>
          <w:b w:val="0"/>
          <w:sz w:val="16"/>
          <w:szCs w:val="16"/>
          <w:u w:val="single"/>
        </w:rPr>
        <w:t xml:space="preserve"> 4</w:t>
      </w:r>
      <w:r w:rsidRPr="00FC63D9">
        <w:rPr>
          <w:b w:val="0"/>
          <w:sz w:val="16"/>
          <w:szCs w:val="16"/>
        </w:rPr>
        <w:t xml:space="preserve"> (if anything), by age, student loan status, benefit status, gender, qualification completion status and time </w:t>
      </w:r>
    </w:p>
    <w:p w:rsidR="00D237C1" w:rsidRPr="000862C5" w:rsidRDefault="00D237C1" w:rsidP="00D237C1">
      <w:pPr>
        <w:ind w:left="-567"/>
        <w:rPr>
          <w:rFonts w:ascii="Arial" w:hAnsi="Arial" w:cs="Arial"/>
          <w:b/>
          <w:sz w:val="16"/>
        </w:rPr>
      </w:pPr>
      <w:r>
        <w:rPr>
          <w:rFonts w:ascii="Arial" w:hAnsi="Arial" w:cs="Arial"/>
          <w:b/>
          <w:sz w:val="16"/>
        </w:rPr>
        <w:t>40</w:t>
      </w:r>
      <w:r w:rsidRPr="000862C5">
        <w:rPr>
          <w:rFonts w:ascii="Arial" w:hAnsi="Arial" w:cs="Arial"/>
          <w:b/>
          <w:sz w:val="16"/>
        </w:rPr>
        <w:t xml:space="preserve">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D237C1" w:rsidRPr="00512CE8" w:rsidTr="00C16450">
        <w:trPr>
          <w:trHeight w:val="270"/>
        </w:trPr>
        <w:tc>
          <w:tcPr>
            <w:tcW w:w="525" w:type="dxa"/>
            <w:vMerge w:val="restart"/>
            <w:tcBorders>
              <w:top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D237C1" w:rsidRPr="00512CE8" w:rsidRDefault="00D237C1"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D237C1" w:rsidRPr="00512CE8" w:rsidRDefault="00D237C1" w:rsidP="00C16450">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D237C1" w:rsidRPr="00512CE8" w:rsidTr="00C16450">
        <w:trPr>
          <w:trHeight w:val="270"/>
        </w:trPr>
        <w:tc>
          <w:tcPr>
            <w:tcW w:w="525" w:type="dxa"/>
            <w:vMerge/>
            <w:tcBorders>
              <w:bottom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C16450" w:rsidRPr="00512CE8" w:rsidTr="00C16450">
        <w:trPr>
          <w:trHeight w:val="270"/>
        </w:trPr>
        <w:tc>
          <w:tcPr>
            <w:tcW w:w="525"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C16450" w:rsidRPr="00512CE8" w:rsidRDefault="00C16450" w:rsidP="00C16450">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9,657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9,783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10,293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10,794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11,208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11,604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11,997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12,144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12,345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12,405</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45</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120</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7,443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7,278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6,705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6,138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5,655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5,202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4,767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4,569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4,359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4,275</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42</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19,845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19,839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19,809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19,830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19,923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19,914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20,040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20,130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20,340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20,427</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45</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168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342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411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495</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6,039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5,964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5,883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5,700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5,481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5,310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5,061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4,797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4,500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4,335</w:t>
            </w:r>
          </w:p>
        </w:tc>
      </w:tr>
      <w:tr w:rsidR="00C16450" w:rsidRPr="00512CE8" w:rsidTr="00C16450">
        <w:trPr>
          <w:trHeight w:val="255"/>
        </w:trPr>
        <w:tc>
          <w:tcPr>
            <w:tcW w:w="525" w:type="dxa"/>
            <w:vMerge/>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90</w:t>
            </w:r>
          </w:p>
        </w:tc>
      </w:tr>
      <w:tr w:rsidR="00C16450" w:rsidRPr="00512CE8" w:rsidTr="00C16450">
        <w:trPr>
          <w:trHeight w:val="270"/>
        </w:trPr>
        <w:tc>
          <w:tcPr>
            <w:tcW w:w="525"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234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312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315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321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324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309</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366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378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411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408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387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405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384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393</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33</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261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297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351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432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438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456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480</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84</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294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327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357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420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447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477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492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477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465</w:t>
            </w:r>
          </w:p>
        </w:tc>
      </w:tr>
      <w:tr w:rsidR="00C16450" w:rsidRPr="00512CE8" w:rsidTr="00C16450">
        <w:trPr>
          <w:trHeight w:val="255"/>
        </w:trPr>
        <w:tc>
          <w:tcPr>
            <w:tcW w:w="525" w:type="dxa"/>
            <w:vMerge/>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75</w:t>
            </w:r>
          </w:p>
        </w:tc>
      </w:tr>
      <w:tr w:rsidR="00C16450" w:rsidRPr="00512CE8" w:rsidTr="00C16450">
        <w:trPr>
          <w:trHeight w:val="270"/>
        </w:trPr>
        <w:tc>
          <w:tcPr>
            <w:tcW w:w="2681" w:type="dxa"/>
            <w:gridSpan w:val="4"/>
            <w:tcBorders>
              <w:top w:val="single" w:sz="4" w:space="0" w:color="auto"/>
              <w:bottom w:val="single" w:sz="4" w:space="0" w:color="auto"/>
            </w:tcBorders>
            <w:shd w:val="clear" w:color="auto" w:fill="auto"/>
            <w:vAlign w:val="center"/>
            <w:hideMark/>
          </w:tcPr>
          <w:p w:rsidR="00C16450" w:rsidRPr="00512CE8" w:rsidRDefault="00C16450" w:rsidP="00C16450">
            <w:pPr>
              <w:spacing w:before="20" w:after="20"/>
              <w:rPr>
                <w:rFonts w:ascii="Arial" w:hAnsi="Arial" w:cs="Arial"/>
                <w:bCs/>
                <w:color w:val="000000"/>
                <w:sz w:val="14"/>
                <w:szCs w:val="14"/>
                <w:lang w:eastAsia="en-NZ"/>
              </w:rPr>
            </w:pPr>
            <w:r>
              <w:rPr>
                <w:rFonts w:ascii="Arial" w:hAnsi="Arial" w:cs="Arial"/>
                <w:bCs/>
                <w:color w:val="000000"/>
                <w:sz w:val="14"/>
                <w:szCs w:val="14"/>
                <w:lang w:eastAsia="en-NZ"/>
              </w:rPr>
              <w:t>40</w:t>
            </w:r>
            <w:r w:rsidRPr="00512CE8">
              <w:rPr>
                <w:rFonts w:ascii="Arial" w:hAnsi="Arial" w:cs="Arial"/>
                <w:bCs/>
                <w:color w:val="000000"/>
                <w:sz w:val="14"/>
                <w:szCs w:val="14"/>
                <w:lang w:eastAsia="en-NZ"/>
              </w:rPr>
              <w:t xml:space="preserve">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bCs/>
                <w:color w:val="000000"/>
                <w:sz w:val="14"/>
                <w:szCs w:val="14"/>
                <w:lang w:eastAsia="en-NZ"/>
              </w:rPr>
            </w:pPr>
            <w:r>
              <w:rPr>
                <w:rFonts w:ascii="Arial" w:hAnsi="Arial" w:cs="Arial"/>
                <w:sz w:val="14"/>
                <w:szCs w:val="14"/>
              </w:rPr>
              <w:t>44</w:t>
            </w:r>
            <w:r w:rsidRPr="0078424D">
              <w:rPr>
                <w:rFonts w:ascii="Arial" w:hAnsi="Arial" w:cs="Arial"/>
                <w:sz w:val="14"/>
                <w:szCs w:val="14"/>
              </w:rPr>
              <w:t>,</w:t>
            </w:r>
            <w:r>
              <w:rPr>
                <w:rFonts w:ascii="Arial" w:hAnsi="Arial" w:cs="Arial"/>
                <w:sz w:val="14"/>
                <w:szCs w:val="14"/>
              </w:rPr>
              <w:t>070</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bCs/>
                <w:color w:val="000000"/>
                <w:sz w:val="14"/>
                <w:szCs w:val="14"/>
                <w:lang w:eastAsia="en-NZ"/>
              </w:rPr>
            </w:pPr>
            <w:r>
              <w:rPr>
                <w:rFonts w:ascii="Arial" w:hAnsi="Arial" w:cs="Arial"/>
                <w:sz w:val="14"/>
                <w:szCs w:val="14"/>
              </w:rPr>
              <w:t>44</w:t>
            </w:r>
            <w:r w:rsidRPr="0078424D">
              <w:rPr>
                <w:rFonts w:ascii="Arial" w:hAnsi="Arial" w:cs="Arial"/>
                <w:sz w:val="14"/>
                <w:szCs w:val="14"/>
              </w:rPr>
              <w:t>,</w:t>
            </w:r>
            <w:r>
              <w:rPr>
                <w:rFonts w:ascii="Arial" w:hAnsi="Arial" w:cs="Arial"/>
                <w:sz w:val="14"/>
                <w:szCs w:val="14"/>
              </w:rPr>
              <w:t>070</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bCs/>
                <w:color w:val="000000"/>
                <w:sz w:val="14"/>
                <w:szCs w:val="14"/>
                <w:lang w:eastAsia="en-NZ"/>
              </w:rPr>
            </w:pPr>
            <w:r>
              <w:rPr>
                <w:rFonts w:ascii="Arial" w:hAnsi="Arial" w:cs="Arial"/>
                <w:sz w:val="14"/>
                <w:szCs w:val="14"/>
              </w:rPr>
              <w:t>44</w:t>
            </w:r>
            <w:r w:rsidRPr="0078424D">
              <w:rPr>
                <w:rFonts w:ascii="Arial" w:hAnsi="Arial" w:cs="Arial"/>
                <w:sz w:val="14"/>
                <w:szCs w:val="14"/>
              </w:rPr>
              <w:t>,</w:t>
            </w:r>
            <w:r>
              <w:rPr>
                <w:rFonts w:ascii="Arial" w:hAnsi="Arial" w:cs="Arial"/>
                <w:sz w:val="14"/>
                <w:szCs w:val="14"/>
              </w:rPr>
              <w:t>070</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bCs/>
                <w:color w:val="000000"/>
                <w:sz w:val="14"/>
                <w:szCs w:val="14"/>
                <w:lang w:eastAsia="en-NZ"/>
              </w:rPr>
            </w:pPr>
            <w:r>
              <w:rPr>
                <w:rFonts w:ascii="Arial" w:hAnsi="Arial" w:cs="Arial"/>
                <w:sz w:val="14"/>
                <w:szCs w:val="14"/>
              </w:rPr>
              <w:t>44</w:t>
            </w:r>
            <w:r w:rsidRPr="0078424D">
              <w:rPr>
                <w:rFonts w:ascii="Arial" w:hAnsi="Arial" w:cs="Arial"/>
                <w:sz w:val="14"/>
                <w:szCs w:val="14"/>
              </w:rPr>
              <w:t>,</w:t>
            </w:r>
            <w:r>
              <w:rPr>
                <w:rFonts w:ascii="Arial" w:hAnsi="Arial" w:cs="Arial"/>
                <w:sz w:val="14"/>
                <w:szCs w:val="14"/>
              </w:rPr>
              <w:t>070</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bCs/>
                <w:color w:val="000000"/>
                <w:sz w:val="14"/>
                <w:szCs w:val="14"/>
                <w:lang w:eastAsia="en-NZ"/>
              </w:rPr>
            </w:pPr>
            <w:r>
              <w:rPr>
                <w:rFonts w:ascii="Arial" w:hAnsi="Arial" w:cs="Arial"/>
                <w:sz w:val="14"/>
                <w:szCs w:val="14"/>
              </w:rPr>
              <w:t>44</w:t>
            </w:r>
            <w:r w:rsidRPr="0078424D">
              <w:rPr>
                <w:rFonts w:ascii="Arial" w:hAnsi="Arial" w:cs="Arial"/>
                <w:sz w:val="14"/>
                <w:szCs w:val="14"/>
              </w:rPr>
              <w:t>,</w:t>
            </w:r>
            <w:r>
              <w:rPr>
                <w:rFonts w:ascii="Arial" w:hAnsi="Arial" w:cs="Arial"/>
                <w:sz w:val="14"/>
                <w:szCs w:val="14"/>
              </w:rPr>
              <w:t>070</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bCs/>
                <w:color w:val="000000"/>
                <w:sz w:val="14"/>
                <w:szCs w:val="14"/>
                <w:lang w:eastAsia="en-NZ"/>
              </w:rPr>
            </w:pPr>
            <w:r>
              <w:rPr>
                <w:rFonts w:ascii="Arial" w:hAnsi="Arial" w:cs="Arial"/>
                <w:sz w:val="14"/>
                <w:szCs w:val="14"/>
              </w:rPr>
              <w:t>44</w:t>
            </w:r>
            <w:r w:rsidRPr="0078424D">
              <w:rPr>
                <w:rFonts w:ascii="Arial" w:hAnsi="Arial" w:cs="Arial"/>
                <w:sz w:val="14"/>
                <w:szCs w:val="14"/>
              </w:rPr>
              <w:t>,</w:t>
            </w:r>
            <w:r>
              <w:rPr>
                <w:rFonts w:ascii="Arial" w:hAnsi="Arial" w:cs="Arial"/>
                <w:sz w:val="14"/>
                <w:szCs w:val="14"/>
              </w:rPr>
              <w:t>070</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bCs/>
                <w:color w:val="000000"/>
                <w:sz w:val="14"/>
                <w:szCs w:val="14"/>
                <w:lang w:eastAsia="en-NZ"/>
              </w:rPr>
            </w:pPr>
            <w:r>
              <w:rPr>
                <w:rFonts w:ascii="Arial" w:hAnsi="Arial" w:cs="Arial"/>
                <w:sz w:val="14"/>
                <w:szCs w:val="14"/>
              </w:rPr>
              <w:t>44</w:t>
            </w:r>
            <w:r w:rsidRPr="0078424D">
              <w:rPr>
                <w:rFonts w:ascii="Arial" w:hAnsi="Arial" w:cs="Arial"/>
                <w:sz w:val="14"/>
                <w:szCs w:val="14"/>
              </w:rPr>
              <w:t>,</w:t>
            </w:r>
            <w:r>
              <w:rPr>
                <w:rFonts w:ascii="Arial" w:hAnsi="Arial" w:cs="Arial"/>
                <w:sz w:val="14"/>
                <w:szCs w:val="14"/>
              </w:rPr>
              <w:t>070</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bCs/>
                <w:color w:val="000000"/>
                <w:sz w:val="14"/>
                <w:szCs w:val="14"/>
                <w:lang w:eastAsia="en-NZ"/>
              </w:rPr>
            </w:pPr>
            <w:r>
              <w:rPr>
                <w:rFonts w:ascii="Arial" w:hAnsi="Arial" w:cs="Arial"/>
                <w:sz w:val="14"/>
                <w:szCs w:val="14"/>
              </w:rPr>
              <w:t>44</w:t>
            </w:r>
            <w:r w:rsidRPr="0078424D">
              <w:rPr>
                <w:rFonts w:ascii="Arial" w:hAnsi="Arial" w:cs="Arial"/>
                <w:sz w:val="14"/>
                <w:szCs w:val="14"/>
              </w:rPr>
              <w:t>,</w:t>
            </w:r>
            <w:r>
              <w:rPr>
                <w:rFonts w:ascii="Arial" w:hAnsi="Arial" w:cs="Arial"/>
                <w:sz w:val="14"/>
                <w:szCs w:val="14"/>
              </w:rPr>
              <w:t>070</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bCs/>
                <w:color w:val="000000"/>
                <w:sz w:val="14"/>
                <w:szCs w:val="14"/>
                <w:lang w:eastAsia="en-NZ"/>
              </w:rPr>
            </w:pPr>
            <w:r>
              <w:rPr>
                <w:rFonts w:ascii="Arial" w:hAnsi="Arial" w:cs="Arial"/>
                <w:sz w:val="14"/>
                <w:szCs w:val="14"/>
              </w:rPr>
              <w:t>44</w:t>
            </w:r>
            <w:r w:rsidRPr="0078424D">
              <w:rPr>
                <w:rFonts w:ascii="Arial" w:hAnsi="Arial" w:cs="Arial"/>
                <w:sz w:val="14"/>
                <w:szCs w:val="14"/>
              </w:rPr>
              <w:t>,</w:t>
            </w:r>
            <w:r>
              <w:rPr>
                <w:rFonts w:ascii="Arial" w:hAnsi="Arial" w:cs="Arial"/>
                <w:sz w:val="14"/>
                <w:szCs w:val="14"/>
              </w:rPr>
              <w:t>070</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bCs/>
                <w:color w:val="000000"/>
                <w:sz w:val="14"/>
                <w:szCs w:val="14"/>
                <w:lang w:eastAsia="en-NZ"/>
              </w:rPr>
            </w:pPr>
            <w:r>
              <w:rPr>
                <w:rFonts w:ascii="Arial" w:hAnsi="Arial" w:cs="Arial"/>
                <w:sz w:val="14"/>
                <w:szCs w:val="14"/>
              </w:rPr>
              <w:t>44</w:t>
            </w:r>
            <w:r w:rsidRPr="0078424D">
              <w:rPr>
                <w:rFonts w:ascii="Arial" w:hAnsi="Arial" w:cs="Arial"/>
                <w:sz w:val="14"/>
                <w:szCs w:val="14"/>
              </w:rPr>
              <w:t>,</w:t>
            </w:r>
            <w:r>
              <w:rPr>
                <w:rFonts w:ascii="Arial" w:hAnsi="Arial" w:cs="Arial"/>
                <w:sz w:val="14"/>
                <w:szCs w:val="14"/>
              </w:rPr>
              <w:t>070</w:t>
            </w:r>
          </w:p>
        </w:tc>
      </w:tr>
    </w:tbl>
    <w:p w:rsidR="00D237C1" w:rsidRDefault="00D237C1" w:rsidP="00D237C1">
      <w:pPr>
        <w:rPr>
          <w:rFonts w:ascii="Arial" w:hAnsi="Arial" w:cs="Arial"/>
          <w:b/>
          <w:sz w:val="16"/>
        </w:rPr>
      </w:pPr>
    </w:p>
    <w:p w:rsidR="00D237C1" w:rsidRPr="000862C5" w:rsidRDefault="00D237C1" w:rsidP="00D237C1">
      <w:pPr>
        <w:ind w:left="-567"/>
        <w:rPr>
          <w:rFonts w:ascii="Arial" w:hAnsi="Arial" w:cs="Arial"/>
          <w:b/>
          <w:sz w:val="16"/>
        </w:rPr>
      </w:pPr>
      <w:r>
        <w:rPr>
          <w:rFonts w:ascii="Arial" w:hAnsi="Arial" w:cs="Arial"/>
          <w:b/>
          <w:sz w:val="16"/>
        </w:rPr>
        <w:t>50</w:t>
      </w:r>
      <w:r w:rsidRPr="000862C5">
        <w:rPr>
          <w:rFonts w:ascii="Arial" w:hAnsi="Arial" w:cs="Arial"/>
          <w:b/>
          <w:sz w:val="16"/>
        </w:rPr>
        <w:t xml:space="preserve">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D237C1" w:rsidRPr="00512CE8" w:rsidTr="00C16450">
        <w:trPr>
          <w:trHeight w:val="270"/>
        </w:trPr>
        <w:tc>
          <w:tcPr>
            <w:tcW w:w="525" w:type="dxa"/>
            <w:vMerge w:val="restart"/>
            <w:tcBorders>
              <w:top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D237C1" w:rsidRPr="00512CE8" w:rsidRDefault="00D237C1"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D237C1" w:rsidRPr="00512CE8" w:rsidRDefault="00D237C1" w:rsidP="00C16450">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D237C1" w:rsidRPr="00512CE8" w:rsidTr="00C16450">
        <w:trPr>
          <w:trHeight w:val="270"/>
        </w:trPr>
        <w:tc>
          <w:tcPr>
            <w:tcW w:w="525" w:type="dxa"/>
            <w:vMerge/>
            <w:tcBorders>
              <w:bottom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D237C1" w:rsidRPr="00512CE8" w:rsidRDefault="00D237C1"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D237C1" w:rsidRPr="00512CE8" w:rsidRDefault="00D237C1" w:rsidP="00C16450">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D237C1" w:rsidRPr="00512CE8" w:rsidRDefault="00D237C1"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C16450" w:rsidRPr="00512CE8" w:rsidTr="00C16450">
        <w:trPr>
          <w:trHeight w:val="270"/>
        </w:trPr>
        <w:tc>
          <w:tcPr>
            <w:tcW w:w="525"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C16450" w:rsidRPr="00512CE8" w:rsidRDefault="00C16450" w:rsidP="00C16450">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8,445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8,547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8,889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9,207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9,462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9,696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9,939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10,116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10,269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10,275</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75</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87</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6,120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6,003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5,637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5,295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5,010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4,740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4,464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4,269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4,098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4,086</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30</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15,126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15,063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15,093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15,144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15,153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15,129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15,171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15,171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15,189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15,201</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177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207</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5,250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5,280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5,214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5,097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5,037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4,968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4,890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4,812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4,761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4,713</w:t>
            </w:r>
          </w:p>
        </w:tc>
      </w:tr>
      <w:tr w:rsidR="00C16450" w:rsidRPr="00512CE8" w:rsidTr="00C16450">
        <w:trPr>
          <w:trHeight w:val="255"/>
        </w:trPr>
        <w:tc>
          <w:tcPr>
            <w:tcW w:w="525" w:type="dxa"/>
            <w:vMerge/>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75</w:t>
            </w:r>
          </w:p>
        </w:tc>
      </w:tr>
      <w:tr w:rsidR="00C16450" w:rsidRPr="00512CE8" w:rsidTr="00C16450">
        <w:trPr>
          <w:trHeight w:val="270"/>
        </w:trPr>
        <w:tc>
          <w:tcPr>
            <w:tcW w:w="525"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114</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162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162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162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174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168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171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171</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147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174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180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189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174</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30</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162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186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189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186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216</w:t>
            </w:r>
          </w:p>
        </w:tc>
      </w:tr>
      <w:tr w:rsidR="00C16450" w:rsidRPr="00512CE8" w:rsidTr="00C16450">
        <w:trPr>
          <w:trHeight w:val="255"/>
        </w:trPr>
        <w:tc>
          <w:tcPr>
            <w:tcW w:w="525" w:type="dxa"/>
            <w:vMerge/>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w:t>
            </w:r>
          </w:p>
        </w:tc>
      </w:tr>
      <w:tr w:rsidR="00C16450" w:rsidRPr="00512CE8" w:rsidTr="00C16450">
        <w:trPr>
          <w:trHeight w:val="270"/>
        </w:trPr>
        <w:tc>
          <w:tcPr>
            <w:tcW w:w="2681" w:type="dxa"/>
            <w:gridSpan w:val="4"/>
            <w:tcBorders>
              <w:top w:val="single" w:sz="4" w:space="0" w:color="auto"/>
              <w:bottom w:val="single" w:sz="4" w:space="0" w:color="auto"/>
            </w:tcBorders>
            <w:shd w:val="clear" w:color="auto" w:fill="auto"/>
            <w:vAlign w:val="center"/>
            <w:hideMark/>
          </w:tcPr>
          <w:p w:rsidR="00C16450" w:rsidRPr="00512CE8" w:rsidRDefault="00C16450" w:rsidP="00C16450">
            <w:pPr>
              <w:spacing w:before="20" w:after="20"/>
              <w:rPr>
                <w:rFonts w:ascii="Arial" w:hAnsi="Arial" w:cs="Arial"/>
                <w:bCs/>
                <w:color w:val="000000"/>
                <w:sz w:val="14"/>
                <w:szCs w:val="14"/>
                <w:lang w:eastAsia="en-NZ"/>
              </w:rPr>
            </w:pPr>
            <w:r>
              <w:rPr>
                <w:rFonts w:ascii="Arial" w:hAnsi="Arial" w:cs="Arial"/>
                <w:bCs/>
                <w:color w:val="000000"/>
                <w:sz w:val="14"/>
                <w:szCs w:val="14"/>
                <w:lang w:eastAsia="en-NZ"/>
              </w:rPr>
              <w:t>50</w:t>
            </w:r>
            <w:r w:rsidRPr="00512CE8">
              <w:rPr>
                <w:rFonts w:ascii="Arial" w:hAnsi="Arial" w:cs="Arial"/>
                <w:bCs/>
                <w:color w:val="000000"/>
                <w:sz w:val="14"/>
                <w:szCs w:val="14"/>
                <w:lang w:eastAsia="en-NZ"/>
              </w:rPr>
              <w:t xml:space="preserve">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436</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436</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436</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436</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436</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436</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436</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436</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436</w:t>
            </w:r>
          </w:p>
        </w:tc>
        <w:tc>
          <w:tcPr>
            <w:tcW w:w="723" w:type="dxa"/>
            <w:tcBorders>
              <w:top w:val="single" w:sz="4" w:space="0" w:color="auto"/>
              <w:bottom w:val="single" w:sz="4" w:space="0" w:color="auto"/>
            </w:tcBorders>
            <w:shd w:val="clear" w:color="auto" w:fill="auto"/>
            <w:noWrap/>
            <w:vAlign w:val="center"/>
            <w:hideMark/>
          </w:tcPr>
          <w:p w:rsidR="00C16450" w:rsidRPr="0078424D" w:rsidRDefault="00C16450" w:rsidP="00C16450">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436</w:t>
            </w:r>
          </w:p>
        </w:tc>
      </w:tr>
    </w:tbl>
    <w:p w:rsidR="008F2C6C" w:rsidRPr="00CB0375" w:rsidRDefault="008F2C6C" w:rsidP="008F2C6C">
      <w:pPr>
        <w:spacing w:before="120"/>
        <w:ind w:left="-567"/>
        <w:rPr>
          <w:rFonts w:ascii="Arial" w:hAnsi="Arial" w:cs="Arial"/>
          <w:szCs w:val="20"/>
        </w:rPr>
      </w:pPr>
      <w:r>
        <w:rPr>
          <w:rFonts w:ascii="Arial" w:hAnsi="Arial" w:cs="Arial"/>
          <w:sz w:val="16"/>
        </w:rPr>
        <w:t>Source: Statistics NZ Integrated Data Infrastructure.</w:t>
      </w:r>
      <w:r>
        <w:rPr>
          <w:rFonts w:ascii="Arial" w:hAnsi="Arial" w:cs="Arial"/>
          <w:sz w:val="16"/>
        </w:rPr>
        <w:br/>
        <w:t>All numbers are randomly rounded to base 3.</w:t>
      </w:r>
      <w:r>
        <w:rPr>
          <w:rFonts w:ascii="Arial" w:hAnsi="Arial" w:cs="Arial"/>
          <w:sz w:val="16"/>
        </w:rPr>
        <w:br/>
        <w:t>s indicates there are less than 20 people in the particular category.</w:t>
      </w:r>
    </w:p>
    <w:p w:rsidR="00CC2912" w:rsidRDefault="00CC2912" w:rsidP="00CC2912">
      <w:pPr>
        <w:pStyle w:val="BodyText"/>
      </w:pPr>
    </w:p>
    <w:p w:rsidR="00CC2912" w:rsidRDefault="00CC2912" w:rsidP="00CC2912">
      <w:pPr>
        <w:rPr>
          <w:szCs w:val="20"/>
        </w:rPr>
      </w:pPr>
      <w:r>
        <w:br w:type="page"/>
      </w:r>
    </w:p>
    <w:p w:rsidR="00FC63D9" w:rsidRPr="004D2C0C" w:rsidRDefault="00FC63D9" w:rsidP="00FC63D9">
      <w:pPr>
        <w:pStyle w:val="Caption"/>
        <w:rPr>
          <w:b w:val="0"/>
          <w:sz w:val="16"/>
          <w:szCs w:val="16"/>
        </w:rPr>
      </w:pPr>
      <w:r w:rsidRPr="004D2C0C">
        <w:rPr>
          <w:sz w:val="16"/>
          <w:szCs w:val="16"/>
        </w:rPr>
        <w:lastRenderedPageBreak/>
        <w:t xml:space="preserve">Table </w:t>
      </w:r>
      <w:r w:rsidR="00F8485F" w:rsidRPr="004D2C0C">
        <w:rPr>
          <w:sz w:val="16"/>
          <w:szCs w:val="16"/>
        </w:rPr>
        <w:fldChar w:fldCharType="begin"/>
      </w:r>
      <w:r w:rsidRPr="004D2C0C">
        <w:rPr>
          <w:sz w:val="16"/>
          <w:szCs w:val="16"/>
        </w:rPr>
        <w:instrText xml:space="preserve"> SEQ Table \* ARABIC </w:instrText>
      </w:r>
      <w:r w:rsidR="00F8485F" w:rsidRPr="004D2C0C">
        <w:rPr>
          <w:sz w:val="16"/>
          <w:szCs w:val="16"/>
        </w:rPr>
        <w:fldChar w:fldCharType="separate"/>
      </w:r>
      <w:r w:rsidR="00A05F12">
        <w:rPr>
          <w:noProof/>
          <w:sz w:val="16"/>
          <w:szCs w:val="16"/>
        </w:rPr>
        <w:t>9</w:t>
      </w:r>
      <w:r w:rsidR="00F8485F" w:rsidRPr="004D2C0C">
        <w:rPr>
          <w:sz w:val="16"/>
          <w:szCs w:val="16"/>
        </w:rPr>
        <w:fldChar w:fldCharType="end"/>
      </w:r>
      <w:r>
        <w:rPr>
          <w:sz w:val="16"/>
          <w:szCs w:val="16"/>
        </w:rPr>
        <w:t>.</w:t>
      </w:r>
      <w:r w:rsidRPr="004D2C0C">
        <w:rPr>
          <w:sz w:val="16"/>
          <w:szCs w:val="16"/>
        </w:rPr>
        <w:t xml:space="preserve"> </w:t>
      </w:r>
      <w:r w:rsidRPr="00FC63D9">
        <w:rPr>
          <w:b w:val="0"/>
          <w:sz w:val="16"/>
          <w:szCs w:val="16"/>
        </w:rPr>
        <w:t xml:space="preserve">Sample sizes; people with pre-study incomes in 1999 below the repayment threshold, studying for </w:t>
      </w:r>
      <w:r>
        <w:rPr>
          <w:b w:val="0"/>
          <w:sz w:val="16"/>
          <w:szCs w:val="16"/>
          <w:u w:val="single"/>
        </w:rPr>
        <w:t>diplomas</w:t>
      </w:r>
      <w:r w:rsidRPr="00FC63D9">
        <w:rPr>
          <w:b w:val="0"/>
          <w:sz w:val="16"/>
          <w:szCs w:val="16"/>
        </w:rPr>
        <w:t xml:space="preserve"> (if anything), by age, student loan status, benefit status, gender, qualification completion status and time </w:t>
      </w:r>
    </w:p>
    <w:p w:rsidR="00C16450" w:rsidRPr="000862C5" w:rsidRDefault="00C16450" w:rsidP="00C16450">
      <w:pPr>
        <w:ind w:left="-567"/>
        <w:rPr>
          <w:rFonts w:ascii="Arial" w:hAnsi="Arial" w:cs="Arial"/>
          <w:b/>
          <w:sz w:val="16"/>
        </w:rPr>
      </w:pPr>
      <w:r w:rsidRPr="000862C5">
        <w:rPr>
          <w:rFonts w:ascii="Arial" w:hAnsi="Arial" w:cs="Arial"/>
          <w:b/>
          <w:sz w:val="16"/>
        </w:rPr>
        <w:t>20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C16450" w:rsidRPr="00512CE8" w:rsidTr="00C16450">
        <w:trPr>
          <w:trHeight w:val="270"/>
        </w:trPr>
        <w:tc>
          <w:tcPr>
            <w:tcW w:w="525" w:type="dxa"/>
            <w:vMerge w:val="restart"/>
            <w:tcBorders>
              <w:top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C16450" w:rsidRPr="00512CE8" w:rsidRDefault="00C16450"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C16450" w:rsidRPr="00512CE8" w:rsidRDefault="00C16450" w:rsidP="00C16450">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C16450" w:rsidRPr="00512CE8" w:rsidTr="00C16450">
        <w:trPr>
          <w:trHeight w:val="270"/>
        </w:trPr>
        <w:tc>
          <w:tcPr>
            <w:tcW w:w="525" w:type="dxa"/>
            <w:vMerge/>
            <w:tcBorders>
              <w:bottom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C16450" w:rsidRPr="00512CE8" w:rsidTr="00C16450">
        <w:trPr>
          <w:trHeight w:val="270"/>
        </w:trPr>
        <w:tc>
          <w:tcPr>
            <w:tcW w:w="525"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C16450" w:rsidRPr="00512CE8" w:rsidRDefault="00C16450" w:rsidP="00C16450">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21,486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21,576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22,494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23,253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23,892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24,564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25,059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25,308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25,770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25,932</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162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225</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261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297</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8,601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7,926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6,663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5,637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4,839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4,098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3,585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3,306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2,985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2,967</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18,243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18,360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18,909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19,317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19,590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19,935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20,199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20,412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20,790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20,931</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231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339</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8,400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7,740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6,822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6,003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5,529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4,968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4,536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4,170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3,750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3,576</w:t>
            </w:r>
          </w:p>
        </w:tc>
      </w:tr>
      <w:tr w:rsidR="00C16450" w:rsidRPr="00512CE8" w:rsidTr="00C16450">
        <w:trPr>
          <w:trHeight w:val="255"/>
        </w:trPr>
        <w:tc>
          <w:tcPr>
            <w:tcW w:w="525" w:type="dxa"/>
            <w:vMerge/>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21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w:t>
            </w:r>
          </w:p>
        </w:tc>
      </w:tr>
      <w:tr w:rsidR="00C16450" w:rsidRPr="00512CE8" w:rsidTr="00C16450">
        <w:trPr>
          <w:trHeight w:val="270"/>
        </w:trPr>
        <w:tc>
          <w:tcPr>
            <w:tcW w:w="525"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1,011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1,215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1,740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2,097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2,376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2,694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2,841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2,868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2,868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2,655</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171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321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333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330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333</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2,787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3,081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2,754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2,565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2,370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2,040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1,845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1,803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1,623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1,653</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93</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1,143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1,350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1,710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2,013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2,175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2,334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2,430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2,559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2,694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2,688</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231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333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402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435</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444</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2,898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3,120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2,949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2,958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2,898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2,859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2,838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2,793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2,619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2,592</w:t>
            </w:r>
          </w:p>
        </w:tc>
      </w:tr>
      <w:tr w:rsidR="00C16450" w:rsidRPr="00512CE8" w:rsidTr="00C16450">
        <w:trPr>
          <w:trHeight w:val="255"/>
        </w:trPr>
        <w:tc>
          <w:tcPr>
            <w:tcW w:w="525" w:type="dxa"/>
            <w:vMerge/>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144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165</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156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183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183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177</w:t>
            </w:r>
          </w:p>
        </w:tc>
      </w:tr>
      <w:tr w:rsidR="00C16450" w:rsidRPr="00512CE8" w:rsidTr="00C16450">
        <w:trPr>
          <w:trHeight w:val="270"/>
        </w:trPr>
        <w:tc>
          <w:tcPr>
            <w:tcW w:w="2681" w:type="dxa"/>
            <w:gridSpan w:val="4"/>
            <w:tcBorders>
              <w:top w:val="single" w:sz="4" w:space="0" w:color="auto"/>
              <w:bottom w:val="single" w:sz="4" w:space="0" w:color="auto"/>
            </w:tcBorders>
            <w:shd w:val="clear" w:color="auto" w:fill="auto"/>
            <w:vAlign w:val="center"/>
            <w:hideMark/>
          </w:tcPr>
          <w:p w:rsidR="00C16450" w:rsidRPr="00512CE8" w:rsidRDefault="00C16450" w:rsidP="00C16450">
            <w:pPr>
              <w:spacing w:before="20" w:after="20"/>
              <w:rPr>
                <w:rFonts w:ascii="Arial" w:hAnsi="Arial" w:cs="Arial"/>
                <w:bCs/>
                <w:color w:val="000000"/>
                <w:sz w:val="14"/>
                <w:szCs w:val="14"/>
                <w:lang w:eastAsia="en-NZ"/>
              </w:rPr>
            </w:pPr>
            <w:r w:rsidRPr="00512CE8">
              <w:rPr>
                <w:rFonts w:ascii="Arial" w:hAnsi="Arial" w:cs="Arial"/>
                <w:bCs/>
                <w:color w:val="000000"/>
                <w:sz w:val="14"/>
                <w:szCs w:val="14"/>
                <w:lang w:eastAsia="en-NZ"/>
              </w:rPr>
              <w:t xml:space="preserve">20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64,713</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64,713</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64,713</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64,713</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64,713</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64,713</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64,713</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64,713</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64,713</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64,713</w:t>
            </w:r>
          </w:p>
        </w:tc>
      </w:tr>
    </w:tbl>
    <w:p w:rsidR="00C16450" w:rsidRDefault="00C16450" w:rsidP="00C16450"/>
    <w:p w:rsidR="00C16450" w:rsidRPr="000862C5" w:rsidRDefault="00C16450" w:rsidP="00C16450">
      <w:pPr>
        <w:ind w:left="-567"/>
        <w:rPr>
          <w:rFonts w:ascii="Arial" w:hAnsi="Arial" w:cs="Arial"/>
          <w:b/>
          <w:sz w:val="16"/>
        </w:rPr>
      </w:pPr>
      <w:r>
        <w:rPr>
          <w:rFonts w:ascii="Arial" w:hAnsi="Arial" w:cs="Arial"/>
          <w:b/>
          <w:sz w:val="16"/>
        </w:rPr>
        <w:t>30</w:t>
      </w:r>
      <w:r w:rsidRPr="000862C5">
        <w:rPr>
          <w:rFonts w:ascii="Arial" w:hAnsi="Arial" w:cs="Arial"/>
          <w:b/>
          <w:sz w:val="16"/>
        </w:rPr>
        <w:t xml:space="preserve">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C16450" w:rsidRPr="00512CE8" w:rsidTr="00C16450">
        <w:trPr>
          <w:trHeight w:val="270"/>
        </w:trPr>
        <w:tc>
          <w:tcPr>
            <w:tcW w:w="525" w:type="dxa"/>
            <w:vMerge w:val="restart"/>
            <w:tcBorders>
              <w:top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C16450" w:rsidRPr="00512CE8" w:rsidRDefault="00C16450"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C16450" w:rsidRPr="00512CE8" w:rsidRDefault="00C16450" w:rsidP="00C16450">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C16450" w:rsidRPr="00512CE8" w:rsidTr="00C16450">
        <w:trPr>
          <w:trHeight w:val="270"/>
        </w:trPr>
        <w:tc>
          <w:tcPr>
            <w:tcW w:w="525" w:type="dxa"/>
            <w:vMerge/>
            <w:tcBorders>
              <w:bottom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C16450" w:rsidRPr="00512CE8" w:rsidTr="00C16450">
        <w:trPr>
          <w:trHeight w:val="270"/>
        </w:trPr>
        <w:tc>
          <w:tcPr>
            <w:tcW w:w="525"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C16450" w:rsidRPr="00512CE8" w:rsidRDefault="00C16450" w:rsidP="00C16450">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10,602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10,689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11,262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11,802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12,267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12,720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13,071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13,248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13,500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13,578</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120</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7,554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7,317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6,639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5,976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5,403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4,896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4,488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4,260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4,020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3,930</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20,076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20,004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19,989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20,130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20,178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20,274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20,430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20,661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20,889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20,931</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105</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141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183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234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303</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7,626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7,503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7,299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6,837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6,618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6,312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5,985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5,592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5,253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5,088</w:t>
            </w:r>
          </w:p>
        </w:tc>
      </w:tr>
      <w:tr w:rsidR="00C16450" w:rsidRPr="00512CE8" w:rsidTr="00C16450">
        <w:trPr>
          <w:trHeight w:val="255"/>
        </w:trPr>
        <w:tc>
          <w:tcPr>
            <w:tcW w:w="525" w:type="dxa"/>
            <w:vMerge/>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w:t>
            </w:r>
          </w:p>
        </w:tc>
      </w:tr>
      <w:tr w:rsidR="00C16450" w:rsidRPr="00512CE8" w:rsidTr="00C16450">
        <w:trPr>
          <w:trHeight w:val="270"/>
        </w:trPr>
        <w:tc>
          <w:tcPr>
            <w:tcW w:w="525"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306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348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573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645</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756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828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840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837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843</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81</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105</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99</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1,002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1,092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1,023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1,014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1,011</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936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888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906</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882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867</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45</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45</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39</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45</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540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618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717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843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867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924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978</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1,050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1,137</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1,152</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60</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93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144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177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198</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237</w:t>
            </w:r>
          </w:p>
        </w:tc>
      </w:tr>
      <w:tr w:rsidR="00C16450" w:rsidRPr="00512CE8" w:rsidTr="00C16450">
        <w:trPr>
          <w:trHeight w:val="270"/>
        </w:trPr>
        <w:tc>
          <w:tcPr>
            <w:tcW w:w="525" w:type="dxa"/>
            <w:vMerge/>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744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834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870</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1,014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1,104</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1,179</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1,203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1,212</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1,173</w:t>
            </w:r>
          </w:p>
        </w:tc>
        <w:tc>
          <w:tcPr>
            <w:tcW w:w="723" w:type="dxa"/>
            <w:tcBorders>
              <w:top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1,176</w:t>
            </w:r>
          </w:p>
        </w:tc>
      </w:tr>
      <w:tr w:rsidR="00C16450" w:rsidRPr="00512CE8" w:rsidTr="00C16450">
        <w:trPr>
          <w:trHeight w:val="255"/>
        </w:trPr>
        <w:tc>
          <w:tcPr>
            <w:tcW w:w="525" w:type="dxa"/>
            <w:vMerge/>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24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33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63</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72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84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102</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117</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126</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114</w:t>
            </w:r>
          </w:p>
        </w:tc>
        <w:tc>
          <w:tcPr>
            <w:tcW w:w="723" w:type="dxa"/>
            <w:tcBorders>
              <w:bottom w:val="single" w:sz="4" w:space="0" w:color="auto"/>
            </w:tcBorders>
            <w:shd w:val="clear" w:color="auto" w:fill="auto"/>
            <w:noWrap/>
            <w:vAlign w:val="bottom"/>
            <w:hideMark/>
          </w:tcPr>
          <w:p w:rsidR="00C16450" w:rsidRPr="00C16450" w:rsidRDefault="00C16450">
            <w:pPr>
              <w:jc w:val="right"/>
              <w:rPr>
                <w:rFonts w:ascii="Arial" w:hAnsi="Arial" w:cs="Arial"/>
                <w:sz w:val="14"/>
                <w:szCs w:val="20"/>
              </w:rPr>
            </w:pPr>
            <w:r w:rsidRPr="00C16450">
              <w:rPr>
                <w:rFonts w:ascii="Arial" w:hAnsi="Arial" w:cs="Arial"/>
                <w:sz w:val="14"/>
                <w:szCs w:val="20"/>
              </w:rPr>
              <w:t>108</w:t>
            </w:r>
          </w:p>
        </w:tc>
      </w:tr>
      <w:tr w:rsidR="00C16450" w:rsidRPr="00512CE8" w:rsidTr="00C16450">
        <w:trPr>
          <w:trHeight w:val="270"/>
        </w:trPr>
        <w:tc>
          <w:tcPr>
            <w:tcW w:w="2681" w:type="dxa"/>
            <w:gridSpan w:val="4"/>
            <w:tcBorders>
              <w:top w:val="single" w:sz="4" w:space="0" w:color="auto"/>
              <w:bottom w:val="single" w:sz="4" w:space="0" w:color="auto"/>
            </w:tcBorders>
            <w:shd w:val="clear" w:color="auto" w:fill="auto"/>
            <w:vAlign w:val="center"/>
            <w:hideMark/>
          </w:tcPr>
          <w:p w:rsidR="00C16450" w:rsidRPr="00512CE8" w:rsidRDefault="00C16450" w:rsidP="00C16450">
            <w:pPr>
              <w:spacing w:before="20" w:after="20"/>
              <w:rPr>
                <w:rFonts w:ascii="Arial" w:hAnsi="Arial" w:cs="Arial"/>
                <w:bCs/>
                <w:color w:val="000000"/>
                <w:sz w:val="14"/>
                <w:szCs w:val="14"/>
                <w:lang w:eastAsia="en-NZ"/>
              </w:rPr>
            </w:pPr>
            <w:r>
              <w:rPr>
                <w:rFonts w:ascii="Arial" w:hAnsi="Arial" w:cs="Arial"/>
                <w:bCs/>
                <w:color w:val="000000"/>
                <w:sz w:val="14"/>
                <w:szCs w:val="14"/>
                <w:lang w:eastAsia="en-NZ"/>
              </w:rPr>
              <w:t>30</w:t>
            </w:r>
            <w:r w:rsidRPr="00512CE8">
              <w:rPr>
                <w:rFonts w:ascii="Arial" w:hAnsi="Arial" w:cs="Arial"/>
                <w:bCs/>
                <w:color w:val="000000"/>
                <w:sz w:val="14"/>
                <w:szCs w:val="14"/>
                <w:lang w:eastAsia="en-NZ"/>
              </w:rPr>
              <w:t xml:space="preserve">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48,519</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48,519</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48,519</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48,519</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48,519</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48,519</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48,519</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48,519</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48,519</w:t>
            </w:r>
          </w:p>
        </w:tc>
        <w:tc>
          <w:tcPr>
            <w:tcW w:w="723" w:type="dxa"/>
            <w:tcBorders>
              <w:top w:val="single" w:sz="4" w:space="0" w:color="auto"/>
              <w:bottom w:val="single" w:sz="4" w:space="0" w:color="auto"/>
            </w:tcBorders>
            <w:shd w:val="clear" w:color="auto" w:fill="auto"/>
            <w:noWrap/>
            <w:vAlign w:val="center"/>
            <w:hideMark/>
          </w:tcPr>
          <w:p w:rsidR="00C16450" w:rsidRPr="00512CE8" w:rsidRDefault="00C16450" w:rsidP="00C16450">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48,519</w:t>
            </w:r>
          </w:p>
        </w:tc>
      </w:tr>
    </w:tbl>
    <w:p w:rsidR="00C16450" w:rsidRDefault="00C16450" w:rsidP="00C16450"/>
    <w:p w:rsidR="00C16450" w:rsidRDefault="00C16450" w:rsidP="00C16450">
      <w:r>
        <w:br w:type="page"/>
      </w:r>
    </w:p>
    <w:p w:rsidR="00FC63D9" w:rsidRPr="004D2C0C" w:rsidRDefault="00FC63D9" w:rsidP="00FC63D9">
      <w:pPr>
        <w:pStyle w:val="Caption"/>
        <w:rPr>
          <w:b w:val="0"/>
          <w:sz w:val="16"/>
          <w:szCs w:val="16"/>
        </w:rPr>
      </w:pPr>
      <w:r w:rsidRPr="004D2C0C">
        <w:rPr>
          <w:sz w:val="16"/>
          <w:szCs w:val="16"/>
        </w:rPr>
        <w:lastRenderedPageBreak/>
        <w:t xml:space="preserve">Table </w:t>
      </w:r>
      <w:r w:rsidR="000A7D8E">
        <w:rPr>
          <w:sz w:val="16"/>
          <w:szCs w:val="16"/>
        </w:rPr>
        <w:t xml:space="preserve">9 </w:t>
      </w:r>
      <w:r>
        <w:rPr>
          <w:sz w:val="16"/>
          <w:szCs w:val="16"/>
        </w:rPr>
        <w:t>(Continued).</w:t>
      </w:r>
      <w:r w:rsidRPr="004D2C0C">
        <w:rPr>
          <w:sz w:val="16"/>
          <w:szCs w:val="16"/>
        </w:rPr>
        <w:t xml:space="preserve"> </w:t>
      </w:r>
      <w:r w:rsidRPr="00FC63D9">
        <w:rPr>
          <w:b w:val="0"/>
          <w:sz w:val="16"/>
          <w:szCs w:val="16"/>
        </w:rPr>
        <w:t xml:space="preserve">Sample sizes; people with pre-study incomes in 1999 below the repayment threshold, studying for </w:t>
      </w:r>
      <w:r>
        <w:rPr>
          <w:b w:val="0"/>
          <w:sz w:val="16"/>
          <w:szCs w:val="16"/>
          <w:u w:val="single"/>
        </w:rPr>
        <w:t>diplomas</w:t>
      </w:r>
      <w:r w:rsidRPr="00FC63D9">
        <w:rPr>
          <w:b w:val="0"/>
          <w:sz w:val="16"/>
          <w:szCs w:val="16"/>
        </w:rPr>
        <w:t xml:space="preserve"> (if anything), by age, student loan status, benefit status, gender, qualification completion status and time </w:t>
      </w:r>
    </w:p>
    <w:p w:rsidR="00C16450" w:rsidRPr="000862C5" w:rsidRDefault="00C16450" w:rsidP="00C16450">
      <w:pPr>
        <w:ind w:left="-567"/>
        <w:rPr>
          <w:rFonts w:ascii="Arial" w:hAnsi="Arial" w:cs="Arial"/>
          <w:b/>
          <w:sz w:val="16"/>
        </w:rPr>
      </w:pPr>
      <w:r>
        <w:rPr>
          <w:rFonts w:ascii="Arial" w:hAnsi="Arial" w:cs="Arial"/>
          <w:b/>
          <w:sz w:val="16"/>
        </w:rPr>
        <w:t>40</w:t>
      </w:r>
      <w:r w:rsidRPr="000862C5">
        <w:rPr>
          <w:rFonts w:ascii="Arial" w:hAnsi="Arial" w:cs="Arial"/>
          <w:b/>
          <w:sz w:val="16"/>
        </w:rPr>
        <w:t xml:space="preserve">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C16450" w:rsidRPr="00512CE8" w:rsidTr="00C16450">
        <w:trPr>
          <w:trHeight w:val="270"/>
        </w:trPr>
        <w:tc>
          <w:tcPr>
            <w:tcW w:w="525" w:type="dxa"/>
            <w:vMerge w:val="restart"/>
            <w:tcBorders>
              <w:top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C16450" w:rsidRPr="00512CE8" w:rsidRDefault="00C16450"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C16450" w:rsidRPr="00512CE8" w:rsidRDefault="00C16450" w:rsidP="00C16450">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C16450" w:rsidRPr="00512CE8" w:rsidTr="00C16450">
        <w:trPr>
          <w:trHeight w:val="270"/>
        </w:trPr>
        <w:tc>
          <w:tcPr>
            <w:tcW w:w="525" w:type="dxa"/>
            <w:vMerge/>
            <w:tcBorders>
              <w:bottom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A62BC3" w:rsidRPr="00512CE8" w:rsidTr="00C16450">
        <w:trPr>
          <w:trHeight w:val="270"/>
        </w:trPr>
        <w:tc>
          <w:tcPr>
            <w:tcW w:w="525"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A62BC3" w:rsidRPr="00512CE8" w:rsidRDefault="00A62BC3" w:rsidP="00C16450">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9,828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9,930</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10,431</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10,926</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11,358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11,772</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12,174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12,330</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12,558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12,636</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21</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27</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33</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45</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60</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72</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87</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7,515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7,341</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6,747</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6,165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5,685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5,235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4,803</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4,605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4,395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4,314</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20,373</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20,331</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20,274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20,304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20,403</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20,451</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20,586</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20,688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20,940</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21,054</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39</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63</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87</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132</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192</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249</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303</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354</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6,219</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6,111</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6,015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5,802</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5,583</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5,406</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5,163</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4,914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4,617</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4,452</w:t>
            </w:r>
          </w:p>
        </w:tc>
      </w:tr>
      <w:tr w:rsidR="00A62BC3" w:rsidRPr="00512CE8" w:rsidTr="00C16450">
        <w:trPr>
          <w:trHeight w:val="255"/>
        </w:trPr>
        <w:tc>
          <w:tcPr>
            <w:tcW w:w="525" w:type="dxa"/>
            <w:vMerge/>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24</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30</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36</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30</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36</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33</w:t>
            </w:r>
          </w:p>
        </w:tc>
      </w:tr>
      <w:tr w:rsidR="00A62BC3" w:rsidRPr="00512CE8" w:rsidTr="00C16450">
        <w:trPr>
          <w:trHeight w:val="270"/>
        </w:trPr>
        <w:tc>
          <w:tcPr>
            <w:tcW w:w="525"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168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198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246</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297</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339</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387</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405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414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411</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384</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21</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33</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45</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51</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51</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57</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60</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450</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483</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498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516</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495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462</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465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474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450</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459</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24</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27</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33</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27</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27</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33</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30</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30</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339</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405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453</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516</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564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576</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600</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660</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645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648</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21</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54</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75</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93</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117</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141</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156</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168</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186</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393</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444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474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543</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546</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582</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573</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594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582</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570</w:t>
            </w:r>
          </w:p>
        </w:tc>
      </w:tr>
      <w:tr w:rsidR="00A62BC3" w:rsidRPr="00512CE8" w:rsidTr="00C16450">
        <w:trPr>
          <w:trHeight w:val="255"/>
        </w:trPr>
        <w:tc>
          <w:tcPr>
            <w:tcW w:w="525" w:type="dxa"/>
            <w:vMerge/>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21</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36</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45</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60</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66</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69</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63</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63</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66</w:t>
            </w:r>
          </w:p>
        </w:tc>
      </w:tr>
      <w:tr w:rsidR="00A62BC3" w:rsidRPr="00512CE8" w:rsidTr="00C16450">
        <w:trPr>
          <w:trHeight w:val="270"/>
        </w:trPr>
        <w:tc>
          <w:tcPr>
            <w:tcW w:w="2681" w:type="dxa"/>
            <w:gridSpan w:val="4"/>
            <w:tcBorders>
              <w:top w:val="single" w:sz="4" w:space="0" w:color="auto"/>
              <w:bottom w:val="single" w:sz="4" w:space="0" w:color="auto"/>
            </w:tcBorders>
            <w:shd w:val="clear" w:color="auto" w:fill="auto"/>
            <w:vAlign w:val="center"/>
            <w:hideMark/>
          </w:tcPr>
          <w:p w:rsidR="00A62BC3" w:rsidRPr="00512CE8" w:rsidRDefault="00A62BC3" w:rsidP="00C16450">
            <w:pPr>
              <w:spacing w:before="20" w:after="20"/>
              <w:rPr>
                <w:rFonts w:ascii="Arial" w:hAnsi="Arial" w:cs="Arial"/>
                <w:bCs/>
                <w:color w:val="000000"/>
                <w:sz w:val="14"/>
                <w:szCs w:val="14"/>
                <w:lang w:eastAsia="en-NZ"/>
              </w:rPr>
            </w:pPr>
            <w:r>
              <w:rPr>
                <w:rFonts w:ascii="Arial" w:hAnsi="Arial" w:cs="Arial"/>
                <w:bCs/>
                <w:color w:val="000000"/>
                <w:sz w:val="14"/>
                <w:szCs w:val="14"/>
                <w:lang w:eastAsia="en-NZ"/>
              </w:rPr>
              <w:t>40</w:t>
            </w:r>
            <w:r w:rsidRPr="00512CE8">
              <w:rPr>
                <w:rFonts w:ascii="Arial" w:hAnsi="Arial" w:cs="Arial"/>
                <w:bCs/>
                <w:color w:val="000000"/>
                <w:sz w:val="14"/>
                <w:szCs w:val="14"/>
                <w:lang w:eastAsia="en-NZ"/>
              </w:rPr>
              <w:t xml:space="preserve">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A62BC3">
            <w:pPr>
              <w:spacing w:before="20" w:after="20"/>
              <w:jc w:val="right"/>
              <w:rPr>
                <w:rFonts w:ascii="Arial" w:hAnsi="Arial" w:cs="Arial"/>
                <w:bCs/>
                <w:color w:val="000000"/>
                <w:sz w:val="14"/>
                <w:szCs w:val="14"/>
                <w:lang w:eastAsia="en-NZ"/>
              </w:rPr>
            </w:pPr>
            <w:r>
              <w:rPr>
                <w:rFonts w:ascii="Arial" w:hAnsi="Arial" w:cs="Arial"/>
                <w:sz w:val="14"/>
                <w:szCs w:val="14"/>
              </w:rPr>
              <w:t>45</w:t>
            </w:r>
            <w:r w:rsidRPr="0078424D">
              <w:rPr>
                <w:rFonts w:ascii="Arial" w:hAnsi="Arial" w:cs="Arial"/>
                <w:sz w:val="14"/>
                <w:szCs w:val="14"/>
              </w:rPr>
              <w:t>,</w:t>
            </w:r>
            <w:r>
              <w:rPr>
                <w:rFonts w:ascii="Arial" w:hAnsi="Arial" w:cs="Arial"/>
                <w:sz w:val="14"/>
                <w:szCs w:val="14"/>
              </w:rPr>
              <w:t>336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bCs/>
                <w:color w:val="000000"/>
                <w:sz w:val="14"/>
                <w:szCs w:val="14"/>
                <w:lang w:eastAsia="en-NZ"/>
              </w:rPr>
            </w:pPr>
            <w:r>
              <w:rPr>
                <w:rFonts w:ascii="Arial" w:hAnsi="Arial" w:cs="Arial"/>
                <w:sz w:val="14"/>
                <w:szCs w:val="14"/>
              </w:rPr>
              <w:t>45</w:t>
            </w:r>
            <w:r w:rsidRPr="0078424D">
              <w:rPr>
                <w:rFonts w:ascii="Arial" w:hAnsi="Arial" w:cs="Arial"/>
                <w:sz w:val="14"/>
                <w:szCs w:val="14"/>
              </w:rPr>
              <w:t>,</w:t>
            </w:r>
            <w:r>
              <w:rPr>
                <w:rFonts w:ascii="Arial" w:hAnsi="Arial" w:cs="Arial"/>
                <w:sz w:val="14"/>
                <w:szCs w:val="14"/>
              </w:rPr>
              <w:t>336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bCs/>
                <w:color w:val="000000"/>
                <w:sz w:val="14"/>
                <w:szCs w:val="14"/>
                <w:lang w:eastAsia="en-NZ"/>
              </w:rPr>
            </w:pPr>
            <w:r>
              <w:rPr>
                <w:rFonts w:ascii="Arial" w:hAnsi="Arial" w:cs="Arial"/>
                <w:sz w:val="14"/>
                <w:szCs w:val="14"/>
              </w:rPr>
              <w:t>45</w:t>
            </w:r>
            <w:r w:rsidRPr="0078424D">
              <w:rPr>
                <w:rFonts w:ascii="Arial" w:hAnsi="Arial" w:cs="Arial"/>
                <w:sz w:val="14"/>
                <w:szCs w:val="14"/>
              </w:rPr>
              <w:t>,</w:t>
            </w:r>
            <w:r>
              <w:rPr>
                <w:rFonts w:ascii="Arial" w:hAnsi="Arial" w:cs="Arial"/>
                <w:sz w:val="14"/>
                <w:szCs w:val="14"/>
              </w:rPr>
              <w:t>336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bCs/>
                <w:color w:val="000000"/>
                <w:sz w:val="14"/>
                <w:szCs w:val="14"/>
                <w:lang w:eastAsia="en-NZ"/>
              </w:rPr>
            </w:pPr>
            <w:r>
              <w:rPr>
                <w:rFonts w:ascii="Arial" w:hAnsi="Arial" w:cs="Arial"/>
                <w:sz w:val="14"/>
                <w:szCs w:val="14"/>
              </w:rPr>
              <w:t>45</w:t>
            </w:r>
            <w:r w:rsidRPr="0078424D">
              <w:rPr>
                <w:rFonts w:ascii="Arial" w:hAnsi="Arial" w:cs="Arial"/>
                <w:sz w:val="14"/>
                <w:szCs w:val="14"/>
              </w:rPr>
              <w:t>,</w:t>
            </w:r>
            <w:r>
              <w:rPr>
                <w:rFonts w:ascii="Arial" w:hAnsi="Arial" w:cs="Arial"/>
                <w:sz w:val="14"/>
                <w:szCs w:val="14"/>
              </w:rPr>
              <w:t>336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bCs/>
                <w:color w:val="000000"/>
                <w:sz w:val="14"/>
                <w:szCs w:val="14"/>
                <w:lang w:eastAsia="en-NZ"/>
              </w:rPr>
            </w:pPr>
            <w:r>
              <w:rPr>
                <w:rFonts w:ascii="Arial" w:hAnsi="Arial" w:cs="Arial"/>
                <w:sz w:val="14"/>
                <w:szCs w:val="14"/>
              </w:rPr>
              <w:t>45</w:t>
            </w:r>
            <w:r w:rsidRPr="0078424D">
              <w:rPr>
                <w:rFonts w:ascii="Arial" w:hAnsi="Arial" w:cs="Arial"/>
                <w:sz w:val="14"/>
                <w:szCs w:val="14"/>
              </w:rPr>
              <w:t>,</w:t>
            </w:r>
            <w:r>
              <w:rPr>
                <w:rFonts w:ascii="Arial" w:hAnsi="Arial" w:cs="Arial"/>
                <w:sz w:val="14"/>
                <w:szCs w:val="14"/>
              </w:rPr>
              <w:t>336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bCs/>
                <w:color w:val="000000"/>
                <w:sz w:val="14"/>
                <w:szCs w:val="14"/>
                <w:lang w:eastAsia="en-NZ"/>
              </w:rPr>
            </w:pPr>
            <w:r>
              <w:rPr>
                <w:rFonts w:ascii="Arial" w:hAnsi="Arial" w:cs="Arial"/>
                <w:sz w:val="14"/>
                <w:szCs w:val="14"/>
              </w:rPr>
              <w:t>45</w:t>
            </w:r>
            <w:r w:rsidRPr="0078424D">
              <w:rPr>
                <w:rFonts w:ascii="Arial" w:hAnsi="Arial" w:cs="Arial"/>
                <w:sz w:val="14"/>
                <w:szCs w:val="14"/>
              </w:rPr>
              <w:t>,</w:t>
            </w:r>
            <w:r>
              <w:rPr>
                <w:rFonts w:ascii="Arial" w:hAnsi="Arial" w:cs="Arial"/>
                <w:sz w:val="14"/>
                <w:szCs w:val="14"/>
              </w:rPr>
              <w:t>336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bCs/>
                <w:color w:val="000000"/>
                <w:sz w:val="14"/>
                <w:szCs w:val="14"/>
                <w:lang w:eastAsia="en-NZ"/>
              </w:rPr>
            </w:pPr>
            <w:r>
              <w:rPr>
                <w:rFonts w:ascii="Arial" w:hAnsi="Arial" w:cs="Arial"/>
                <w:sz w:val="14"/>
                <w:szCs w:val="14"/>
              </w:rPr>
              <w:t>45</w:t>
            </w:r>
            <w:r w:rsidRPr="0078424D">
              <w:rPr>
                <w:rFonts w:ascii="Arial" w:hAnsi="Arial" w:cs="Arial"/>
                <w:sz w:val="14"/>
                <w:szCs w:val="14"/>
              </w:rPr>
              <w:t>,</w:t>
            </w:r>
            <w:r>
              <w:rPr>
                <w:rFonts w:ascii="Arial" w:hAnsi="Arial" w:cs="Arial"/>
                <w:sz w:val="14"/>
                <w:szCs w:val="14"/>
              </w:rPr>
              <w:t>336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bCs/>
                <w:color w:val="000000"/>
                <w:sz w:val="14"/>
                <w:szCs w:val="14"/>
                <w:lang w:eastAsia="en-NZ"/>
              </w:rPr>
            </w:pPr>
            <w:r>
              <w:rPr>
                <w:rFonts w:ascii="Arial" w:hAnsi="Arial" w:cs="Arial"/>
                <w:sz w:val="14"/>
                <w:szCs w:val="14"/>
              </w:rPr>
              <w:t>45</w:t>
            </w:r>
            <w:r w:rsidRPr="0078424D">
              <w:rPr>
                <w:rFonts w:ascii="Arial" w:hAnsi="Arial" w:cs="Arial"/>
                <w:sz w:val="14"/>
                <w:szCs w:val="14"/>
              </w:rPr>
              <w:t>,</w:t>
            </w:r>
            <w:r>
              <w:rPr>
                <w:rFonts w:ascii="Arial" w:hAnsi="Arial" w:cs="Arial"/>
                <w:sz w:val="14"/>
                <w:szCs w:val="14"/>
              </w:rPr>
              <w:t>336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bCs/>
                <w:color w:val="000000"/>
                <w:sz w:val="14"/>
                <w:szCs w:val="14"/>
                <w:lang w:eastAsia="en-NZ"/>
              </w:rPr>
            </w:pPr>
            <w:r>
              <w:rPr>
                <w:rFonts w:ascii="Arial" w:hAnsi="Arial" w:cs="Arial"/>
                <w:sz w:val="14"/>
                <w:szCs w:val="14"/>
              </w:rPr>
              <w:t>45</w:t>
            </w:r>
            <w:r w:rsidRPr="0078424D">
              <w:rPr>
                <w:rFonts w:ascii="Arial" w:hAnsi="Arial" w:cs="Arial"/>
                <w:sz w:val="14"/>
                <w:szCs w:val="14"/>
              </w:rPr>
              <w:t>,</w:t>
            </w:r>
            <w:r>
              <w:rPr>
                <w:rFonts w:ascii="Arial" w:hAnsi="Arial" w:cs="Arial"/>
                <w:sz w:val="14"/>
                <w:szCs w:val="14"/>
              </w:rPr>
              <w:t>336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bCs/>
                <w:color w:val="000000"/>
                <w:sz w:val="14"/>
                <w:szCs w:val="14"/>
                <w:lang w:eastAsia="en-NZ"/>
              </w:rPr>
            </w:pPr>
            <w:r>
              <w:rPr>
                <w:rFonts w:ascii="Arial" w:hAnsi="Arial" w:cs="Arial"/>
                <w:sz w:val="14"/>
                <w:szCs w:val="14"/>
              </w:rPr>
              <w:t>45</w:t>
            </w:r>
            <w:r w:rsidRPr="0078424D">
              <w:rPr>
                <w:rFonts w:ascii="Arial" w:hAnsi="Arial" w:cs="Arial"/>
                <w:sz w:val="14"/>
                <w:szCs w:val="14"/>
              </w:rPr>
              <w:t>,</w:t>
            </w:r>
            <w:r>
              <w:rPr>
                <w:rFonts w:ascii="Arial" w:hAnsi="Arial" w:cs="Arial"/>
                <w:sz w:val="14"/>
                <w:szCs w:val="14"/>
              </w:rPr>
              <w:t>336</w:t>
            </w:r>
          </w:p>
        </w:tc>
      </w:tr>
    </w:tbl>
    <w:p w:rsidR="00C16450" w:rsidRDefault="00C16450" w:rsidP="00C16450">
      <w:pPr>
        <w:rPr>
          <w:rFonts w:ascii="Arial" w:hAnsi="Arial" w:cs="Arial"/>
          <w:b/>
          <w:sz w:val="16"/>
        </w:rPr>
      </w:pPr>
    </w:p>
    <w:p w:rsidR="00C16450" w:rsidRPr="000862C5" w:rsidRDefault="00C16450" w:rsidP="00C16450">
      <w:pPr>
        <w:ind w:left="-567"/>
        <w:rPr>
          <w:rFonts w:ascii="Arial" w:hAnsi="Arial" w:cs="Arial"/>
          <w:b/>
          <w:sz w:val="16"/>
        </w:rPr>
      </w:pPr>
      <w:r>
        <w:rPr>
          <w:rFonts w:ascii="Arial" w:hAnsi="Arial" w:cs="Arial"/>
          <w:b/>
          <w:sz w:val="16"/>
        </w:rPr>
        <w:t>50</w:t>
      </w:r>
      <w:r w:rsidRPr="000862C5">
        <w:rPr>
          <w:rFonts w:ascii="Arial" w:hAnsi="Arial" w:cs="Arial"/>
          <w:b/>
          <w:sz w:val="16"/>
        </w:rPr>
        <w:t xml:space="preserve">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C16450" w:rsidRPr="00512CE8" w:rsidTr="00C16450">
        <w:trPr>
          <w:trHeight w:val="270"/>
        </w:trPr>
        <w:tc>
          <w:tcPr>
            <w:tcW w:w="525" w:type="dxa"/>
            <w:vMerge w:val="restart"/>
            <w:tcBorders>
              <w:top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C16450" w:rsidRPr="00512CE8" w:rsidRDefault="00C16450"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C16450" w:rsidRPr="00512CE8" w:rsidRDefault="00C16450" w:rsidP="00C16450">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C16450" w:rsidRPr="00512CE8" w:rsidTr="00C16450">
        <w:trPr>
          <w:trHeight w:val="270"/>
        </w:trPr>
        <w:tc>
          <w:tcPr>
            <w:tcW w:w="525" w:type="dxa"/>
            <w:vMerge/>
            <w:tcBorders>
              <w:bottom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C16450" w:rsidRPr="00512CE8" w:rsidRDefault="00C16450"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C16450" w:rsidRPr="00512CE8" w:rsidRDefault="00C16450" w:rsidP="00C16450">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C16450" w:rsidRPr="00512CE8" w:rsidRDefault="00C16450" w:rsidP="00C16450">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A62BC3" w:rsidRPr="00512CE8" w:rsidTr="00C16450">
        <w:trPr>
          <w:trHeight w:val="270"/>
        </w:trPr>
        <w:tc>
          <w:tcPr>
            <w:tcW w:w="525"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A62BC3" w:rsidRPr="00512CE8" w:rsidRDefault="00A62BC3" w:rsidP="00C16450">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8,541</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8,634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8,976</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9,291</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9,546</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9,795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10,050</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10,230</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10,404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10,419</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24</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30</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39</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6,168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6,039</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5,667</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5,322</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5,043</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4,785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4,503</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4,311</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4,134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4,119</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15,228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15,162</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15,186</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15,240</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15,258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15,270</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15,327</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15,351</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15,387</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15,426</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24</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33</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42</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57</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72</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93</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102</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5,301</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5,310</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5,244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5,118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5,052</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5,004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4,929</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4,866</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4,821</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4,776</w:t>
            </w:r>
          </w:p>
        </w:tc>
      </w:tr>
      <w:tr w:rsidR="00A62BC3" w:rsidRPr="00512CE8" w:rsidTr="00C16450">
        <w:trPr>
          <w:trHeight w:val="255"/>
        </w:trPr>
        <w:tc>
          <w:tcPr>
            <w:tcW w:w="525" w:type="dxa"/>
            <w:vMerge/>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r>
      <w:tr w:rsidR="00A62BC3" w:rsidRPr="00512CE8" w:rsidTr="00C16450">
        <w:trPr>
          <w:trHeight w:val="270"/>
        </w:trPr>
        <w:tc>
          <w:tcPr>
            <w:tcW w:w="525"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84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96</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114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138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153</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165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174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177</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156</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147</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21</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21</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21</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27</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30</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186</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207</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207</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201</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192</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201</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198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207</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21</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21</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21</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162</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174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183</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210</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228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237</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240</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237</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228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213</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33</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39</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42</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63</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75</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72</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63</w:t>
            </w:r>
          </w:p>
        </w:tc>
      </w:tr>
      <w:tr w:rsidR="00A62BC3" w:rsidRPr="00512CE8" w:rsidTr="00C16450">
        <w:trPr>
          <w:trHeight w:val="270"/>
        </w:trPr>
        <w:tc>
          <w:tcPr>
            <w:tcW w:w="525" w:type="dxa"/>
            <w:vMerge/>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162</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195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195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222</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225</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228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207</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228</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234</w:t>
            </w:r>
          </w:p>
        </w:tc>
        <w:tc>
          <w:tcPr>
            <w:tcW w:w="723" w:type="dxa"/>
            <w:tcBorders>
              <w:top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243</w:t>
            </w:r>
          </w:p>
        </w:tc>
      </w:tr>
      <w:tr w:rsidR="00A62BC3" w:rsidRPr="00512CE8" w:rsidTr="00C16450">
        <w:trPr>
          <w:trHeight w:val="255"/>
        </w:trPr>
        <w:tc>
          <w:tcPr>
            <w:tcW w:w="525" w:type="dxa"/>
            <w:vMerge/>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A62BC3" w:rsidRPr="00512CE8" w:rsidRDefault="00A62BC3" w:rsidP="00C16450">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A62BC3" w:rsidRPr="00512CE8" w:rsidRDefault="00A62BC3" w:rsidP="00C16450">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B91A7B">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27</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24</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33</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36</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42</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36</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30</w:t>
            </w:r>
          </w:p>
        </w:tc>
        <w:tc>
          <w:tcPr>
            <w:tcW w:w="723" w:type="dxa"/>
            <w:tcBorders>
              <w:bottom w:val="single" w:sz="4" w:space="0" w:color="auto"/>
            </w:tcBorders>
            <w:shd w:val="clear" w:color="auto" w:fill="auto"/>
            <w:noWrap/>
            <w:vAlign w:val="bottom"/>
            <w:hideMark/>
          </w:tcPr>
          <w:p w:rsidR="00A62BC3" w:rsidRPr="00A62BC3" w:rsidRDefault="00A62BC3">
            <w:pPr>
              <w:jc w:val="right"/>
              <w:rPr>
                <w:rFonts w:ascii="Arial" w:hAnsi="Arial" w:cs="Arial"/>
                <w:sz w:val="14"/>
                <w:szCs w:val="20"/>
              </w:rPr>
            </w:pPr>
            <w:r w:rsidRPr="00A62BC3">
              <w:rPr>
                <w:rFonts w:ascii="Arial" w:hAnsi="Arial" w:cs="Arial"/>
                <w:sz w:val="14"/>
                <w:szCs w:val="20"/>
              </w:rPr>
              <w:t>36</w:t>
            </w:r>
          </w:p>
        </w:tc>
      </w:tr>
      <w:tr w:rsidR="00A62BC3" w:rsidRPr="00512CE8" w:rsidTr="00C16450">
        <w:trPr>
          <w:trHeight w:val="270"/>
        </w:trPr>
        <w:tc>
          <w:tcPr>
            <w:tcW w:w="2681" w:type="dxa"/>
            <w:gridSpan w:val="4"/>
            <w:tcBorders>
              <w:top w:val="single" w:sz="4" w:space="0" w:color="auto"/>
              <w:bottom w:val="single" w:sz="4" w:space="0" w:color="auto"/>
            </w:tcBorders>
            <w:shd w:val="clear" w:color="auto" w:fill="auto"/>
            <w:vAlign w:val="center"/>
            <w:hideMark/>
          </w:tcPr>
          <w:p w:rsidR="00A62BC3" w:rsidRPr="00512CE8" w:rsidRDefault="00A62BC3" w:rsidP="00C16450">
            <w:pPr>
              <w:spacing w:before="20" w:after="20"/>
              <w:rPr>
                <w:rFonts w:ascii="Arial" w:hAnsi="Arial" w:cs="Arial"/>
                <w:bCs/>
                <w:color w:val="000000"/>
                <w:sz w:val="14"/>
                <w:szCs w:val="14"/>
                <w:lang w:eastAsia="en-NZ"/>
              </w:rPr>
            </w:pPr>
            <w:r>
              <w:rPr>
                <w:rFonts w:ascii="Arial" w:hAnsi="Arial" w:cs="Arial"/>
                <w:bCs/>
                <w:color w:val="000000"/>
                <w:sz w:val="14"/>
                <w:szCs w:val="14"/>
                <w:lang w:eastAsia="en-NZ"/>
              </w:rPr>
              <w:t>50</w:t>
            </w:r>
            <w:r w:rsidRPr="00512CE8">
              <w:rPr>
                <w:rFonts w:ascii="Arial" w:hAnsi="Arial" w:cs="Arial"/>
                <w:bCs/>
                <w:color w:val="000000"/>
                <w:sz w:val="14"/>
                <w:szCs w:val="14"/>
                <w:lang w:eastAsia="en-NZ"/>
              </w:rPr>
              <w:t xml:space="preserve">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A62BC3">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856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856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856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856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856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856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856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856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856</w:t>
            </w:r>
          </w:p>
        </w:tc>
        <w:tc>
          <w:tcPr>
            <w:tcW w:w="723" w:type="dxa"/>
            <w:tcBorders>
              <w:top w:val="single" w:sz="4" w:space="0" w:color="auto"/>
              <w:bottom w:val="single" w:sz="4" w:space="0" w:color="auto"/>
            </w:tcBorders>
            <w:shd w:val="clear" w:color="auto" w:fill="auto"/>
            <w:noWrap/>
            <w:vAlign w:val="center"/>
            <w:hideMark/>
          </w:tcPr>
          <w:p w:rsidR="00A62BC3" w:rsidRPr="0078424D" w:rsidRDefault="00A62BC3" w:rsidP="006F0C6B">
            <w:pPr>
              <w:spacing w:before="20" w:after="20"/>
              <w:jc w:val="right"/>
              <w:rPr>
                <w:rFonts w:ascii="Arial" w:hAnsi="Arial" w:cs="Arial"/>
                <w:sz w:val="14"/>
                <w:szCs w:val="14"/>
              </w:rPr>
            </w:pPr>
            <w:r w:rsidRPr="0078424D">
              <w:rPr>
                <w:rFonts w:ascii="Arial" w:hAnsi="Arial" w:cs="Arial"/>
                <w:sz w:val="14"/>
                <w:szCs w:val="14"/>
              </w:rPr>
              <w:t>35,</w:t>
            </w:r>
            <w:r>
              <w:rPr>
                <w:rFonts w:ascii="Arial" w:hAnsi="Arial" w:cs="Arial"/>
                <w:sz w:val="14"/>
                <w:szCs w:val="14"/>
              </w:rPr>
              <w:t>856</w:t>
            </w:r>
          </w:p>
        </w:tc>
      </w:tr>
    </w:tbl>
    <w:p w:rsidR="008F2C6C" w:rsidRPr="00CB0375" w:rsidRDefault="008F2C6C" w:rsidP="008F2C6C">
      <w:pPr>
        <w:spacing w:before="120"/>
        <w:ind w:left="-567"/>
        <w:rPr>
          <w:rFonts w:ascii="Arial" w:hAnsi="Arial" w:cs="Arial"/>
          <w:szCs w:val="20"/>
        </w:rPr>
      </w:pPr>
      <w:r>
        <w:rPr>
          <w:rFonts w:ascii="Arial" w:hAnsi="Arial" w:cs="Arial"/>
          <w:sz w:val="16"/>
        </w:rPr>
        <w:t>Source: Statistics NZ Integrated Data Infrastructure.</w:t>
      </w:r>
      <w:r>
        <w:rPr>
          <w:rFonts w:ascii="Arial" w:hAnsi="Arial" w:cs="Arial"/>
          <w:sz w:val="16"/>
        </w:rPr>
        <w:br/>
        <w:t>All numbers are randomly rounded to base 3.</w:t>
      </w:r>
      <w:r>
        <w:rPr>
          <w:rFonts w:ascii="Arial" w:hAnsi="Arial" w:cs="Arial"/>
          <w:sz w:val="16"/>
        </w:rPr>
        <w:br/>
        <w:t>s indicates there are less than 20 people in the particular category.</w:t>
      </w:r>
    </w:p>
    <w:p w:rsidR="00CA6533" w:rsidRDefault="00CA6533" w:rsidP="00CA6533">
      <w:pPr>
        <w:pStyle w:val="BodyText"/>
      </w:pPr>
    </w:p>
    <w:p w:rsidR="00CA6533" w:rsidRDefault="00CA6533" w:rsidP="00CA6533">
      <w:pPr>
        <w:rPr>
          <w:szCs w:val="20"/>
        </w:rPr>
      </w:pPr>
      <w:r>
        <w:br w:type="page"/>
      </w:r>
    </w:p>
    <w:p w:rsidR="00FC63D9" w:rsidRPr="004D2C0C" w:rsidRDefault="00FC63D9" w:rsidP="00FC63D9">
      <w:pPr>
        <w:pStyle w:val="Caption"/>
        <w:rPr>
          <w:b w:val="0"/>
          <w:sz w:val="16"/>
          <w:szCs w:val="16"/>
        </w:rPr>
      </w:pPr>
      <w:r w:rsidRPr="004D2C0C">
        <w:rPr>
          <w:sz w:val="16"/>
          <w:szCs w:val="16"/>
        </w:rPr>
        <w:lastRenderedPageBreak/>
        <w:t xml:space="preserve">Table </w:t>
      </w:r>
      <w:r w:rsidR="00F8485F" w:rsidRPr="004D2C0C">
        <w:rPr>
          <w:sz w:val="16"/>
          <w:szCs w:val="16"/>
        </w:rPr>
        <w:fldChar w:fldCharType="begin"/>
      </w:r>
      <w:r w:rsidRPr="004D2C0C">
        <w:rPr>
          <w:sz w:val="16"/>
          <w:szCs w:val="16"/>
        </w:rPr>
        <w:instrText xml:space="preserve"> SEQ Table \* ARABIC </w:instrText>
      </w:r>
      <w:r w:rsidR="00F8485F" w:rsidRPr="004D2C0C">
        <w:rPr>
          <w:sz w:val="16"/>
          <w:szCs w:val="16"/>
        </w:rPr>
        <w:fldChar w:fldCharType="separate"/>
      </w:r>
      <w:r w:rsidR="00A05F12">
        <w:rPr>
          <w:noProof/>
          <w:sz w:val="16"/>
          <w:szCs w:val="16"/>
        </w:rPr>
        <w:t>10</w:t>
      </w:r>
      <w:r w:rsidR="00F8485F" w:rsidRPr="004D2C0C">
        <w:rPr>
          <w:sz w:val="16"/>
          <w:szCs w:val="16"/>
        </w:rPr>
        <w:fldChar w:fldCharType="end"/>
      </w:r>
      <w:r>
        <w:rPr>
          <w:sz w:val="16"/>
          <w:szCs w:val="16"/>
        </w:rPr>
        <w:t>.</w:t>
      </w:r>
      <w:r w:rsidRPr="004D2C0C">
        <w:rPr>
          <w:sz w:val="16"/>
          <w:szCs w:val="16"/>
        </w:rPr>
        <w:t xml:space="preserve"> </w:t>
      </w:r>
      <w:r w:rsidRPr="00FC63D9">
        <w:rPr>
          <w:b w:val="0"/>
          <w:sz w:val="16"/>
          <w:szCs w:val="16"/>
        </w:rPr>
        <w:t xml:space="preserve">Sample sizes; people with pre-study incomes in 1999 below the repayment threshold, studying for </w:t>
      </w:r>
      <w:r>
        <w:rPr>
          <w:b w:val="0"/>
          <w:sz w:val="16"/>
          <w:szCs w:val="16"/>
          <w:u w:val="single"/>
        </w:rPr>
        <w:t>bachelors degrees</w:t>
      </w:r>
      <w:r w:rsidRPr="00FC63D9">
        <w:rPr>
          <w:b w:val="0"/>
          <w:sz w:val="16"/>
          <w:szCs w:val="16"/>
        </w:rPr>
        <w:t xml:space="preserve"> (if anything), by age, student loan status, benefit status, gender, qualification completion status and time </w:t>
      </w:r>
    </w:p>
    <w:p w:rsidR="002F0198" w:rsidRPr="000862C5" w:rsidRDefault="002F0198" w:rsidP="002F0198">
      <w:pPr>
        <w:ind w:left="-567"/>
        <w:rPr>
          <w:rFonts w:ascii="Arial" w:hAnsi="Arial" w:cs="Arial"/>
          <w:b/>
          <w:sz w:val="16"/>
        </w:rPr>
      </w:pPr>
      <w:r w:rsidRPr="000862C5">
        <w:rPr>
          <w:rFonts w:ascii="Arial" w:hAnsi="Arial" w:cs="Arial"/>
          <w:b/>
          <w:sz w:val="16"/>
        </w:rPr>
        <w:t>20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2F0198" w:rsidRPr="00512CE8" w:rsidTr="006F0C6B">
        <w:trPr>
          <w:trHeight w:val="270"/>
        </w:trPr>
        <w:tc>
          <w:tcPr>
            <w:tcW w:w="525" w:type="dxa"/>
            <w:vMerge w:val="restart"/>
            <w:tcBorders>
              <w:top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2F0198" w:rsidRPr="00512CE8" w:rsidRDefault="002F0198" w:rsidP="006F0C6B">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2F0198" w:rsidRPr="00512CE8" w:rsidRDefault="002F0198" w:rsidP="006F0C6B">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2F0198" w:rsidRPr="00512CE8" w:rsidTr="006F0C6B">
        <w:trPr>
          <w:trHeight w:val="270"/>
        </w:trPr>
        <w:tc>
          <w:tcPr>
            <w:tcW w:w="525" w:type="dxa"/>
            <w:vMerge/>
            <w:tcBorders>
              <w:bottom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2F0198" w:rsidRPr="00512CE8" w:rsidTr="006F0C6B">
        <w:trPr>
          <w:trHeight w:val="270"/>
        </w:trPr>
        <w:tc>
          <w:tcPr>
            <w:tcW w:w="525" w:type="dxa"/>
            <w:vMerge w:val="restart"/>
            <w:tcBorders>
              <w:top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2F0198" w:rsidRPr="00512CE8" w:rsidRDefault="002F0198" w:rsidP="006F0C6B">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22,689</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22,368</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23,127</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23,760</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24,363</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25,011</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25,521</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25,785</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26,289</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26,487</w:t>
            </w:r>
          </w:p>
        </w:tc>
      </w:tr>
      <w:tr w:rsidR="002F0198" w:rsidRPr="00512CE8" w:rsidTr="006F0C6B">
        <w:trPr>
          <w:trHeight w:val="270"/>
        </w:trPr>
        <w:tc>
          <w:tcPr>
            <w:tcW w:w="525" w:type="dxa"/>
            <w:vMerge/>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2F0198" w:rsidRPr="002F0198" w:rsidRDefault="007166ED">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24</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117</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282</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432</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585</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723</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807</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894</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969</w:t>
            </w:r>
          </w:p>
        </w:tc>
      </w:tr>
      <w:tr w:rsidR="002F0198" w:rsidRPr="00512CE8" w:rsidTr="006F0C6B">
        <w:trPr>
          <w:trHeight w:val="270"/>
        </w:trPr>
        <w:tc>
          <w:tcPr>
            <w:tcW w:w="525" w:type="dxa"/>
            <w:vMerge/>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9,015</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8,211</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6,834</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5,757</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4,923</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4,167</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3,645</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3,354</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3,036</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3,012</w:t>
            </w:r>
          </w:p>
        </w:tc>
      </w:tr>
      <w:tr w:rsidR="002F0198" w:rsidRPr="00512CE8" w:rsidTr="006F0C6B">
        <w:trPr>
          <w:trHeight w:val="270"/>
        </w:trPr>
        <w:tc>
          <w:tcPr>
            <w:tcW w:w="525" w:type="dxa"/>
            <w:vMerge/>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2F0198" w:rsidRPr="002F0198" w:rsidRDefault="007166ED">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2F0198" w:rsidRPr="002F0198" w:rsidRDefault="007166ED">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27</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39</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51</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39</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27</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24</w:t>
            </w:r>
          </w:p>
        </w:tc>
        <w:tc>
          <w:tcPr>
            <w:tcW w:w="723" w:type="dxa"/>
            <w:tcBorders>
              <w:bottom w:val="single" w:sz="4" w:space="0" w:color="auto"/>
            </w:tcBorders>
            <w:shd w:val="clear" w:color="auto" w:fill="auto"/>
            <w:noWrap/>
            <w:vAlign w:val="bottom"/>
            <w:hideMark/>
          </w:tcPr>
          <w:p w:rsidR="002F0198" w:rsidRPr="002F0198" w:rsidRDefault="007166ED">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24</w:t>
            </w:r>
          </w:p>
        </w:tc>
      </w:tr>
      <w:tr w:rsidR="002F0198" w:rsidRPr="00512CE8" w:rsidTr="006F0C6B">
        <w:trPr>
          <w:trHeight w:val="270"/>
        </w:trPr>
        <w:tc>
          <w:tcPr>
            <w:tcW w:w="525" w:type="dxa"/>
            <w:vMerge/>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19,701</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19,299</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19,632</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19,872</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20,085</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20,412</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20,688</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20,916</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21,327</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21,513</w:t>
            </w:r>
          </w:p>
        </w:tc>
      </w:tr>
      <w:tr w:rsidR="002F0198" w:rsidRPr="00512CE8" w:rsidTr="006F0C6B">
        <w:trPr>
          <w:trHeight w:val="270"/>
        </w:trPr>
        <w:tc>
          <w:tcPr>
            <w:tcW w:w="525" w:type="dxa"/>
            <w:vMerge/>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2F0198" w:rsidRPr="002F0198" w:rsidRDefault="007166ED">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72</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252</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549</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789</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987</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1,158</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1,266</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1,383</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1,515</w:t>
            </w:r>
          </w:p>
        </w:tc>
      </w:tr>
      <w:tr w:rsidR="002F0198" w:rsidRPr="00512CE8" w:rsidTr="006F0C6B">
        <w:trPr>
          <w:trHeight w:val="270"/>
        </w:trPr>
        <w:tc>
          <w:tcPr>
            <w:tcW w:w="525" w:type="dxa"/>
            <w:vMerge/>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8,928</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8,118</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7,110</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6,192</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5,673</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5,067</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4,644</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4,251</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3,825</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3,636</w:t>
            </w:r>
          </w:p>
        </w:tc>
      </w:tr>
      <w:tr w:rsidR="002F0198" w:rsidRPr="00512CE8" w:rsidTr="006F0C6B">
        <w:trPr>
          <w:trHeight w:val="255"/>
        </w:trPr>
        <w:tc>
          <w:tcPr>
            <w:tcW w:w="525" w:type="dxa"/>
            <w:vMerge/>
            <w:tcBorders>
              <w:bottom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2F0198" w:rsidRPr="002F0198" w:rsidRDefault="007166ED">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27</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69</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87</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66</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42</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39</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27</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30</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33</w:t>
            </w:r>
          </w:p>
        </w:tc>
      </w:tr>
      <w:tr w:rsidR="002F0198" w:rsidRPr="00512CE8" w:rsidTr="006F0C6B">
        <w:trPr>
          <w:trHeight w:val="270"/>
        </w:trPr>
        <w:tc>
          <w:tcPr>
            <w:tcW w:w="525" w:type="dxa"/>
            <w:vMerge w:val="restart"/>
            <w:tcBorders>
              <w:top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2,133</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2,586</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3,195</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3,501</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3,672</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4,002</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4,107</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4,116</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4,074</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3,837</w:t>
            </w:r>
          </w:p>
        </w:tc>
      </w:tr>
      <w:tr w:rsidR="002F0198" w:rsidRPr="00512CE8" w:rsidTr="006F0C6B">
        <w:trPr>
          <w:trHeight w:val="270"/>
        </w:trPr>
        <w:tc>
          <w:tcPr>
            <w:tcW w:w="525" w:type="dxa"/>
            <w:vMerge/>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2F0198" w:rsidRPr="002F0198" w:rsidRDefault="007166ED">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33</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162</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390</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615</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810</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951</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1,029</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1,068</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1,095</w:t>
            </w:r>
          </w:p>
        </w:tc>
      </w:tr>
      <w:tr w:rsidR="002F0198" w:rsidRPr="00512CE8" w:rsidTr="006F0C6B">
        <w:trPr>
          <w:trHeight w:val="270"/>
        </w:trPr>
        <w:tc>
          <w:tcPr>
            <w:tcW w:w="525" w:type="dxa"/>
            <w:vMerge/>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3,609</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4,173</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3,879</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3,519</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3,177</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2,640</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2,337</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2,211</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1,974</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1,950</w:t>
            </w:r>
          </w:p>
        </w:tc>
      </w:tr>
      <w:tr w:rsidR="002F0198" w:rsidRPr="00512CE8" w:rsidTr="006F0C6B">
        <w:trPr>
          <w:trHeight w:val="270"/>
        </w:trPr>
        <w:tc>
          <w:tcPr>
            <w:tcW w:w="525" w:type="dxa"/>
            <w:vMerge/>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2F0198" w:rsidRPr="002F0198" w:rsidRDefault="007166ED">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60</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120</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213</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228</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207</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153</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141</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108</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90</w:t>
            </w:r>
          </w:p>
        </w:tc>
      </w:tr>
      <w:tr w:rsidR="002F0198" w:rsidRPr="00512CE8" w:rsidTr="006F0C6B">
        <w:trPr>
          <w:trHeight w:val="270"/>
        </w:trPr>
        <w:tc>
          <w:tcPr>
            <w:tcW w:w="525" w:type="dxa"/>
            <w:vMerge/>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2,691</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3,111</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3,387</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3,438</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3,423</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3,543</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3,570</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3,654</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3,771</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3,735</w:t>
            </w:r>
          </w:p>
        </w:tc>
      </w:tr>
      <w:tr w:rsidR="002F0198" w:rsidRPr="00512CE8" w:rsidTr="006F0C6B">
        <w:trPr>
          <w:trHeight w:val="270"/>
        </w:trPr>
        <w:tc>
          <w:tcPr>
            <w:tcW w:w="525" w:type="dxa"/>
            <w:vMerge/>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2F0198" w:rsidRPr="002F0198" w:rsidRDefault="007166ED">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129</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483</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948</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1,371</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1,608</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1,713</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1,830</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1,878</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1,887</w:t>
            </w:r>
          </w:p>
        </w:tc>
      </w:tr>
      <w:tr w:rsidR="002F0198" w:rsidRPr="00512CE8" w:rsidTr="006F0C6B">
        <w:trPr>
          <w:trHeight w:val="270"/>
        </w:trPr>
        <w:tc>
          <w:tcPr>
            <w:tcW w:w="525" w:type="dxa"/>
            <w:vMerge/>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4,143</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4,599</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4,305</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4,029</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3,774</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3,597</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3,465</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3,348</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3,096</w:t>
            </w:r>
          </w:p>
        </w:tc>
        <w:tc>
          <w:tcPr>
            <w:tcW w:w="723" w:type="dxa"/>
            <w:tcBorders>
              <w:top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3,009</w:t>
            </w:r>
          </w:p>
        </w:tc>
      </w:tr>
      <w:tr w:rsidR="002F0198" w:rsidRPr="00512CE8" w:rsidTr="006F0C6B">
        <w:trPr>
          <w:trHeight w:val="255"/>
        </w:trPr>
        <w:tc>
          <w:tcPr>
            <w:tcW w:w="525" w:type="dxa"/>
            <w:vMerge/>
            <w:tcBorders>
              <w:bottom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2F0198" w:rsidRPr="002F0198" w:rsidRDefault="007166ED">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138</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261</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375</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309</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237</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216</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201</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183</w:t>
            </w:r>
          </w:p>
        </w:tc>
        <w:tc>
          <w:tcPr>
            <w:tcW w:w="723" w:type="dxa"/>
            <w:tcBorders>
              <w:bottom w:val="single" w:sz="4" w:space="0" w:color="auto"/>
            </w:tcBorders>
            <w:shd w:val="clear" w:color="auto" w:fill="auto"/>
            <w:noWrap/>
            <w:vAlign w:val="bottom"/>
            <w:hideMark/>
          </w:tcPr>
          <w:p w:rsidR="002F0198" w:rsidRPr="002F0198" w:rsidRDefault="002F0198">
            <w:pPr>
              <w:jc w:val="right"/>
              <w:rPr>
                <w:rFonts w:ascii="Arial" w:hAnsi="Arial" w:cs="Arial"/>
                <w:sz w:val="14"/>
                <w:szCs w:val="20"/>
              </w:rPr>
            </w:pPr>
            <w:r w:rsidRPr="002F0198">
              <w:rPr>
                <w:rFonts w:ascii="Arial" w:hAnsi="Arial" w:cs="Arial"/>
                <w:sz w:val="14"/>
                <w:szCs w:val="20"/>
              </w:rPr>
              <w:t>168</w:t>
            </w:r>
          </w:p>
        </w:tc>
      </w:tr>
      <w:tr w:rsidR="002F0198" w:rsidRPr="00512CE8" w:rsidTr="006F0C6B">
        <w:trPr>
          <w:trHeight w:val="270"/>
        </w:trPr>
        <w:tc>
          <w:tcPr>
            <w:tcW w:w="2681" w:type="dxa"/>
            <w:gridSpan w:val="4"/>
            <w:tcBorders>
              <w:top w:val="single" w:sz="4" w:space="0" w:color="auto"/>
              <w:bottom w:val="single" w:sz="4" w:space="0" w:color="auto"/>
            </w:tcBorders>
            <w:shd w:val="clear" w:color="auto" w:fill="auto"/>
            <w:vAlign w:val="center"/>
            <w:hideMark/>
          </w:tcPr>
          <w:p w:rsidR="002F0198" w:rsidRPr="00512CE8" w:rsidRDefault="002F0198" w:rsidP="006F0C6B">
            <w:pPr>
              <w:spacing w:before="20" w:after="20"/>
              <w:rPr>
                <w:rFonts w:ascii="Arial" w:hAnsi="Arial" w:cs="Arial"/>
                <w:bCs/>
                <w:color w:val="000000"/>
                <w:sz w:val="14"/>
                <w:szCs w:val="14"/>
                <w:lang w:eastAsia="en-NZ"/>
              </w:rPr>
            </w:pPr>
            <w:r w:rsidRPr="00512CE8">
              <w:rPr>
                <w:rFonts w:ascii="Arial" w:hAnsi="Arial" w:cs="Arial"/>
                <w:bCs/>
                <w:color w:val="000000"/>
                <w:sz w:val="14"/>
                <w:szCs w:val="14"/>
                <w:lang w:eastAsia="en-NZ"/>
              </w:rPr>
              <w:t xml:space="preserve">20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2F0198" w:rsidRPr="00512CE8" w:rsidRDefault="002F0198" w:rsidP="002F0198">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72,954</w:t>
            </w:r>
          </w:p>
        </w:tc>
        <w:tc>
          <w:tcPr>
            <w:tcW w:w="723" w:type="dxa"/>
            <w:tcBorders>
              <w:top w:val="single" w:sz="4" w:space="0" w:color="auto"/>
              <w:bottom w:val="single" w:sz="4" w:space="0" w:color="auto"/>
            </w:tcBorders>
            <w:shd w:val="clear" w:color="auto" w:fill="auto"/>
            <w:noWrap/>
            <w:vAlign w:val="center"/>
            <w:hideMark/>
          </w:tcPr>
          <w:p w:rsidR="002F0198" w:rsidRPr="00512CE8" w:rsidRDefault="002F0198"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72,954</w:t>
            </w:r>
          </w:p>
        </w:tc>
        <w:tc>
          <w:tcPr>
            <w:tcW w:w="723" w:type="dxa"/>
            <w:tcBorders>
              <w:top w:val="single" w:sz="4" w:space="0" w:color="auto"/>
              <w:bottom w:val="single" w:sz="4" w:space="0" w:color="auto"/>
            </w:tcBorders>
            <w:shd w:val="clear" w:color="auto" w:fill="auto"/>
            <w:noWrap/>
            <w:vAlign w:val="center"/>
            <w:hideMark/>
          </w:tcPr>
          <w:p w:rsidR="002F0198" w:rsidRPr="00512CE8" w:rsidRDefault="002F0198"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72,954</w:t>
            </w:r>
          </w:p>
        </w:tc>
        <w:tc>
          <w:tcPr>
            <w:tcW w:w="723" w:type="dxa"/>
            <w:tcBorders>
              <w:top w:val="single" w:sz="4" w:space="0" w:color="auto"/>
              <w:bottom w:val="single" w:sz="4" w:space="0" w:color="auto"/>
            </w:tcBorders>
            <w:shd w:val="clear" w:color="auto" w:fill="auto"/>
            <w:noWrap/>
            <w:vAlign w:val="center"/>
            <w:hideMark/>
          </w:tcPr>
          <w:p w:rsidR="002F0198" w:rsidRPr="00512CE8" w:rsidRDefault="002F0198"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72,954</w:t>
            </w:r>
          </w:p>
        </w:tc>
        <w:tc>
          <w:tcPr>
            <w:tcW w:w="723" w:type="dxa"/>
            <w:tcBorders>
              <w:top w:val="single" w:sz="4" w:space="0" w:color="auto"/>
              <w:bottom w:val="single" w:sz="4" w:space="0" w:color="auto"/>
            </w:tcBorders>
            <w:shd w:val="clear" w:color="auto" w:fill="auto"/>
            <w:noWrap/>
            <w:vAlign w:val="center"/>
            <w:hideMark/>
          </w:tcPr>
          <w:p w:rsidR="002F0198" w:rsidRPr="00512CE8" w:rsidRDefault="002F0198"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72,954</w:t>
            </w:r>
          </w:p>
        </w:tc>
        <w:tc>
          <w:tcPr>
            <w:tcW w:w="723" w:type="dxa"/>
            <w:tcBorders>
              <w:top w:val="single" w:sz="4" w:space="0" w:color="auto"/>
              <w:bottom w:val="single" w:sz="4" w:space="0" w:color="auto"/>
            </w:tcBorders>
            <w:shd w:val="clear" w:color="auto" w:fill="auto"/>
            <w:noWrap/>
            <w:vAlign w:val="center"/>
            <w:hideMark/>
          </w:tcPr>
          <w:p w:rsidR="002F0198" w:rsidRPr="00512CE8" w:rsidRDefault="002F0198"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72,954</w:t>
            </w:r>
          </w:p>
        </w:tc>
        <w:tc>
          <w:tcPr>
            <w:tcW w:w="723" w:type="dxa"/>
            <w:tcBorders>
              <w:top w:val="single" w:sz="4" w:space="0" w:color="auto"/>
              <w:bottom w:val="single" w:sz="4" w:space="0" w:color="auto"/>
            </w:tcBorders>
            <w:shd w:val="clear" w:color="auto" w:fill="auto"/>
            <w:noWrap/>
            <w:vAlign w:val="center"/>
            <w:hideMark/>
          </w:tcPr>
          <w:p w:rsidR="002F0198" w:rsidRPr="00512CE8" w:rsidRDefault="002F0198"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72,954</w:t>
            </w:r>
          </w:p>
        </w:tc>
        <w:tc>
          <w:tcPr>
            <w:tcW w:w="723" w:type="dxa"/>
            <w:tcBorders>
              <w:top w:val="single" w:sz="4" w:space="0" w:color="auto"/>
              <w:bottom w:val="single" w:sz="4" w:space="0" w:color="auto"/>
            </w:tcBorders>
            <w:shd w:val="clear" w:color="auto" w:fill="auto"/>
            <w:noWrap/>
            <w:vAlign w:val="center"/>
            <w:hideMark/>
          </w:tcPr>
          <w:p w:rsidR="002F0198" w:rsidRPr="00512CE8" w:rsidRDefault="002F0198"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72,954</w:t>
            </w:r>
          </w:p>
        </w:tc>
        <w:tc>
          <w:tcPr>
            <w:tcW w:w="723" w:type="dxa"/>
            <w:tcBorders>
              <w:top w:val="single" w:sz="4" w:space="0" w:color="auto"/>
              <w:bottom w:val="single" w:sz="4" w:space="0" w:color="auto"/>
            </w:tcBorders>
            <w:shd w:val="clear" w:color="auto" w:fill="auto"/>
            <w:noWrap/>
            <w:vAlign w:val="center"/>
            <w:hideMark/>
          </w:tcPr>
          <w:p w:rsidR="002F0198" w:rsidRPr="00512CE8" w:rsidRDefault="002F0198"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72,954</w:t>
            </w:r>
          </w:p>
        </w:tc>
        <w:tc>
          <w:tcPr>
            <w:tcW w:w="723" w:type="dxa"/>
            <w:tcBorders>
              <w:top w:val="single" w:sz="4" w:space="0" w:color="auto"/>
              <w:bottom w:val="single" w:sz="4" w:space="0" w:color="auto"/>
            </w:tcBorders>
            <w:shd w:val="clear" w:color="auto" w:fill="auto"/>
            <w:noWrap/>
            <w:vAlign w:val="center"/>
            <w:hideMark/>
          </w:tcPr>
          <w:p w:rsidR="002F0198" w:rsidRPr="00512CE8" w:rsidRDefault="002F0198"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72,954</w:t>
            </w:r>
          </w:p>
        </w:tc>
      </w:tr>
    </w:tbl>
    <w:p w:rsidR="002F0198" w:rsidRDefault="002F0198" w:rsidP="002F0198"/>
    <w:p w:rsidR="002F0198" w:rsidRPr="000862C5" w:rsidRDefault="002F0198" w:rsidP="002F0198">
      <w:pPr>
        <w:ind w:left="-567"/>
        <w:rPr>
          <w:rFonts w:ascii="Arial" w:hAnsi="Arial" w:cs="Arial"/>
          <w:b/>
          <w:sz w:val="16"/>
        </w:rPr>
      </w:pPr>
      <w:r>
        <w:rPr>
          <w:rFonts w:ascii="Arial" w:hAnsi="Arial" w:cs="Arial"/>
          <w:b/>
          <w:sz w:val="16"/>
        </w:rPr>
        <w:t>30</w:t>
      </w:r>
      <w:r w:rsidRPr="000862C5">
        <w:rPr>
          <w:rFonts w:ascii="Arial" w:hAnsi="Arial" w:cs="Arial"/>
          <w:b/>
          <w:sz w:val="16"/>
        </w:rPr>
        <w:t xml:space="preserve">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2F0198" w:rsidRPr="00512CE8" w:rsidTr="006F0C6B">
        <w:trPr>
          <w:trHeight w:val="270"/>
        </w:trPr>
        <w:tc>
          <w:tcPr>
            <w:tcW w:w="525" w:type="dxa"/>
            <w:vMerge w:val="restart"/>
            <w:tcBorders>
              <w:top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2F0198" w:rsidRPr="00512CE8" w:rsidRDefault="002F0198" w:rsidP="006F0C6B">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2F0198" w:rsidRPr="00512CE8" w:rsidRDefault="002F0198" w:rsidP="006F0C6B">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2F0198" w:rsidRPr="00512CE8" w:rsidTr="006F0C6B">
        <w:trPr>
          <w:trHeight w:val="270"/>
        </w:trPr>
        <w:tc>
          <w:tcPr>
            <w:tcW w:w="525" w:type="dxa"/>
            <w:vMerge/>
            <w:tcBorders>
              <w:bottom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DD57BF" w:rsidRPr="00512CE8" w:rsidTr="006F0C6B">
        <w:trPr>
          <w:trHeight w:val="270"/>
        </w:trPr>
        <w:tc>
          <w:tcPr>
            <w:tcW w:w="525"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DD57BF" w:rsidRPr="00512CE8" w:rsidRDefault="00DD57BF" w:rsidP="006F0C6B">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10,668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10,743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11,313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11,850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12,318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12,768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13,125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13,308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13,590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13,689</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33</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42</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48</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63</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69</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78</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90</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7,593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7,347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6,663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5,994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5,433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4,923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4,518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4,296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4,056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3,960</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20,700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20,601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20,523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20,637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20,643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20,706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20,862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21,066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21,309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21,363</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42</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81</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114</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150</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189</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228</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291</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333</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7,845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7,683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7,473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6,969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6,756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6,441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6,102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5,700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5,367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5,193</w:t>
            </w:r>
          </w:p>
        </w:tc>
      </w:tr>
      <w:tr w:rsidR="00DD57BF" w:rsidRPr="00512CE8" w:rsidTr="006F0C6B">
        <w:trPr>
          <w:trHeight w:val="255"/>
        </w:trPr>
        <w:tc>
          <w:tcPr>
            <w:tcW w:w="525" w:type="dxa"/>
            <w:vMerge/>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24</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24</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24</w:t>
            </w:r>
          </w:p>
        </w:tc>
      </w:tr>
      <w:tr w:rsidR="00DD57BF" w:rsidRPr="00512CE8" w:rsidTr="006F0C6B">
        <w:trPr>
          <w:trHeight w:val="270"/>
        </w:trPr>
        <w:tc>
          <w:tcPr>
            <w:tcW w:w="525"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381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441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591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714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813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942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1,029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1,035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1,026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1,041</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36</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54</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78</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96</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93</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105</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117</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117</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1,257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1,347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1,266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1,227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1,194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1,113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1,050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1,062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1,014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984</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27</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33</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48</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39</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27</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30</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33</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27</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33</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750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831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978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1,140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1,182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1,254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1,314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1,419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1,485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1,518</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45</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108</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159</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219</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255</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297</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354</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396</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465</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1,038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1,152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1,182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1,311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1,395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1,485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1,515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1,512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1,440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1,404</w:t>
            </w:r>
          </w:p>
        </w:tc>
      </w:tr>
      <w:tr w:rsidR="00DD57BF" w:rsidRPr="00512CE8" w:rsidTr="006F0C6B">
        <w:trPr>
          <w:trHeight w:val="255"/>
        </w:trPr>
        <w:tc>
          <w:tcPr>
            <w:tcW w:w="525" w:type="dxa"/>
            <w:vMerge/>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51</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60</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69</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57</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72</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78</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81</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84</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84</w:t>
            </w:r>
          </w:p>
        </w:tc>
      </w:tr>
      <w:tr w:rsidR="00DD57BF" w:rsidRPr="00512CE8" w:rsidTr="006F0C6B">
        <w:trPr>
          <w:trHeight w:val="270"/>
        </w:trPr>
        <w:tc>
          <w:tcPr>
            <w:tcW w:w="2681" w:type="dxa"/>
            <w:gridSpan w:val="4"/>
            <w:tcBorders>
              <w:top w:val="single" w:sz="4" w:space="0" w:color="auto"/>
              <w:bottom w:val="single" w:sz="4" w:space="0" w:color="auto"/>
            </w:tcBorders>
            <w:shd w:val="clear" w:color="auto" w:fill="auto"/>
            <w:vAlign w:val="center"/>
            <w:hideMark/>
          </w:tcPr>
          <w:p w:rsidR="00DD57BF" w:rsidRPr="00512CE8" w:rsidRDefault="00DD57BF" w:rsidP="006F0C6B">
            <w:pPr>
              <w:spacing w:before="20" w:after="20"/>
              <w:rPr>
                <w:rFonts w:ascii="Arial" w:hAnsi="Arial" w:cs="Arial"/>
                <w:bCs/>
                <w:color w:val="000000"/>
                <w:sz w:val="14"/>
                <w:szCs w:val="14"/>
                <w:lang w:eastAsia="en-NZ"/>
              </w:rPr>
            </w:pPr>
            <w:r>
              <w:rPr>
                <w:rFonts w:ascii="Arial" w:hAnsi="Arial" w:cs="Arial"/>
                <w:bCs/>
                <w:color w:val="000000"/>
                <w:sz w:val="14"/>
                <w:szCs w:val="14"/>
                <w:lang w:eastAsia="en-NZ"/>
              </w:rPr>
              <w:t>30</w:t>
            </w:r>
            <w:r w:rsidRPr="00512CE8">
              <w:rPr>
                <w:rFonts w:ascii="Arial" w:hAnsi="Arial" w:cs="Arial"/>
                <w:bCs/>
                <w:color w:val="000000"/>
                <w:sz w:val="14"/>
                <w:szCs w:val="14"/>
                <w:lang w:eastAsia="en-NZ"/>
              </w:rPr>
              <w:t xml:space="preserve">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DD57BF" w:rsidRPr="00512CE8" w:rsidRDefault="00DD57BF" w:rsidP="00DD57BF">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50,301</w:t>
            </w:r>
          </w:p>
        </w:tc>
        <w:tc>
          <w:tcPr>
            <w:tcW w:w="723" w:type="dxa"/>
            <w:tcBorders>
              <w:top w:val="single" w:sz="4" w:space="0" w:color="auto"/>
              <w:bottom w:val="single" w:sz="4" w:space="0" w:color="auto"/>
            </w:tcBorders>
            <w:shd w:val="clear" w:color="auto" w:fill="auto"/>
            <w:noWrap/>
            <w:vAlign w:val="center"/>
            <w:hideMark/>
          </w:tcPr>
          <w:p w:rsidR="00DD57BF" w:rsidRPr="00512CE8" w:rsidRDefault="00DD57BF"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50,301</w:t>
            </w:r>
          </w:p>
        </w:tc>
        <w:tc>
          <w:tcPr>
            <w:tcW w:w="723" w:type="dxa"/>
            <w:tcBorders>
              <w:top w:val="single" w:sz="4" w:space="0" w:color="auto"/>
              <w:bottom w:val="single" w:sz="4" w:space="0" w:color="auto"/>
            </w:tcBorders>
            <w:shd w:val="clear" w:color="auto" w:fill="auto"/>
            <w:noWrap/>
            <w:vAlign w:val="center"/>
            <w:hideMark/>
          </w:tcPr>
          <w:p w:rsidR="00DD57BF" w:rsidRPr="00512CE8" w:rsidRDefault="00DD57BF"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50,301</w:t>
            </w:r>
          </w:p>
        </w:tc>
        <w:tc>
          <w:tcPr>
            <w:tcW w:w="723" w:type="dxa"/>
            <w:tcBorders>
              <w:top w:val="single" w:sz="4" w:space="0" w:color="auto"/>
              <w:bottom w:val="single" w:sz="4" w:space="0" w:color="auto"/>
            </w:tcBorders>
            <w:shd w:val="clear" w:color="auto" w:fill="auto"/>
            <w:noWrap/>
            <w:vAlign w:val="center"/>
            <w:hideMark/>
          </w:tcPr>
          <w:p w:rsidR="00DD57BF" w:rsidRPr="00512CE8" w:rsidRDefault="00DD57BF"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50,301</w:t>
            </w:r>
          </w:p>
        </w:tc>
        <w:tc>
          <w:tcPr>
            <w:tcW w:w="723" w:type="dxa"/>
            <w:tcBorders>
              <w:top w:val="single" w:sz="4" w:space="0" w:color="auto"/>
              <w:bottom w:val="single" w:sz="4" w:space="0" w:color="auto"/>
            </w:tcBorders>
            <w:shd w:val="clear" w:color="auto" w:fill="auto"/>
            <w:noWrap/>
            <w:vAlign w:val="center"/>
            <w:hideMark/>
          </w:tcPr>
          <w:p w:rsidR="00DD57BF" w:rsidRPr="00512CE8" w:rsidRDefault="00DD57BF"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50,301</w:t>
            </w:r>
          </w:p>
        </w:tc>
        <w:tc>
          <w:tcPr>
            <w:tcW w:w="723" w:type="dxa"/>
            <w:tcBorders>
              <w:top w:val="single" w:sz="4" w:space="0" w:color="auto"/>
              <w:bottom w:val="single" w:sz="4" w:space="0" w:color="auto"/>
            </w:tcBorders>
            <w:shd w:val="clear" w:color="auto" w:fill="auto"/>
            <w:noWrap/>
            <w:vAlign w:val="center"/>
            <w:hideMark/>
          </w:tcPr>
          <w:p w:rsidR="00DD57BF" w:rsidRPr="00512CE8" w:rsidRDefault="00DD57BF"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50,301</w:t>
            </w:r>
          </w:p>
        </w:tc>
        <w:tc>
          <w:tcPr>
            <w:tcW w:w="723" w:type="dxa"/>
            <w:tcBorders>
              <w:top w:val="single" w:sz="4" w:space="0" w:color="auto"/>
              <w:bottom w:val="single" w:sz="4" w:space="0" w:color="auto"/>
            </w:tcBorders>
            <w:shd w:val="clear" w:color="auto" w:fill="auto"/>
            <w:noWrap/>
            <w:vAlign w:val="center"/>
            <w:hideMark/>
          </w:tcPr>
          <w:p w:rsidR="00DD57BF" w:rsidRPr="00512CE8" w:rsidRDefault="00DD57BF"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50,301</w:t>
            </w:r>
          </w:p>
        </w:tc>
        <w:tc>
          <w:tcPr>
            <w:tcW w:w="723" w:type="dxa"/>
            <w:tcBorders>
              <w:top w:val="single" w:sz="4" w:space="0" w:color="auto"/>
              <w:bottom w:val="single" w:sz="4" w:space="0" w:color="auto"/>
            </w:tcBorders>
            <w:shd w:val="clear" w:color="auto" w:fill="auto"/>
            <w:noWrap/>
            <w:vAlign w:val="center"/>
            <w:hideMark/>
          </w:tcPr>
          <w:p w:rsidR="00DD57BF" w:rsidRPr="00512CE8" w:rsidRDefault="00DD57BF"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50,301</w:t>
            </w:r>
          </w:p>
        </w:tc>
        <w:tc>
          <w:tcPr>
            <w:tcW w:w="723" w:type="dxa"/>
            <w:tcBorders>
              <w:top w:val="single" w:sz="4" w:space="0" w:color="auto"/>
              <w:bottom w:val="single" w:sz="4" w:space="0" w:color="auto"/>
            </w:tcBorders>
            <w:shd w:val="clear" w:color="auto" w:fill="auto"/>
            <w:noWrap/>
            <w:vAlign w:val="center"/>
            <w:hideMark/>
          </w:tcPr>
          <w:p w:rsidR="00DD57BF" w:rsidRPr="00512CE8" w:rsidRDefault="00DD57BF"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50,301</w:t>
            </w:r>
          </w:p>
        </w:tc>
        <w:tc>
          <w:tcPr>
            <w:tcW w:w="723" w:type="dxa"/>
            <w:tcBorders>
              <w:top w:val="single" w:sz="4" w:space="0" w:color="auto"/>
              <w:bottom w:val="single" w:sz="4" w:space="0" w:color="auto"/>
            </w:tcBorders>
            <w:shd w:val="clear" w:color="auto" w:fill="auto"/>
            <w:noWrap/>
            <w:vAlign w:val="center"/>
            <w:hideMark/>
          </w:tcPr>
          <w:p w:rsidR="00DD57BF" w:rsidRPr="00512CE8" w:rsidRDefault="00DD57BF" w:rsidP="006F0C6B">
            <w:pPr>
              <w:spacing w:before="20" w:after="20"/>
              <w:jc w:val="right"/>
              <w:rPr>
                <w:rFonts w:ascii="Arial" w:hAnsi="Arial" w:cs="Arial"/>
                <w:bCs/>
                <w:color w:val="000000"/>
                <w:sz w:val="14"/>
                <w:szCs w:val="14"/>
                <w:lang w:eastAsia="en-NZ"/>
              </w:rPr>
            </w:pPr>
            <w:r>
              <w:rPr>
                <w:rFonts w:ascii="Arial" w:hAnsi="Arial" w:cs="Arial"/>
                <w:bCs/>
                <w:color w:val="000000"/>
                <w:sz w:val="14"/>
                <w:szCs w:val="14"/>
                <w:lang w:eastAsia="en-NZ"/>
              </w:rPr>
              <w:t>50,301</w:t>
            </w:r>
          </w:p>
        </w:tc>
      </w:tr>
    </w:tbl>
    <w:p w:rsidR="002F0198" w:rsidRDefault="002F0198" w:rsidP="002F0198"/>
    <w:p w:rsidR="002F0198" w:rsidRDefault="002F0198" w:rsidP="002F0198">
      <w:r>
        <w:br w:type="page"/>
      </w:r>
    </w:p>
    <w:p w:rsidR="00FC63D9" w:rsidRPr="004D2C0C" w:rsidRDefault="00FC63D9" w:rsidP="00FC63D9">
      <w:pPr>
        <w:pStyle w:val="Caption"/>
        <w:rPr>
          <w:b w:val="0"/>
          <w:sz w:val="16"/>
          <w:szCs w:val="16"/>
        </w:rPr>
      </w:pPr>
      <w:r w:rsidRPr="004D2C0C">
        <w:rPr>
          <w:sz w:val="16"/>
          <w:szCs w:val="16"/>
        </w:rPr>
        <w:lastRenderedPageBreak/>
        <w:t xml:space="preserve">Table </w:t>
      </w:r>
      <w:r w:rsidR="000A7D8E">
        <w:rPr>
          <w:sz w:val="16"/>
          <w:szCs w:val="16"/>
        </w:rPr>
        <w:t>10</w:t>
      </w:r>
      <w:r>
        <w:rPr>
          <w:sz w:val="16"/>
          <w:szCs w:val="16"/>
        </w:rPr>
        <w:t xml:space="preserve"> (Continued).</w:t>
      </w:r>
      <w:r w:rsidRPr="004D2C0C">
        <w:rPr>
          <w:sz w:val="16"/>
          <w:szCs w:val="16"/>
        </w:rPr>
        <w:t xml:space="preserve"> </w:t>
      </w:r>
      <w:r w:rsidRPr="00FC63D9">
        <w:rPr>
          <w:b w:val="0"/>
          <w:sz w:val="16"/>
          <w:szCs w:val="16"/>
        </w:rPr>
        <w:t xml:space="preserve">Sample sizes; people with pre-study incomes in 1999 below the repayment threshold, studying for </w:t>
      </w:r>
      <w:r>
        <w:rPr>
          <w:b w:val="0"/>
          <w:sz w:val="16"/>
          <w:szCs w:val="16"/>
          <w:u w:val="single"/>
        </w:rPr>
        <w:t>bachelors degrees</w:t>
      </w:r>
      <w:r w:rsidRPr="00FC63D9">
        <w:rPr>
          <w:b w:val="0"/>
          <w:sz w:val="16"/>
          <w:szCs w:val="16"/>
        </w:rPr>
        <w:t xml:space="preserve"> (if anything), by age, student loan status, benefit status, gender, qualification completion status and time </w:t>
      </w:r>
    </w:p>
    <w:p w:rsidR="002F0198" w:rsidRPr="000862C5" w:rsidRDefault="002F0198" w:rsidP="002F0198">
      <w:pPr>
        <w:ind w:left="-567"/>
        <w:rPr>
          <w:rFonts w:ascii="Arial" w:hAnsi="Arial" w:cs="Arial"/>
          <w:b/>
          <w:sz w:val="16"/>
        </w:rPr>
      </w:pPr>
      <w:r>
        <w:rPr>
          <w:rFonts w:ascii="Arial" w:hAnsi="Arial" w:cs="Arial"/>
          <w:b/>
          <w:sz w:val="16"/>
        </w:rPr>
        <w:t>40</w:t>
      </w:r>
      <w:r w:rsidRPr="000862C5">
        <w:rPr>
          <w:rFonts w:ascii="Arial" w:hAnsi="Arial" w:cs="Arial"/>
          <w:b/>
          <w:sz w:val="16"/>
        </w:rPr>
        <w:t xml:space="preserve">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2F0198" w:rsidRPr="00512CE8" w:rsidTr="006F0C6B">
        <w:trPr>
          <w:trHeight w:val="270"/>
        </w:trPr>
        <w:tc>
          <w:tcPr>
            <w:tcW w:w="525" w:type="dxa"/>
            <w:vMerge w:val="restart"/>
            <w:tcBorders>
              <w:top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2F0198" w:rsidRPr="00512CE8" w:rsidRDefault="002F0198" w:rsidP="006F0C6B">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2F0198" w:rsidRPr="00512CE8" w:rsidRDefault="002F0198" w:rsidP="006F0C6B">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2F0198" w:rsidRPr="00512CE8" w:rsidTr="006F0C6B">
        <w:trPr>
          <w:trHeight w:val="270"/>
        </w:trPr>
        <w:tc>
          <w:tcPr>
            <w:tcW w:w="525" w:type="dxa"/>
            <w:vMerge/>
            <w:tcBorders>
              <w:bottom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DD57BF" w:rsidRPr="00512CE8" w:rsidTr="006F0C6B">
        <w:trPr>
          <w:trHeight w:val="270"/>
        </w:trPr>
        <w:tc>
          <w:tcPr>
            <w:tcW w:w="525"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DD57BF" w:rsidRPr="00512CE8" w:rsidRDefault="00DD57BF" w:rsidP="006F0C6B">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9,876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9,975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10,485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10,974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11,406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11,829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12,231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12,399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12,633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12,726</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27</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36</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42</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54</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63</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7,563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7,386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6,780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6,198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5,715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5,256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4,821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4,632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4,422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4,335</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20,790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20,700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20,631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20,604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20,691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20,742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20,913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21,045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21,306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21,435</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42</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75</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120</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153</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204</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240</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288</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336</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6,306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6,192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6,093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5,877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5,652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5,481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5,247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4,983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4,692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4,515</w:t>
            </w:r>
          </w:p>
        </w:tc>
      </w:tr>
      <w:tr w:rsidR="00DD57BF" w:rsidRPr="00512CE8" w:rsidTr="006F0C6B">
        <w:trPr>
          <w:trHeight w:val="255"/>
        </w:trPr>
        <w:tc>
          <w:tcPr>
            <w:tcW w:w="525" w:type="dxa"/>
            <w:vMerge/>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r>
      <w:tr w:rsidR="00DD57BF" w:rsidRPr="00512CE8" w:rsidTr="006F0C6B">
        <w:trPr>
          <w:trHeight w:val="270"/>
        </w:trPr>
        <w:tc>
          <w:tcPr>
            <w:tcW w:w="525"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249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312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366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423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474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498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510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507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483</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36</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42</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54</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60</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60</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63</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60</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552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585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600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609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588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558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552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549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519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522</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24</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504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567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639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717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765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792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804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837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837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849</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42</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75</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135</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174</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189</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216</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246</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270</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273</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534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615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624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690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705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732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708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735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699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672</w:t>
            </w:r>
          </w:p>
        </w:tc>
      </w:tr>
      <w:tr w:rsidR="00DD57BF" w:rsidRPr="00512CE8" w:rsidTr="006F0C6B">
        <w:trPr>
          <w:trHeight w:val="255"/>
        </w:trPr>
        <w:tc>
          <w:tcPr>
            <w:tcW w:w="525" w:type="dxa"/>
            <w:vMerge/>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39</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39</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36</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45</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42</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48</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51</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51</w:t>
            </w:r>
          </w:p>
        </w:tc>
      </w:tr>
      <w:tr w:rsidR="00DD57BF" w:rsidRPr="00512CE8" w:rsidTr="006F0C6B">
        <w:trPr>
          <w:trHeight w:val="270"/>
        </w:trPr>
        <w:tc>
          <w:tcPr>
            <w:tcW w:w="2681" w:type="dxa"/>
            <w:gridSpan w:val="4"/>
            <w:tcBorders>
              <w:top w:val="single" w:sz="4" w:space="0" w:color="auto"/>
              <w:bottom w:val="single" w:sz="4" w:space="0" w:color="auto"/>
            </w:tcBorders>
            <w:shd w:val="clear" w:color="auto" w:fill="auto"/>
            <w:vAlign w:val="center"/>
            <w:hideMark/>
          </w:tcPr>
          <w:p w:rsidR="00DD57BF" w:rsidRPr="00512CE8" w:rsidRDefault="00DD57BF" w:rsidP="006F0C6B">
            <w:pPr>
              <w:spacing w:before="20" w:after="20"/>
              <w:rPr>
                <w:rFonts w:ascii="Arial" w:hAnsi="Arial" w:cs="Arial"/>
                <w:bCs/>
                <w:color w:val="000000"/>
                <w:sz w:val="14"/>
                <w:szCs w:val="14"/>
                <w:lang w:eastAsia="en-NZ"/>
              </w:rPr>
            </w:pPr>
            <w:r>
              <w:rPr>
                <w:rFonts w:ascii="Arial" w:hAnsi="Arial" w:cs="Arial"/>
                <w:bCs/>
                <w:color w:val="000000"/>
                <w:sz w:val="14"/>
                <w:szCs w:val="14"/>
                <w:lang w:eastAsia="en-NZ"/>
              </w:rPr>
              <w:t>40</w:t>
            </w:r>
            <w:r w:rsidRPr="00512CE8">
              <w:rPr>
                <w:rFonts w:ascii="Arial" w:hAnsi="Arial" w:cs="Arial"/>
                <w:bCs/>
                <w:color w:val="000000"/>
                <w:sz w:val="14"/>
                <w:szCs w:val="14"/>
                <w:lang w:eastAsia="en-NZ"/>
              </w:rPr>
              <w:t xml:space="preserve">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DD57BF">
            <w:pPr>
              <w:spacing w:before="20" w:after="20"/>
              <w:jc w:val="right"/>
              <w:rPr>
                <w:rFonts w:ascii="Arial" w:hAnsi="Arial" w:cs="Arial"/>
                <w:bCs/>
                <w:color w:val="000000"/>
                <w:sz w:val="14"/>
                <w:szCs w:val="14"/>
                <w:lang w:eastAsia="en-NZ"/>
              </w:rPr>
            </w:pPr>
            <w:r>
              <w:rPr>
                <w:rFonts w:ascii="Arial" w:hAnsi="Arial" w:cs="Arial"/>
                <w:sz w:val="14"/>
                <w:szCs w:val="14"/>
              </w:rPr>
              <w:t>46</w:t>
            </w:r>
            <w:r w:rsidRPr="0078424D">
              <w:rPr>
                <w:rFonts w:ascii="Arial" w:hAnsi="Arial" w:cs="Arial"/>
                <w:sz w:val="14"/>
                <w:szCs w:val="14"/>
              </w:rPr>
              <w:t>,</w:t>
            </w:r>
            <w:r>
              <w:rPr>
                <w:rFonts w:ascii="Arial" w:hAnsi="Arial" w:cs="Arial"/>
                <w:sz w:val="14"/>
                <w:szCs w:val="14"/>
              </w:rPr>
              <w:t>371</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bCs/>
                <w:color w:val="000000"/>
                <w:sz w:val="14"/>
                <w:szCs w:val="14"/>
                <w:lang w:eastAsia="en-NZ"/>
              </w:rPr>
            </w:pPr>
            <w:r>
              <w:rPr>
                <w:rFonts w:ascii="Arial" w:hAnsi="Arial" w:cs="Arial"/>
                <w:sz w:val="14"/>
                <w:szCs w:val="14"/>
              </w:rPr>
              <w:t>46</w:t>
            </w:r>
            <w:r w:rsidRPr="0078424D">
              <w:rPr>
                <w:rFonts w:ascii="Arial" w:hAnsi="Arial" w:cs="Arial"/>
                <w:sz w:val="14"/>
                <w:szCs w:val="14"/>
              </w:rPr>
              <w:t>,</w:t>
            </w:r>
            <w:r>
              <w:rPr>
                <w:rFonts w:ascii="Arial" w:hAnsi="Arial" w:cs="Arial"/>
                <w:sz w:val="14"/>
                <w:szCs w:val="14"/>
              </w:rPr>
              <w:t>371</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bCs/>
                <w:color w:val="000000"/>
                <w:sz w:val="14"/>
                <w:szCs w:val="14"/>
                <w:lang w:eastAsia="en-NZ"/>
              </w:rPr>
            </w:pPr>
            <w:r>
              <w:rPr>
                <w:rFonts w:ascii="Arial" w:hAnsi="Arial" w:cs="Arial"/>
                <w:sz w:val="14"/>
                <w:szCs w:val="14"/>
              </w:rPr>
              <w:t>46</w:t>
            </w:r>
            <w:r w:rsidRPr="0078424D">
              <w:rPr>
                <w:rFonts w:ascii="Arial" w:hAnsi="Arial" w:cs="Arial"/>
                <w:sz w:val="14"/>
                <w:szCs w:val="14"/>
              </w:rPr>
              <w:t>,</w:t>
            </w:r>
            <w:r>
              <w:rPr>
                <w:rFonts w:ascii="Arial" w:hAnsi="Arial" w:cs="Arial"/>
                <w:sz w:val="14"/>
                <w:szCs w:val="14"/>
              </w:rPr>
              <w:t>371</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bCs/>
                <w:color w:val="000000"/>
                <w:sz w:val="14"/>
                <w:szCs w:val="14"/>
                <w:lang w:eastAsia="en-NZ"/>
              </w:rPr>
            </w:pPr>
            <w:r>
              <w:rPr>
                <w:rFonts w:ascii="Arial" w:hAnsi="Arial" w:cs="Arial"/>
                <w:sz w:val="14"/>
                <w:szCs w:val="14"/>
              </w:rPr>
              <w:t>46</w:t>
            </w:r>
            <w:r w:rsidRPr="0078424D">
              <w:rPr>
                <w:rFonts w:ascii="Arial" w:hAnsi="Arial" w:cs="Arial"/>
                <w:sz w:val="14"/>
                <w:szCs w:val="14"/>
              </w:rPr>
              <w:t>,</w:t>
            </w:r>
            <w:r>
              <w:rPr>
                <w:rFonts w:ascii="Arial" w:hAnsi="Arial" w:cs="Arial"/>
                <w:sz w:val="14"/>
                <w:szCs w:val="14"/>
              </w:rPr>
              <w:t>371</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bCs/>
                <w:color w:val="000000"/>
                <w:sz w:val="14"/>
                <w:szCs w:val="14"/>
                <w:lang w:eastAsia="en-NZ"/>
              </w:rPr>
            </w:pPr>
            <w:r>
              <w:rPr>
                <w:rFonts w:ascii="Arial" w:hAnsi="Arial" w:cs="Arial"/>
                <w:sz w:val="14"/>
                <w:szCs w:val="14"/>
              </w:rPr>
              <w:t>46</w:t>
            </w:r>
            <w:r w:rsidRPr="0078424D">
              <w:rPr>
                <w:rFonts w:ascii="Arial" w:hAnsi="Arial" w:cs="Arial"/>
                <w:sz w:val="14"/>
                <w:szCs w:val="14"/>
              </w:rPr>
              <w:t>,</w:t>
            </w:r>
            <w:r>
              <w:rPr>
                <w:rFonts w:ascii="Arial" w:hAnsi="Arial" w:cs="Arial"/>
                <w:sz w:val="14"/>
                <w:szCs w:val="14"/>
              </w:rPr>
              <w:t>371</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bCs/>
                <w:color w:val="000000"/>
                <w:sz w:val="14"/>
                <w:szCs w:val="14"/>
                <w:lang w:eastAsia="en-NZ"/>
              </w:rPr>
            </w:pPr>
            <w:r>
              <w:rPr>
                <w:rFonts w:ascii="Arial" w:hAnsi="Arial" w:cs="Arial"/>
                <w:sz w:val="14"/>
                <w:szCs w:val="14"/>
              </w:rPr>
              <w:t>46</w:t>
            </w:r>
            <w:r w:rsidRPr="0078424D">
              <w:rPr>
                <w:rFonts w:ascii="Arial" w:hAnsi="Arial" w:cs="Arial"/>
                <w:sz w:val="14"/>
                <w:szCs w:val="14"/>
              </w:rPr>
              <w:t>,</w:t>
            </w:r>
            <w:r>
              <w:rPr>
                <w:rFonts w:ascii="Arial" w:hAnsi="Arial" w:cs="Arial"/>
                <w:sz w:val="14"/>
                <w:szCs w:val="14"/>
              </w:rPr>
              <w:t>371</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bCs/>
                <w:color w:val="000000"/>
                <w:sz w:val="14"/>
                <w:szCs w:val="14"/>
                <w:lang w:eastAsia="en-NZ"/>
              </w:rPr>
            </w:pPr>
            <w:r>
              <w:rPr>
                <w:rFonts w:ascii="Arial" w:hAnsi="Arial" w:cs="Arial"/>
                <w:sz w:val="14"/>
                <w:szCs w:val="14"/>
              </w:rPr>
              <w:t>46</w:t>
            </w:r>
            <w:r w:rsidRPr="0078424D">
              <w:rPr>
                <w:rFonts w:ascii="Arial" w:hAnsi="Arial" w:cs="Arial"/>
                <w:sz w:val="14"/>
                <w:szCs w:val="14"/>
              </w:rPr>
              <w:t>,</w:t>
            </w:r>
            <w:r>
              <w:rPr>
                <w:rFonts w:ascii="Arial" w:hAnsi="Arial" w:cs="Arial"/>
                <w:sz w:val="14"/>
                <w:szCs w:val="14"/>
              </w:rPr>
              <w:t>371</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bCs/>
                <w:color w:val="000000"/>
                <w:sz w:val="14"/>
                <w:szCs w:val="14"/>
                <w:lang w:eastAsia="en-NZ"/>
              </w:rPr>
            </w:pPr>
            <w:r>
              <w:rPr>
                <w:rFonts w:ascii="Arial" w:hAnsi="Arial" w:cs="Arial"/>
                <w:sz w:val="14"/>
                <w:szCs w:val="14"/>
              </w:rPr>
              <w:t>46</w:t>
            </w:r>
            <w:r w:rsidRPr="0078424D">
              <w:rPr>
                <w:rFonts w:ascii="Arial" w:hAnsi="Arial" w:cs="Arial"/>
                <w:sz w:val="14"/>
                <w:szCs w:val="14"/>
              </w:rPr>
              <w:t>,</w:t>
            </w:r>
            <w:r>
              <w:rPr>
                <w:rFonts w:ascii="Arial" w:hAnsi="Arial" w:cs="Arial"/>
                <w:sz w:val="14"/>
                <w:szCs w:val="14"/>
              </w:rPr>
              <w:t>371</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bCs/>
                <w:color w:val="000000"/>
                <w:sz w:val="14"/>
                <w:szCs w:val="14"/>
                <w:lang w:eastAsia="en-NZ"/>
              </w:rPr>
            </w:pPr>
            <w:r>
              <w:rPr>
                <w:rFonts w:ascii="Arial" w:hAnsi="Arial" w:cs="Arial"/>
                <w:sz w:val="14"/>
                <w:szCs w:val="14"/>
              </w:rPr>
              <w:t>46</w:t>
            </w:r>
            <w:r w:rsidRPr="0078424D">
              <w:rPr>
                <w:rFonts w:ascii="Arial" w:hAnsi="Arial" w:cs="Arial"/>
                <w:sz w:val="14"/>
                <w:szCs w:val="14"/>
              </w:rPr>
              <w:t>,</w:t>
            </w:r>
            <w:r>
              <w:rPr>
                <w:rFonts w:ascii="Arial" w:hAnsi="Arial" w:cs="Arial"/>
                <w:sz w:val="14"/>
                <w:szCs w:val="14"/>
              </w:rPr>
              <w:t>371</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bCs/>
                <w:color w:val="000000"/>
                <w:sz w:val="14"/>
                <w:szCs w:val="14"/>
                <w:lang w:eastAsia="en-NZ"/>
              </w:rPr>
            </w:pPr>
            <w:r>
              <w:rPr>
                <w:rFonts w:ascii="Arial" w:hAnsi="Arial" w:cs="Arial"/>
                <w:sz w:val="14"/>
                <w:szCs w:val="14"/>
              </w:rPr>
              <w:t>46</w:t>
            </w:r>
            <w:r w:rsidRPr="0078424D">
              <w:rPr>
                <w:rFonts w:ascii="Arial" w:hAnsi="Arial" w:cs="Arial"/>
                <w:sz w:val="14"/>
                <w:szCs w:val="14"/>
              </w:rPr>
              <w:t>,</w:t>
            </w:r>
            <w:r>
              <w:rPr>
                <w:rFonts w:ascii="Arial" w:hAnsi="Arial" w:cs="Arial"/>
                <w:sz w:val="14"/>
                <w:szCs w:val="14"/>
              </w:rPr>
              <w:t>371</w:t>
            </w:r>
          </w:p>
        </w:tc>
      </w:tr>
    </w:tbl>
    <w:p w:rsidR="002F0198" w:rsidRDefault="002F0198" w:rsidP="002F0198">
      <w:pPr>
        <w:rPr>
          <w:rFonts w:ascii="Arial" w:hAnsi="Arial" w:cs="Arial"/>
          <w:b/>
          <w:sz w:val="16"/>
        </w:rPr>
      </w:pPr>
    </w:p>
    <w:p w:rsidR="002F0198" w:rsidRPr="000862C5" w:rsidRDefault="002F0198" w:rsidP="002F0198">
      <w:pPr>
        <w:ind w:left="-567"/>
        <w:rPr>
          <w:rFonts w:ascii="Arial" w:hAnsi="Arial" w:cs="Arial"/>
          <w:b/>
          <w:sz w:val="16"/>
        </w:rPr>
      </w:pPr>
      <w:r>
        <w:rPr>
          <w:rFonts w:ascii="Arial" w:hAnsi="Arial" w:cs="Arial"/>
          <w:b/>
          <w:sz w:val="16"/>
        </w:rPr>
        <w:t>50</w:t>
      </w:r>
      <w:r w:rsidRPr="000862C5">
        <w:rPr>
          <w:rFonts w:ascii="Arial" w:hAnsi="Arial" w:cs="Arial"/>
          <w:b/>
          <w:sz w:val="16"/>
        </w:rPr>
        <w:t xml:space="preserve"> years old in 1999</w:t>
      </w:r>
    </w:p>
    <w:tbl>
      <w:tblPr>
        <w:tblW w:w="9911" w:type="dxa"/>
        <w:tblInd w:w="-459" w:type="dxa"/>
        <w:tblLayout w:type="fixed"/>
        <w:tblLook w:val="04A0"/>
      </w:tblPr>
      <w:tblGrid>
        <w:gridCol w:w="525"/>
        <w:gridCol w:w="728"/>
        <w:gridCol w:w="658"/>
        <w:gridCol w:w="770"/>
        <w:gridCol w:w="723"/>
        <w:gridCol w:w="723"/>
        <w:gridCol w:w="723"/>
        <w:gridCol w:w="723"/>
        <w:gridCol w:w="723"/>
        <w:gridCol w:w="723"/>
        <w:gridCol w:w="723"/>
        <w:gridCol w:w="723"/>
        <w:gridCol w:w="723"/>
        <w:gridCol w:w="723"/>
      </w:tblGrid>
      <w:tr w:rsidR="002F0198" w:rsidRPr="00512CE8" w:rsidTr="006F0C6B">
        <w:trPr>
          <w:trHeight w:val="270"/>
        </w:trPr>
        <w:tc>
          <w:tcPr>
            <w:tcW w:w="525" w:type="dxa"/>
            <w:vMerge w:val="restart"/>
            <w:tcBorders>
              <w:top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Has loan</w:t>
            </w:r>
          </w:p>
        </w:tc>
        <w:tc>
          <w:tcPr>
            <w:tcW w:w="728" w:type="dxa"/>
            <w:vMerge w:val="restart"/>
            <w:tcBorders>
              <w:top w:val="single" w:sz="4" w:space="0" w:color="auto"/>
            </w:tcBorders>
            <w:vAlign w:val="bottom"/>
          </w:tcPr>
          <w:p w:rsidR="002F0198" w:rsidRPr="00512CE8" w:rsidRDefault="002F0198" w:rsidP="006F0C6B">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Gender</w:t>
            </w:r>
          </w:p>
        </w:tc>
        <w:tc>
          <w:tcPr>
            <w:tcW w:w="658" w:type="dxa"/>
            <w:vMerge w:val="restart"/>
            <w:tcBorders>
              <w:top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r w:rsidRPr="00512CE8">
              <w:rPr>
                <w:rFonts w:ascii="Arial" w:hAnsi="Arial" w:cs="Arial"/>
                <w:bCs/>
                <w:color w:val="000000"/>
                <w:sz w:val="14"/>
                <w:szCs w:val="14"/>
                <w:lang w:eastAsia="en-NZ"/>
              </w:rPr>
              <w:t>Benefit status</w:t>
            </w:r>
          </w:p>
        </w:tc>
        <w:tc>
          <w:tcPr>
            <w:tcW w:w="770" w:type="dxa"/>
            <w:vMerge w:val="restart"/>
            <w:tcBorders>
              <w:top w:val="single" w:sz="4" w:space="0" w:color="auto"/>
            </w:tcBorders>
            <w:shd w:val="clear" w:color="auto" w:fill="auto"/>
            <w:vAlign w:val="bottom"/>
            <w:hideMark/>
          </w:tcPr>
          <w:p w:rsidR="002F0198" w:rsidRPr="00512CE8" w:rsidRDefault="002F0198" w:rsidP="006F0C6B">
            <w:pPr>
              <w:spacing w:before="20" w:after="20"/>
              <w:ind w:left="-52" w:right="-89"/>
              <w:jc w:val="center"/>
              <w:rPr>
                <w:rFonts w:ascii="Arial" w:hAnsi="Arial" w:cs="Arial"/>
                <w:bCs/>
                <w:color w:val="000000"/>
                <w:sz w:val="14"/>
                <w:szCs w:val="14"/>
                <w:lang w:eastAsia="en-NZ"/>
              </w:rPr>
            </w:pPr>
            <w:r>
              <w:rPr>
                <w:rFonts w:ascii="Arial" w:hAnsi="Arial" w:cs="Arial"/>
                <w:bCs/>
                <w:color w:val="000000"/>
                <w:sz w:val="14"/>
                <w:szCs w:val="14"/>
                <w:lang w:eastAsia="en-NZ"/>
              </w:rPr>
              <w:t>C</w:t>
            </w:r>
            <w:r w:rsidRPr="00512CE8">
              <w:rPr>
                <w:rFonts w:ascii="Arial" w:hAnsi="Arial" w:cs="Arial"/>
                <w:bCs/>
                <w:color w:val="000000"/>
                <w:sz w:val="14"/>
                <w:szCs w:val="14"/>
                <w:lang w:eastAsia="en-NZ"/>
              </w:rPr>
              <w:t>ompleted</w:t>
            </w:r>
          </w:p>
        </w:tc>
        <w:tc>
          <w:tcPr>
            <w:tcW w:w="7230" w:type="dxa"/>
            <w:gridSpan w:val="10"/>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center"/>
              <w:rPr>
                <w:rFonts w:ascii="Arial" w:hAnsi="Arial" w:cs="Arial"/>
                <w:color w:val="000000"/>
                <w:sz w:val="14"/>
                <w:szCs w:val="14"/>
                <w:lang w:eastAsia="en-NZ"/>
              </w:rPr>
            </w:pPr>
            <w:r w:rsidRPr="00512CE8">
              <w:rPr>
                <w:rFonts w:ascii="Arial" w:hAnsi="Arial" w:cs="Arial"/>
                <w:color w:val="000000"/>
                <w:sz w:val="14"/>
                <w:szCs w:val="14"/>
                <w:lang w:eastAsia="en-NZ"/>
              </w:rPr>
              <w:t>Year</w:t>
            </w:r>
          </w:p>
        </w:tc>
      </w:tr>
      <w:tr w:rsidR="002F0198" w:rsidRPr="00512CE8" w:rsidTr="006F0C6B">
        <w:trPr>
          <w:trHeight w:val="270"/>
        </w:trPr>
        <w:tc>
          <w:tcPr>
            <w:tcW w:w="525" w:type="dxa"/>
            <w:vMerge/>
            <w:tcBorders>
              <w:bottom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bottom"/>
          </w:tcPr>
          <w:p w:rsidR="002F0198" w:rsidRPr="00512CE8" w:rsidRDefault="002F0198"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70" w:type="dxa"/>
            <w:vMerge/>
            <w:tcBorders>
              <w:bottom w:val="single" w:sz="4" w:space="0" w:color="auto"/>
            </w:tcBorders>
            <w:shd w:val="clear" w:color="auto" w:fill="auto"/>
            <w:vAlign w:val="bottom"/>
            <w:hideMark/>
          </w:tcPr>
          <w:p w:rsidR="002F0198" w:rsidRPr="00512CE8" w:rsidRDefault="002F0198" w:rsidP="006F0C6B">
            <w:pPr>
              <w:spacing w:before="20" w:after="20"/>
              <w:jc w:val="center"/>
              <w:rPr>
                <w:rFonts w:ascii="Arial" w:hAnsi="Arial" w:cs="Arial"/>
                <w:bCs/>
                <w:color w:val="000000"/>
                <w:sz w:val="14"/>
                <w:szCs w:val="14"/>
                <w:lang w:eastAsia="en-NZ"/>
              </w:rPr>
            </w:pP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1999</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2000</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2001</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2002</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2003</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2004</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2005</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2006</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2007</w:t>
            </w:r>
          </w:p>
        </w:tc>
        <w:tc>
          <w:tcPr>
            <w:tcW w:w="723" w:type="dxa"/>
            <w:tcBorders>
              <w:top w:val="single" w:sz="4" w:space="0" w:color="auto"/>
              <w:bottom w:val="single" w:sz="4" w:space="0" w:color="auto"/>
            </w:tcBorders>
            <w:shd w:val="clear" w:color="auto" w:fill="auto"/>
            <w:noWrap/>
            <w:vAlign w:val="bottom"/>
            <w:hideMark/>
          </w:tcPr>
          <w:p w:rsidR="002F0198" w:rsidRPr="00512CE8" w:rsidRDefault="002F0198" w:rsidP="006F0C6B">
            <w:pPr>
              <w:spacing w:before="20" w:after="20"/>
              <w:jc w:val="right"/>
              <w:rPr>
                <w:rFonts w:ascii="Arial" w:hAnsi="Arial" w:cs="Arial"/>
                <w:color w:val="000000"/>
                <w:sz w:val="14"/>
                <w:szCs w:val="14"/>
                <w:lang w:eastAsia="en-NZ"/>
              </w:rPr>
            </w:pPr>
            <w:r w:rsidRPr="00512CE8">
              <w:rPr>
                <w:rFonts w:ascii="Arial" w:hAnsi="Arial" w:cs="Arial"/>
                <w:color w:val="000000"/>
                <w:sz w:val="14"/>
                <w:szCs w:val="14"/>
                <w:lang w:eastAsia="en-NZ"/>
              </w:rPr>
              <w:t>2008</w:t>
            </w:r>
          </w:p>
        </w:tc>
      </w:tr>
      <w:tr w:rsidR="00DD57BF" w:rsidRPr="00512CE8" w:rsidTr="006F0C6B">
        <w:trPr>
          <w:trHeight w:val="270"/>
        </w:trPr>
        <w:tc>
          <w:tcPr>
            <w:tcW w:w="525"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p w:rsidR="00DD57BF" w:rsidRPr="00512CE8" w:rsidRDefault="00DD57BF" w:rsidP="006F0C6B">
            <w:pPr>
              <w:spacing w:before="20" w:after="20"/>
              <w:rPr>
                <w:rFonts w:ascii="Arial" w:hAnsi="Arial" w:cs="Arial"/>
                <w:bCs/>
                <w:color w:val="000000"/>
                <w:sz w:val="14"/>
                <w:szCs w:val="14"/>
                <w:lang w:eastAsia="en-NZ"/>
              </w:rPr>
            </w:pPr>
          </w:p>
        </w:tc>
        <w:tc>
          <w:tcPr>
            <w:tcW w:w="728" w:type="dxa"/>
            <w:vMerge w:val="restart"/>
            <w:tcBorders>
              <w:top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8,550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8,640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8,982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9,294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9,555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9,810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10,071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10,254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10,440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10,458</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6,171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6,048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5,670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5,331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5,052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4,788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4,509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4,317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4,143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4,131</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15,324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15,252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15,273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15,324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15,351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15,375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15,438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15,465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15,516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15,561</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24</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30</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36</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45</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54</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60</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69</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75</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5,310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5,328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5,259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5,130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5,076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5,022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4,950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4,890</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4,839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4,797</w:t>
            </w:r>
          </w:p>
        </w:tc>
      </w:tr>
      <w:tr w:rsidR="00DD57BF" w:rsidRPr="00512CE8" w:rsidTr="006F0C6B">
        <w:trPr>
          <w:trHeight w:val="255"/>
        </w:trPr>
        <w:tc>
          <w:tcPr>
            <w:tcW w:w="525" w:type="dxa"/>
            <w:vMerge/>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r>
      <w:tr w:rsidR="00DD57BF" w:rsidRPr="00512CE8" w:rsidTr="006F0C6B">
        <w:trPr>
          <w:trHeight w:val="270"/>
        </w:trPr>
        <w:tc>
          <w:tcPr>
            <w:tcW w:w="525"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8" w:type="dxa"/>
            <w:vMerge w:val="restart"/>
            <w:tcBorders>
              <w:top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Male</w:t>
            </w: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87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108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123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153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171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186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192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192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177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177</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231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243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252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243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237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225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231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237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237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231</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val="restart"/>
            <w:tcBorders>
              <w:top w:val="single" w:sz="4" w:space="0" w:color="auto"/>
            </w:tcBorders>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Female</w:t>
            </w: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Not 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204</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207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228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261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267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282</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285</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291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273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258</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30</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30</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30</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33</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42</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42</w:t>
            </w:r>
          </w:p>
        </w:tc>
        <w:tc>
          <w:tcPr>
            <w:tcW w:w="723" w:type="dxa"/>
            <w:tcBorders>
              <w:bottom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45</w:t>
            </w:r>
          </w:p>
        </w:tc>
      </w:tr>
      <w:tr w:rsidR="00DD57BF" w:rsidRPr="00512CE8" w:rsidTr="006F0C6B">
        <w:trPr>
          <w:trHeight w:val="270"/>
        </w:trPr>
        <w:tc>
          <w:tcPr>
            <w:tcW w:w="525" w:type="dxa"/>
            <w:vMerge/>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val="restart"/>
            <w:tcBorders>
              <w:top w:val="single" w:sz="4" w:space="0" w:color="auto"/>
            </w:tcBorders>
            <w:shd w:val="clear" w:color="auto" w:fill="auto"/>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On benefit</w:t>
            </w:r>
          </w:p>
        </w:tc>
        <w:tc>
          <w:tcPr>
            <w:tcW w:w="770" w:type="dxa"/>
            <w:tcBorders>
              <w:top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No</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186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216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246</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261</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258</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249</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267</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273</w:t>
            </w:r>
          </w:p>
        </w:tc>
        <w:tc>
          <w:tcPr>
            <w:tcW w:w="723" w:type="dxa"/>
            <w:tcBorders>
              <w:top w:val="single" w:sz="4" w:space="0" w:color="auto"/>
            </w:tcBorders>
            <w:shd w:val="clear" w:color="auto" w:fill="auto"/>
            <w:noWrap/>
            <w:vAlign w:val="bottom"/>
            <w:hideMark/>
          </w:tcPr>
          <w:p w:rsidR="00DD57BF" w:rsidRPr="00DD57BF" w:rsidRDefault="00DD57BF">
            <w:pPr>
              <w:jc w:val="right"/>
              <w:rPr>
                <w:rFonts w:ascii="Arial" w:hAnsi="Arial" w:cs="Arial"/>
                <w:sz w:val="14"/>
                <w:szCs w:val="20"/>
              </w:rPr>
            </w:pPr>
            <w:r w:rsidRPr="00DD57BF">
              <w:rPr>
                <w:rFonts w:ascii="Arial" w:hAnsi="Arial" w:cs="Arial"/>
                <w:sz w:val="14"/>
                <w:szCs w:val="20"/>
              </w:rPr>
              <w:t>279</w:t>
            </w:r>
          </w:p>
        </w:tc>
      </w:tr>
      <w:tr w:rsidR="00DD57BF" w:rsidRPr="00512CE8" w:rsidTr="006F0C6B">
        <w:trPr>
          <w:trHeight w:val="255"/>
        </w:trPr>
        <w:tc>
          <w:tcPr>
            <w:tcW w:w="525" w:type="dxa"/>
            <w:vMerge/>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28" w:type="dxa"/>
            <w:vMerge/>
            <w:tcBorders>
              <w:bottom w:val="single" w:sz="4" w:space="0" w:color="auto"/>
            </w:tcBorders>
            <w:vAlign w:val="center"/>
          </w:tcPr>
          <w:p w:rsidR="00DD57BF" w:rsidRPr="00512CE8" w:rsidRDefault="00DD57BF" w:rsidP="006F0C6B">
            <w:pPr>
              <w:spacing w:before="20" w:after="20"/>
              <w:jc w:val="center"/>
              <w:rPr>
                <w:rFonts w:ascii="Arial" w:hAnsi="Arial" w:cs="Arial"/>
                <w:bCs/>
                <w:color w:val="000000"/>
                <w:sz w:val="14"/>
                <w:szCs w:val="14"/>
                <w:lang w:eastAsia="en-NZ"/>
              </w:rPr>
            </w:pPr>
          </w:p>
        </w:tc>
        <w:tc>
          <w:tcPr>
            <w:tcW w:w="658" w:type="dxa"/>
            <w:vMerge/>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p>
        </w:tc>
        <w:tc>
          <w:tcPr>
            <w:tcW w:w="770" w:type="dxa"/>
            <w:tcBorders>
              <w:bottom w:val="single" w:sz="4" w:space="0" w:color="auto"/>
            </w:tcBorders>
            <w:shd w:val="clear" w:color="auto" w:fill="auto"/>
            <w:vAlign w:val="center"/>
            <w:hideMark/>
          </w:tcPr>
          <w:p w:rsidR="00DD57BF" w:rsidRPr="00512CE8" w:rsidRDefault="00DD57BF" w:rsidP="006F0C6B">
            <w:pPr>
              <w:spacing w:before="20" w:after="20"/>
              <w:jc w:val="center"/>
              <w:rPr>
                <w:rFonts w:ascii="Arial" w:hAnsi="Arial" w:cs="Arial"/>
                <w:bCs/>
                <w:color w:val="000000"/>
                <w:sz w:val="14"/>
                <w:szCs w:val="14"/>
                <w:lang w:eastAsia="en-NZ"/>
              </w:rPr>
            </w:pPr>
            <w:r>
              <w:rPr>
                <w:rFonts w:ascii="Arial" w:hAnsi="Arial" w:cs="Arial"/>
                <w:bCs/>
                <w:color w:val="000000"/>
                <w:sz w:val="14"/>
                <w:szCs w:val="14"/>
                <w:lang w:eastAsia="en-NZ"/>
              </w:rPr>
              <w:t>Yes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c>
          <w:tcPr>
            <w:tcW w:w="723" w:type="dxa"/>
            <w:tcBorders>
              <w:bottom w:val="single" w:sz="4" w:space="0" w:color="auto"/>
            </w:tcBorders>
            <w:shd w:val="clear" w:color="auto" w:fill="auto"/>
            <w:noWrap/>
            <w:vAlign w:val="bottom"/>
            <w:hideMark/>
          </w:tcPr>
          <w:p w:rsidR="00DD57BF" w:rsidRPr="00DD57BF" w:rsidRDefault="005468C5">
            <w:pPr>
              <w:jc w:val="right"/>
              <w:rPr>
                <w:rFonts w:ascii="Arial" w:hAnsi="Arial" w:cs="Arial"/>
                <w:sz w:val="14"/>
                <w:szCs w:val="20"/>
              </w:rPr>
            </w:pPr>
            <w:r>
              <w:rPr>
                <w:rFonts w:ascii="Arial" w:hAnsi="Arial" w:cs="Arial"/>
                <w:sz w:val="14"/>
                <w:szCs w:val="20"/>
              </w:rPr>
              <w:t>s</w:t>
            </w:r>
          </w:p>
        </w:tc>
      </w:tr>
      <w:tr w:rsidR="00DD57BF" w:rsidRPr="00512CE8" w:rsidTr="006F0C6B">
        <w:trPr>
          <w:trHeight w:val="270"/>
        </w:trPr>
        <w:tc>
          <w:tcPr>
            <w:tcW w:w="2681" w:type="dxa"/>
            <w:gridSpan w:val="4"/>
            <w:tcBorders>
              <w:top w:val="single" w:sz="4" w:space="0" w:color="auto"/>
              <w:bottom w:val="single" w:sz="4" w:space="0" w:color="auto"/>
            </w:tcBorders>
            <w:shd w:val="clear" w:color="auto" w:fill="auto"/>
            <w:vAlign w:val="center"/>
            <w:hideMark/>
          </w:tcPr>
          <w:p w:rsidR="00DD57BF" w:rsidRPr="00512CE8" w:rsidRDefault="00DD57BF" w:rsidP="006F0C6B">
            <w:pPr>
              <w:spacing w:before="20" w:after="20"/>
              <w:rPr>
                <w:rFonts w:ascii="Arial" w:hAnsi="Arial" w:cs="Arial"/>
                <w:bCs/>
                <w:color w:val="000000"/>
                <w:sz w:val="14"/>
                <w:szCs w:val="14"/>
                <w:lang w:eastAsia="en-NZ"/>
              </w:rPr>
            </w:pPr>
            <w:r>
              <w:rPr>
                <w:rFonts w:ascii="Arial" w:hAnsi="Arial" w:cs="Arial"/>
                <w:bCs/>
                <w:color w:val="000000"/>
                <w:sz w:val="14"/>
                <w:szCs w:val="14"/>
                <w:lang w:eastAsia="en-NZ"/>
              </w:rPr>
              <w:t>50</w:t>
            </w:r>
            <w:r w:rsidRPr="00512CE8">
              <w:rPr>
                <w:rFonts w:ascii="Arial" w:hAnsi="Arial" w:cs="Arial"/>
                <w:bCs/>
                <w:color w:val="000000"/>
                <w:sz w:val="14"/>
                <w:szCs w:val="14"/>
                <w:lang w:eastAsia="en-NZ"/>
              </w:rPr>
              <w:t xml:space="preserve"> year old </w:t>
            </w:r>
            <w:r>
              <w:rPr>
                <w:rFonts w:ascii="Arial" w:hAnsi="Arial" w:cs="Arial"/>
                <w:bCs/>
                <w:color w:val="000000"/>
                <w:sz w:val="14"/>
                <w:szCs w:val="14"/>
                <w:lang w:eastAsia="en-NZ"/>
              </w:rPr>
              <w:t xml:space="preserve">group </w:t>
            </w:r>
            <w:r w:rsidRPr="00512CE8">
              <w:rPr>
                <w:rFonts w:ascii="Arial" w:hAnsi="Arial" w:cs="Arial"/>
                <w:bCs/>
                <w:color w:val="000000"/>
                <w:sz w:val="14"/>
                <w:szCs w:val="14"/>
                <w:lang w:eastAsia="en-NZ"/>
              </w:rPr>
              <w:t>total</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DD57BF">
            <w:pPr>
              <w:spacing w:before="20" w:after="20"/>
              <w:jc w:val="right"/>
              <w:rPr>
                <w:rFonts w:ascii="Arial" w:hAnsi="Arial" w:cs="Arial"/>
                <w:sz w:val="14"/>
                <w:szCs w:val="14"/>
              </w:rPr>
            </w:pPr>
            <w:r>
              <w:rPr>
                <w:rFonts w:ascii="Arial" w:hAnsi="Arial" w:cs="Arial"/>
                <w:sz w:val="14"/>
                <w:szCs w:val="14"/>
              </w:rPr>
              <w:t>36</w:t>
            </w:r>
            <w:r w:rsidRPr="0078424D">
              <w:rPr>
                <w:rFonts w:ascii="Arial" w:hAnsi="Arial" w:cs="Arial"/>
                <w:sz w:val="14"/>
                <w:szCs w:val="14"/>
              </w:rPr>
              <w:t>,</w:t>
            </w:r>
            <w:r>
              <w:rPr>
                <w:rFonts w:ascii="Arial" w:hAnsi="Arial" w:cs="Arial"/>
                <w:sz w:val="14"/>
                <w:szCs w:val="14"/>
              </w:rPr>
              <w:t>078</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sz w:val="14"/>
                <w:szCs w:val="14"/>
              </w:rPr>
            </w:pPr>
            <w:r>
              <w:rPr>
                <w:rFonts w:ascii="Arial" w:hAnsi="Arial" w:cs="Arial"/>
                <w:sz w:val="14"/>
                <w:szCs w:val="14"/>
              </w:rPr>
              <w:t>36</w:t>
            </w:r>
            <w:r w:rsidRPr="0078424D">
              <w:rPr>
                <w:rFonts w:ascii="Arial" w:hAnsi="Arial" w:cs="Arial"/>
                <w:sz w:val="14"/>
                <w:szCs w:val="14"/>
              </w:rPr>
              <w:t>,</w:t>
            </w:r>
            <w:r>
              <w:rPr>
                <w:rFonts w:ascii="Arial" w:hAnsi="Arial" w:cs="Arial"/>
                <w:sz w:val="14"/>
                <w:szCs w:val="14"/>
              </w:rPr>
              <w:t>078</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sz w:val="14"/>
                <w:szCs w:val="14"/>
              </w:rPr>
            </w:pPr>
            <w:r>
              <w:rPr>
                <w:rFonts w:ascii="Arial" w:hAnsi="Arial" w:cs="Arial"/>
                <w:sz w:val="14"/>
                <w:szCs w:val="14"/>
              </w:rPr>
              <w:t>36</w:t>
            </w:r>
            <w:r w:rsidRPr="0078424D">
              <w:rPr>
                <w:rFonts w:ascii="Arial" w:hAnsi="Arial" w:cs="Arial"/>
                <w:sz w:val="14"/>
                <w:szCs w:val="14"/>
              </w:rPr>
              <w:t>,</w:t>
            </w:r>
            <w:r>
              <w:rPr>
                <w:rFonts w:ascii="Arial" w:hAnsi="Arial" w:cs="Arial"/>
                <w:sz w:val="14"/>
                <w:szCs w:val="14"/>
              </w:rPr>
              <w:t>078</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sz w:val="14"/>
                <w:szCs w:val="14"/>
              </w:rPr>
            </w:pPr>
            <w:r>
              <w:rPr>
                <w:rFonts w:ascii="Arial" w:hAnsi="Arial" w:cs="Arial"/>
                <w:sz w:val="14"/>
                <w:szCs w:val="14"/>
              </w:rPr>
              <w:t>36</w:t>
            </w:r>
            <w:r w:rsidRPr="0078424D">
              <w:rPr>
                <w:rFonts w:ascii="Arial" w:hAnsi="Arial" w:cs="Arial"/>
                <w:sz w:val="14"/>
                <w:szCs w:val="14"/>
              </w:rPr>
              <w:t>,</w:t>
            </w:r>
            <w:r>
              <w:rPr>
                <w:rFonts w:ascii="Arial" w:hAnsi="Arial" w:cs="Arial"/>
                <w:sz w:val="14"/>
                <w:szCs w:val="14"/>
              </w:rPr>
              <w:t>078</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sz w:val="14"/>
                <w:szCs w:val="14"/>
              </w:rPr>
            </w:pPr>
            <w:r>
              <w:rPr>
                <w:rFonts w:ascii="Arial" w:hAnsi="Arial" w:cs="Arial"/>
                <w:sz w:val="14"/>
                <w:szCs w:val="14"/>
              </w:rPr>
              <w:t>36</w:t>
            </w:r>
            <w:r w:rsidRPr="0078424D">
              <w:rPr>
                <w:rFonts w:ascii="Arial" w:hAnsi="Arial" w:cs="Arial"/>
                <w:sz w:val="14"/>
                <w:szCs w:val="14"/>
              </w:rPr>
              <w:t>,</w:t>
            </w:r>
            <w:r>
              <w:rPr>
                <w:rFonts w:ascii="Arial" w:hAnsi="Arial" w:cs="Arial"/>
                <w:sz w:val="14"/>
                <w:szCs w:val="14"/>
              </w:rPr>
              <w:t>078</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sz w:val="14"/>
                <w:szCs w:val="14"/>
              </w:rPr>
            </w:pPr>
            <w:r>
              <w:rPr>
                <w:rFonts w:ascii="Arial" w:hAnsi="Arial" w:cs="Arial"/>
                <w:sz w:val="14"/>
                <w:szCs w:val="14"/>
              </w:rPr>
              <w:t>36</w:t>
            </w:r>
            <w:r w:rsidRPr="0078424D">
              <w:rPr>
                <w:rFonts w:ascii="Arial" w:hAnsi="Arial" w:cs="Arial"/>
                <w:sz w:val="14"/>
                <w:szCs w:val="14"/>
              </w:rPr>
              <w:t>,</w:t>
            </w:r>
            <w:r>
              <w:rPr>
                <w:rFonts w:ascii="Arial" w:hAnsi="Arial" w:cs="Arial"/>
                <w:sz w:val="14"/>
                <w:szCs w:val="14"/>
              </w:rPr>
              <w:t>078</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sz w:val="14"/>
                <w:szCs w:val="14"/>
              </w:rPr>
            </w:pPr>
            <w:r>
              <w:rPr>
                <w:rFonts w:ascii="Arial" w:hAnsi="Arial" w:cs="Arial"/>
                <w:sz w:val="14"/>
                <w:szCs w:val="14"/>
              </w:rPr>
              <w:t>36</w:t>
            </w:r>
            <w:r w:rsidRPr="0078424D">
              <w:rPr>
                <w:rFonts w:ascii="Arial" w:hAnsi="Arial" w:cs="Arial"/>
                <w:sz w:val="14"/>
                <w:szCs w:val="14"/>
              </w:rPr>
              <w:t>,</w:t>
            </w:r>
            <w:r>
              <w:rPr>
                <w:rFonts w:ascii="Arial" w:hAnsi="Arial" w:cs="Arial"/>
                <w:sz w:val="14"/>
                <w:szCs w:val="14"/>
              </w:rPr>
              <w:t>078</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sz w:val="14"/>
                <w:szCs w:val="14"/>
              </w:rPr>
            </w:pPr>
            <w:r>
              <w:rPr>
                <w:rFonts w:ascii="Arial" w:hAnsi="Arial" w:cs="Arial"/>
                <w:sz w:val="14"/>
                <w:szCs w:val="14"/>
              </w:rPr>
              <w:t>36</w:t>
            </w:r>
            <w:r w:rsidRPr="0078424D">
              <w:rPr>
                <w:rFonts w:ascii="Arial" w:hAnsi="Arial" w:cs="Arial"/>
                <w:sz w:val="14"/>
                <w:szCs w:val="14"/>
              </w:rPr>
              <w:t>,</w:t>
            </w:r>
            <w:r>
              <w:rPr>
                <w:rFonts w:ascii="Arial" w:hAnsi="Arial" w:cs="Arial"/>
                <w:sz w:val="14"/>
                <w:szCs w:val="14"/>
              </w:rPr>
              <w:t>078</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sz w:val="14"/>
                <w:szCs w:val="14"/>
              </w:rPr>
            </w:pPr>
            <w:r>
              <w:rPr>
                <w:rFonts w:ascii="Arial" w:hAnsi="Arial" w:cs="Arial"/>
                <w:sz w:val="14"/>
                <w:szCs w:val="14"/>
              </w:rPr>
              <w:t>36</w:t>
            </w:r>
            <w:r w:rsidRPr="0078424D">
              <w:rPr>
                <w:rFonts w:ascii="Arial" w:hAnsi="Arial" w:cs="Arial"/>
                <w:sz w:val="14"/>
                <w:szCs w:val="14"/>
              </w:rPr>
              <w:t>,</w:t>
            </w:r>
            <w:r>
              <w:rPr>
                <w:rFonts w:ascii="Arial" w:hAnsi="Arial" w:cs="Arial"/>
                <w:sz w:val="14"/>
                <w:szCs w:val="14"/>
              </w:rPr>
              <w:t>078</w:t>
            </w:r>
          </w:p>
        </w:tc>
        <w:tc>
          <w:tcPr>
            <w:tcW w:w="723" w:type="dxa"/>
            <w:tcBorders>
              <w:top w:val="single" w:sz="4" w:space="0" w:color="auto"/>
              <w:bottom w:val="single" w:sz="4" w:space="0" w:color="auto"/>
            </w:tcBorders>
            <w:shd w:val="clear" w:color="auto" w:fill="auto"/>
            <w:noWrap/>
            <w:vAlign w:val="center"/>
            <w:hideMark/>
          </w:tcPr>
          <w:p w:rsidR="00DD57BF" w:rsidRPr="0078424D" w:rsidRDefault="00DD57BF" w:rsidP="006F0C6B">
            <w:pPr>
              <w:spacing w:before="20" w:after="20"/>
              <w:jc w:val="right"/>
              <w:rPr>
                <w:rFonts w:ascii="Arial" w:hAnsi="Arial" w:cs="Arial"/>
                <w:sz w:val="14"/>
                <w:szCs w:val="14"/>
              </w:rPr>
            </w:pPr>
            <w:r>
              <w:rPr>
                <w:rFonts w:ascii="Arial" w:hAnsi="Arial" w:cs="Arial"/>
                <w:sz w:val="14"/>
                <w:szCs w:val="14"/>
              </w:rPr>
              <w:t>36</w:t>
            </w:r>
            <w:r w:rsidRPr="0078424D">
              <w:rPr>
                <w:rFonts w:ascii="Arial" w:hAnsi="Arial" w:cs="Arial"/>
                <w:sz w:val="14"/>
                <w:szCs w:val="14"/>
              </w:rPr>
              <w:t>,</w:t>
            </w:r>
            <w:r>
              <w:rPr>
                <w:rFonts w:ascii="Arial" w:hAnsi="Arial" w:cs="Arial"/>
                <w:sz w:val="14"/>
                <w:szCs w:val="14"/>
              </w:rPr>
              <w:t>078</w:t>
            </w:r>
          </w:p>
        </w:tc>
      </w:tr>
    </w:tbl>
    <w:p w:rsidR="008F2C6C" w:rsidRPr="00CB0375" w:rsidRDefault="008F2C6C" w:rsidP="008F2C6C">
      <w:pPr>
        <w:spacing w:before="120"/>
        <w:ind w:left="-567"/>
        <w:rPr>
          <w:rFonts w:ascii="Arial" w:hAnsi="Arial" w:cs="Arial"/>
          <w:szCs w:val="20"/>
        </w:rPr>
      </w:pPr>
      <w:r>
        <w:rPr>
          <w:rFonts w:ascii="Arial" w:hAnsi="Arial" w:cs="Arial"/>
          <w:sz w:val="16"/>
        </w:rPr>
        <w:t>Source: Statistics NZ Integrated Data Infrastructure.</w:t>
      </w:r>
      <w:r>
        <w:rPr>
          <w:rFonts w:ascii="Arial" w:hAnsi="Arial" w:cs="Arial"/>
          <w:sz w:val="16"/>
        </w:rPr>
        <w:br/>
        <w:t>All numbers are randomly rounded to base 3.</w:t>
      </w:r>
      <w:r>
        <w:rPr>
          <w:rFonts w:ascii="Arial" w:hAnsi="Arial" w:cs="Arial"/>
          <w:sz w:val="16"/>
        </w:rPr>
        <w:br/>
        <w:t>s indicates there are less than 20 people in the particular category.</w:t>
      </w:r>
    </w:p>
    <w:p w:rsidR="00F444A6" w:rsidRDefault="00F444A6" w:rsidP="00F444A6">
      <w:pPr>
        <w:pStyle w:val="BodyText"/>
      </w:pPr>
    </w:p>
    <w:p w:rsidR="00F444A6" w:rsidRDefault="00F444A6" w:rsidP="00F444A6">
      <w:pPr>
        <w:rPr>
          <w:szCs w:val="20"/>
        </w:rPr>
      </w:pPr>
      <w:r>
        <w:br w:type="page"/>
      </w:r>
    </w:p>
    <w:p w:rsidR="00D90AD4" w:rsidRDefault="00D90AD4" w:rsidP="006103C7">
      <w:pPr>
        <w:pStyle w:val="BodyText"/>
        <w:spacing w:after="0" w:line="240" w:lineRule="auto"/>
        <w:jc w:val="left"/>
        <w:rPr>
          <w:rFonts w:ascii="Arial" w:hAnsi="Arial" w:cs="Arial"/>
          <w:sz w:val="14"/>
          <w:szCs w:val="14"/>
        </w:rPr>
        <w:sectPr w:rsidR="00D90AD4" w:rsidSect="00027A31">
          <w:headerReference w:type="even" r:id="rId19"/>
          <w:headerReference w:type="default" r:id="rId20"/>
          <w:footerReference w:type="even" r:id="rId21"/>
          <w:footerReference w:type="default" r:id="rId22"/>
          <w:headerReference w:type="first" r:id="rId23"/>
          <w:pgSz w:w="11906" w:h="16838" w:code="9"/>
          <w:pgMar w:top="1418" w:right="1701" w:bottom="1418" w:left="1701" w:header="709" w:footer="709" w:gutter="0"/>
          <w:cols w:space="708"/>
          <w:docGrid w:linePitch="360"/>
        </w:sectPr>
      </w:pPr>
    </w:p>
    <w:p w:rsidR="00F553D6" w:rsidRPr="008F5420" w:rsidRDefault="008F5420" w:rsidP="008F5420">
      <w:pPr>
        <w:pStyle w:val="Caption"/>
        <w:rPr>
          <w:b w:val="0"/>
          <w:sz w:val="16"/>
          <w:szCs w:val="16"/>
        </w:rPr>
      </w:pPr>
      <w:r w:rsidRPr="004D2C0C">
        <w:rPr>
          <w:sz w:val="16"/>
          <w:szCs w:val="16"/>
        </w:rPr>
        <w:lastRenderedPageBreak/>
        <w:t xml:space="preserve">Table </w:t>
      </w:r>
      <w:r w:rsidR="00F8485F" w:rsidRPr="004D2C0C">
        <w:rPr>
          <w:sz w:val="16"/>
          <w:szCs w:val="16"/>
        </w:rPr>
        <w:fldChar w:fldCharType="begin"/>
      </w:r>
      <w:r w:rsidRPr="004D2C0C">
        <w:rPr>
          <w:sz w:val="16"/>
          <w:szCs w:val="16"/>
        </w:rPr>
        <w:instrText xml:space="preserve"> SEQ Table \* ARABIC </w:instrText>
      </w:r>
      <w:r w:rsidR="00F8485F" w:rsidRPr="004D2C0C">
        <w:rPr>
          <w:sz w:val="16"/>
          <w:szCs w:val="16"/>
        </w:rPr>
        <w:fldChar w:fldCharType="separate"/>
      </w:r>
      <w:r w:rsidR="00A05F12">
        <w:rPr>
          <w:noProof/>
          <w:sz w:val="16"/>
          <w:szCs w:val="16"/>
        </w:rPr>
        <w:t>11</w:t>
      </w:r>
      <w:r w:rsidR="00F8485F" w:rsidRPr="004D2C0C">
        <w:rPr>
          <w:sz w:val="16"/>
          <w:szCs w:val="16"/>
        </w:rPr>
        <w:fldChar w:fldCharType="end"/>
      </w:r>
      <w:r>
        <w:rPr>
          <w:sz w:val="16"/>
          <w:szCs w:val="16"/>
        </w:rPr>
        <w:t>.</w:t>
      </w:r>
      <w:r w:rsidRPr="004D2C0C">
        <w:rPr>
          <w:sz w:val="16"/>
          <w:szCs w:val="16"/>
        </w:rPr>
        <w:t xml:space="preserve"> </w:t>
      </w:r>
      <w:r w:rsidR="00921B1D" w:rsidRPr="008F5420">
        <w:rPr>
          <w:b w:val="0"/>
          <w:bCs w:val="0"/>
          <w:sz w:val="16"/>
          <w:szCs w:val="16"/>
        </w:rPr>
        <w:t xml:space="preserve">Correspondence analysis results; coordinates of dimensions for </w:t>
      </w:r>
      <w:r w:rsidR="00921B1D" w:rsidRPr="008F5420">
        <w:rPr>
          <w:b w:val="0"/>
          <w:bCs w:val="0"/>
          <w:sz w:val="16"/>
          <w:szCs w:val="16"/>
          <w:u w:val="single"/>
        </w:rPr>
        <w:t>broad fields of study</w:t>
      </w:r>
      <w:r w:rsidR="00921B1D" w:rsidRPr="008F5420">
        <w:rPr>
          <w:b w:val="0"/>
          <w:bCs w:val="0"/>
          <w:sz w:val="16"/>
          <w:szCs w:val="16"/>
        </w:rPr>
        <w:t>, by level of study and birth year, gender and benefit status</w:t>
      </w:r>
    </w:p>
    <w:tbl>
      <w:tblPr>
        <w:tblW w:w="8967" w:type="dxa"/>
        <w:tblInd w:w="98" w:type="dxa"/>
        <w:tblLayout w:type="fixed"/>
        <w:tblLook w:val="04A0"/>
      </w:tblPr>
      <w:tblGrid>
        <w:gridCol w:w="3051"/>
        <w:gridCol w:w="734"/>
        <w:gridCol w:w="736"/>
        <w:gridCol w:w="737"/>
        <w:gridCol w:w="737"/>
        <w:gridCol w:w="737"/>
        <w:gridCol w:w="737"/>
        <w:gridCol w:w="737"/>
        <w:gridCol w:w="750"/>
        <w:gridCol w:w="11"/>
      </w:tblGrid>
      <w:tr w:rsidR="00F553D6" w:rsidRPr="00F553D6" w:rsidTr="007F56F5">
        <w:trPr>
          <w:trHeight w:val="427"/>
        </w:trPr>
        <w:tc>
          <w:tcPr>
            <w:tcW w:w="3051" w:type="dxa"/>
            <w:tcBorders>
              <w:top w:val="single" w:sz="4" w:space="0" w:color="auto"/>
            </w:tcBorders>
            <w:shd w:val="clear" w:color="auto" w:fill="auto"/>
            <w:vAlign w:val="bottom"/>
            <w:hideMark/>
          </w:tcPr>
          <w:p w:rsidR="00F553D6" w:rsidRPr="00F553D6" w:rsidRDefault="00F553D6" w:rsidP="00360BB8">
            <w:pPr>
              <w:spacing w:before="20" w:after="20"/>
              <w:jc w:val="center"/>
              <w:rPr>
                <w:rFonts w:ascii="Arial" w:hAnsi="Arial" w:cs="Arial"/>
                <w:bCs/>
                <w:color w:val="000000"/>
                <w:sz w:val="16"/>
                <w:szCs w:val="16"/>
                <w:lang w:eastAsia="en-NZ"/>
              </w:rPr>
            </w:pPr>
          </w:p>
        </w:tc>
        <w:tc>
          <w:tcPr>
            <w:tcW w:w="1470" w:type="dxa"/>
            <w:gridSpan w:val="2"/>
            <w:tcBorders>
              <w:top w:val="single" w:sz="4" w:space="0" w:color="auto"/>
              <w:bottom w:val="single" w:sz="4" w:space="0" w:color="auto"/>
            </w:tcBorders>
            <w:shd w:val="clear" w:color="auto" w:fill="auto"/>
            <w:vAlign w:val="bottom"/>
          </w:tcPr>
          <w:p w:rsidR="00F553D6" w:rsidRPr="00F553D6" w:rsidRDefault="00F553D6" w:rsidP="00360BB8">
            <w:pPr>
              <w:spacing w:before="20" w:after="20"/>
              <w:jc w:val="center"/>
              <w:rPr>
                <w:rFonts w:ascii="Arial" w:hAnsi="Arial" w:cs="Arial"/>
                <w:bCs/>
                <w:color w:val="000000"/>
                <w:sz w:val="16"/>
                <w:szCs w:val="16"/>
                <w:lang w:eastAsia="en-NZ"/>
              </w:rPr>
            </w:pPr>
            <w:r>
              <w:rPr>
                <w:rFonts w:ascii="Arial" w:hAnsi="Arial" w:cs="Arial"/>
                <w:bCs/>
                <w:color w:val="000000"/>
                <w:sz w:val="16"/>
                <w:szCs w:val="16"/>
                <w:lang w:eastAsia="en-NZ"/>
              </w:rPr>
              <w:t>Certificates at levels 1 to 3</w:t>
            </w:r>
          </w:p>
        </w:tc>
        <w:tc>
          <w:tcPr>
            <w:tcW w:w="1474" w:type="dxa"/>
            <w:gridSpan w:val="2"/>
            <w:tcBorders>
              <w:top w:val="single" w:sz="4" w:space="0" w:color="auto"/>
              <w:bottom w:val="single" w:sz="4" w:space="0" w:color="auto"/>
            </w:tcBorders>
            <w:shd w:val="clear" w:color="auto" w:fill="auto"/>
            <w:vAlign w:val="bottom"/>
          </w:tcPr>
          <w:p w:rsidR="00F553D6" w:rsidRPr="00F553D6" w:rsidRDefault="00F553D6" w:rsidP="00360BB8">
            <w:pPr>
              <w:spacing w:before="20" w:after="20"/>
              <w:jc w:val="center"/>
              <w:rPr>
                <w:rFonts w:ascii="Arial" w:hAnsi="Arial" w:cs="Arial"/>
                <w:bCs/>
                <w:color w:val="000000"/>
                <w:sz w:val="16"/>
                <w:szCs w:val="16"/>
                <w:lang w:eastAsia="en-NZ"/>
              </w:rPr>
            </w:pPr>
            <w:r>
              <w:rPr>
                <w:rFonts w:ascii="Arial" w:hAnsi="Arial" w:cs="Arial"/>
                <w:bCs/>
                <w:color w:val="000000"/>
                <w:sz w:val="16"/>
                <w:szCs w:val="16"/>
                <w:lang w:eastAsia="en-NZ"/>
              </w:rPr>
              <w:t>Certificates at levels 4</w:t>
            </w:r>
          </w:p>
        </w:tc>
        <w:tc>
          <w:tcPr>
            <w:tcW w:w="1474" w:type="dxa"/>
            <w:gridSpan w:val="2"/>
            <w:tcBorders>
              <w:top w:val="single" w:sz="4" w:space="0" w:color="auto"/>
              <w:bottom w:val="single" w:sz="4" w:space="0" w:color="auto"/>
            </w:tcBorders>
            <w:shd w:val="clear" w:color="auto" w:fill="auto"/>
            <w:vAlign w:val="bottom"/>
          </w:tcPr>
          <w:p w:rsidR="00F553D6" w:rsidRPr="00F553D6" w:rsidRDefault="00F553D6" w:rsidP="00360BB8">
            <w:pPr>
              <w:spacing w:before="20" w:after="20"/>
              <w:jc w:val="center"/>
              <w:rPr>
                <w:rFonts w:ascii="Arial" w:hAnsi="Arial" w:cs="Arial"/>
                <w:bCs/>
                <w:color w:val="000000"/>
                <w:sz w:val="16"/>
                <w:szCs w:val="16"/>
                <w:lang w:eastAsia="en-NZ"/>
              </w:rPr>
            </w:pPr>
            <w:r>
              <w:rPr>
                <w:rFonts w:ascii="Arial" w:hAnsi="Arial" w:cs="Arial"/>
                <w:bCs/>
                <w:color w:val="000000"/>
                <w:sz w:val="16"/>
                <w:szCs w:val="16"/>
                <w:lang w:eastAsia="en-NZ"/>
              </w:rPr>
              <w:t>Diplomas</w:t>
            </w:r>
          </w:p>
        </w:tc>
        <w:tc>
          <w:tcPr>
            <w:tcW w:w="1498" w:type="dxa"/>
            <w:gridSpan w:val="3"/>
            <w:tcBorders>
              <w:top w:val="single" w:sz="4" w:space="0" w:color="auto"/>
              <w:bottom w:val="single" w:sz="4" w:space="0" w:color="auto"/>
            </w:tcBorders>
            <w:shd w:val="clear" w:color="auto" w:fill="auto"/>
            <w:vAlign w:val="bottom"/>
          </w:tcPr>
          <w:p w:rsidR="00F553D6" w:rsidRPr="00F553D6" w:rsidRDefault="00F553D6" w:rsidP="00360BB8">
            <w:pPr>
              <w:spacing w:before="20" w:after="20"/>
              <w:jc w:val="center"/>
              <w:rPr>
                <w:rFonts w:ascii="Arial" w:hAnsi="Arial" w:cs="Arial"/>
                <w:bCs/>
                <w:color w:val="000000"/>
                <w:sz w:val="16"/>
                <w:szCs w:val="16"/>
                <w:lang w:eastAsia="en-NZ"/>
              </w:rPr>
            </w:pPr>
            <w:r>
              <w:rPr>
                <w:rFonts w:ascii="Arial" w:hAnsi="Arial" w:cs="Arial"/>
                <w:bCs/>
                <w:color w:val="000000"/>
                <w:sz w:val="16"/>
                <w:szCs w:val="16"/>
                <w:lang w:eastAsia="en-NZ"/>
              </w:rPr>
              <w:t>Degrees</w:t>
            </w:r>
          </w:p>
        </w:tc>
      </w:tr>
      <w:tr w:rsidR="00D36B56" w:rsidRPr="00F553D6" w:rsidTr="007F56F5">
        <w:trPr>
          <w:gridAfter w:val="1"/>
          <w:wAfter w:w="11" w:type="dxa"/>
          <w:trHeight w:val="270"/>
        </w:trPr>
        <w:tc>
          <w:tcPr>
            <w:tcW w:w="3051" w:type="dxa"/>
            <w:tcBorders>
              <w:bottom w:val="single" w:sz="4" w:space="0" w:color="auto"/>
            </w:tcBorders>
            <w:shd w:val="clear" w:color="auto" w:fill="auto"/>
            <w:vAlign w:val="bottom"/>
            <w:hideMark/>
          </w:tcPr>
          <w:p w:rsidR="00F553D6" w:rsidRPr="00F553D6" w:rsidRDefault="00F553D6"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 </w:t>
            </w:r>
          </w:p>
        </w:tc>
        <w:tc>
          <w:tcPr>
            <w:tcW w:w="734" w:type="dxa"/>
            <w:tcBorders>
              <w:top w:val="single" w:sz="4" w:space="0" w:color="auto"/>
              <w:bottom w:val="single" w:sz="4" w:space="0" w:color="auto"/>
            </w:tcBorders>
            <w:shd w:val="clear" w:color="auto" w:fill="auto"/>
            <w:vAlign w:val="bottom"/>
            <w:hideMark/>
          </w:tcPr>
          <w:p w:rsidR="00F553D6" w:rsidRPr="00F553D6" w:rsidRDefault="00F553D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Dim1</w:t>
            </w:r>
          </w:p>
        </w:tc>
        <w:tc>
          <w:tcPr>
            <w:tcW w:w="736" w:type="dxa"/>
            <w:tcBorders>
              <w:top w:val="single" w:sz="4" w:space="0" w:color="auto"/>
              <w:bottom w:val="single" w:sz="4" w:space="0" w:color="auto"/>
            </w:tcBorders>
            <w:shd w:val="clear" w:color="auto" w:fill="auto"/>
            <w:vAlign w:val="bottom"/>
          </w:tcPr>
          <w:p w:rsidR="00F553D6" w:rsidRPr="00F553D6" w:rsidRDefault="00F553D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w:t>
            </w:r>
            <w:r w:rsidR="00360BB8">
              <w:rPr>
                <w:rFonts w:ascii="Arial" w:hAnsi="Arial" w:cs="Arial"/>
                <w:bCs/>
                <w:color w:val="000000"/>
                <w:sz w:val="16"/>
                <w:szCs w:val="16"/>
                <w:lang w:eastAsia="en-NZ"/>
              </w:rPr>
              <w:t>2</w:t>
            </w:r>
          </w:p>
        </w:tc>
        <w:tc>
          <w:tcPr>
            <w:tcW w:w="737" w:type="dxa"/>
            <w:tcBorders>
              <w:top w:val="single" w:sz="4" w:space="0" w:color="auto"/>
              <w:bottom w:val="single" w:sz="4" w:space="0" w:color="auto"/>
            </w:tcBorders>
            <w:shd w:val="clear" w:color="auto" w:fill="auto"/>
            <w:vAlign w:val="bottom"/>
          </w:tcPr>
          <w:p w:rsidR="00F553D6" w:rsidRPr="00F553D6" w:rsidRDefault="00F553D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Dim1</w:t>
            </w:r>
          </w:p>
        </w:tc>
        <w:tc>
          <w:tcPr>
            <w:tcW w:w="737" w:type="dxa"/>
            <w:tcBorders>
              <w:top w:val="single" w:sz="4" w:space="0" w:color="auto"/>
              <w:bottom w:val="single" w:sz="4" w:space="0" w:color="auto"/>
            </w:tcBorders>
            <w:shd w:val="clear" w:color="auto" w:fill="auto"/>
            <w:vAlign w:val="bottom"/>
          </w:tcPr>
          <w:p w:rsidR="00F553D6" w:rsidRPr="00F553D6" w:rsidRDefault="00F553D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w:t>
            </w:r>
            <w:r w:rsidR="00360BB8">
              <w:rPr>
                <w:rFonts w:ascii="Arial" w:hAnsi="Arial" w:cs="Arial"/>
                <w:bCs/>
                <w:color w:val="000000"/>
                <w:sz w:val="16"/>
                <w:szCs w:val="16"/>
                <w:lang w:eastAsia="en-NZ"/>
              </w:rPr>
              <w:t>2</w:t>
            </w:r>
          </w:p>
        </w:tc>
        <w:tc>
          <w:tcPr>
            <w:tcW w:w="737" w:type="dxa"/>
            <w:tcBorders>
              <w:top w:val="single" w:sz="4" w:space="0" w:color="auto"/>
              <w:bottom w:val="single" w:sz="4" w:space="0" w:color="auto"/>
            </w:tcBorders>
            <w:shd w:val="clear" w:color="auto" w:fill="auto"/>
            <w:vAlign w:val="bottom"/>
          </w:tcPr>
          <w:p w:rsidR="00F553D6" w:rsidRPr="00F553D6" w:rsidRDefault="00F553D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w:t>
            </w:r>
            <w:r w:rsidR="00360BB8">
              <w:rPr>
                <w:rFonts w:ascii="Arial" w:hAnsi="Arial" w:cs="Arial"/>
                <w:bCs/>
                <w:color w:val="000000"/>
                <w:sz w:val="16"/>
                <w:szCs w:val="16"/>
                <w:lang w:eastAsia="en-NZ"/>
              </w:rPr>
              <w:t>1</w:t>
            </w:r>
          </w:p>
        </w:tc>
        <w:tc>
          <w:tcPr>
            <w:tcW w:w="737" w:type="dxa"/>
            <w:tcBorders>
              <w:top w:val="single" w:sz="4" w:space="0" w:color="auto"/>
              <w:bottom w:val="single" w:sz="4" w:space="0" w:color="auto"/>
            </w:tcBorders>
            <w:shd w:val="clear" w:color="auto" w:fill="auto"/>
            <w:vAlign w:val="bottom"/>
          </w:tcPr>
          <w:p w:rsidR="00F553D6" w:rsidRPr="00F553D6" w:rsidRDefault="00F553D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Dim2</w:t>
            </w:r>
          </w:p>
        </w:tc>
        <w:tc>
          <w:tcPr>
            <w:tcW w:w="737" w:type="dxa"/>
            <w:tcBorders>
              <w:top w:val="single" w:sz="4" w:space="0" w:color="auto"/>
              <w:bottom w:val="single" w:sz="4" w:space="0" w:color="auto"/>
            </w:tcBorders>
            <w:shd w:val="clear" w:color="auto" w:fill="auto"/>
            <w:vAlign w:val="bottom"/>
          </w:tcPr>
          <w:p w:rsidR="00F553D6" w:rsidRPr="00F553D6" w:rsidRDefault="00F553D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Dim1</w:t>
            </w:r>
          </w:p>
        </w:tc>
        <w:tc>
          <w:tcPr>
            <w:tcW w:w="750" w:type="dxa"/>
            <w:tcBorders>
              <w:top w:val="single" w:sz="4" w:space="0" w:color="auto"/>
              <w:bottom w:val="single" w:sz="4" w:space="0" w:color="auto"/>
            </w:tcBorders>
            <w:shd w:val="clear" w:color="auto" w:fill="auto"/>
            <w:vAlign w:val="bottom"/>
            <w:hideMark/>
          </w:tcPr>
          <w:p w:rsidR="00F553D6" w:rsidRPr="00F553D6" w:rsidRDefault="00F553D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Dim2</w:t>
            </w:r>
          </w:p>
        </w:tc>
      </w:tr>
      <w:tr w:rsidR="00D36B56" w:rsidRPr="00F553D6" w:rsidTr="007F56F5">
        <w:trPr>
          <w:gridAfter w:val="1"/>
          <w:wAfter w:w="11" w:type="dxa"/>
          <w:trHeight w:val="270"/>
        </w:trPr>
        <w:tc>
          <w:tcPr>
            <w:tcW w:w="3051" w:type="dxa"/>
            <w:tcBorders>
              <w:top w:val="single" w:sz="4" w:space="0" w:color="auto"/>
            </w:tcBorders>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20-29</w:t>
            </w:r>
          </w:p>
        </w:tc>
        <w:tc>
          <w:tcPr>
            <w:tcW w:w="734" w:type="dxa"/>
            <w:tcBorders>
              <w:top w:val="single" w:sz="4" w:space="0" w:color="auto"/>
            </w:tcBorders>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0.25</w:t>
            </w:r>
          </w:p>
        </w:tc>
        <w:tc>
          <w:tcPr>
            <w:tcW w:w="736" w:type="dxa"/>
            <w:tcBorders>
              <w:top w:val="single" w:sz="4" w:space="0" w:color="auto"/>
            </w:tcBorders>
            <w:shd w:val="clear" w:color="auto" w:fill="auto"/>
            <w:vAlign w:val="center"/>
          </w:tcPr>
          <w:p w:rsidR="005839AB" w:rsidRPr="00F553D6" w:rsidRDefault="005839AB" w:rsidP="00921B1D">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w:t>
            </w:r>
            <w:r w:rsidR="00921B1D">
              <w:rPr>
                <w:rFonts w:ascii="Arial" w:hAnsi="Arial" w:cs="Arial"/>
                <w:color w:val="000000"/>
                <w:sz w:val="16"/>
                <w:szCs w:val="16"/>
                <w:lang w:eastAsia="en-NZ"/>
              </w:rPr>
              <w:t>57</w:t>
            </w:r>
          </w:p>
        </w:tc>
        <w:tc>
          <w:tcPr>
            <w:tcW w:w="737" w:type="dxa"/>
            <w:tcBorders>
              <w:top w:val="single" w:sz="4" w:space="0" w:color="auto"/>
            </w:tcBorders>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0.65</w:t>
            </w:r>
          </w:p>
        </w:tc>
        <w:tc>
          <w:tcPr>
            <w:tcW w:w="737" w:type="dxa"/>
            <w:tcBorders>
              <w:top w:val="single" w:sz="4" w:space="0" w:color="auto"/>
            </w:tcBorders>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-0.44</w:t>
            </w:r>
          </w:p>
        </w:tc>
        <w:tc>
          <w:tcPr>
            <w:tcW w:w="737" w:type="dxa"/>
            <w:tcBorders>
              <w:top w:val="single" w:sz="4" w:space="0" w:color="auto"/>
            </w:tcBorders>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0.52</w:t>
            </w:r>
          </w:p>
        </w:tc>
        <w:tc>
          <w:tcPr>
            <w:tcW w:w="737" w:type="dxa"/>
            <w:tcBorders>
              <w:top w:val="single" w:sz="4" w:space="0" w:color="auto"/>
            </w:tcBorders>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-0.06</w:t>
            </w:r>
          </w:p>
        </w:tc>
        <w:tc>
          <w:tcPr>
            <w:tcW w:w="737" w:type="dxa"/>
            <w:tcBorders>
              <w:top w:val="single" w:sz="4" w:space="0" w:color="auto"/>
            </w:tcBorders>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-0.37</w:t>
            </w:r>
          </w:p>
        </w:tc>
        <w:tc>
          <w:tcPr>
            <w:tcW w:w="750" w:type="dxa"/>
            <w:tcBorders>
              <w:top w:val="single" w:sz="4" w:space="0" w:color="auto"/>
            </w:tcBorders>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-0.13</w:t>
            </w: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30-39</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-0.32</w:t>
            </w:r>
          </w:p>
        </w:tc>
        <w:tc>
          <w:tcPr>
            <w:tcW w:w="736" w:type="dxa"/>
            <w:shd w:val="clear" w:color="auto" w:fill="auto"/>
            <w:vAlign w:val="center"/>
          </w:tcPr>
          <w:p w:rsidR="005839AB" w:rsidRPr="00F553D6" w:rsidRDefault="005839AB" w:rsidP="00921B1D">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w:t>
            </w:r>
            <w:r w:rsidR="00921B1D">
              <w:rPr>
                <w:rFonts w:ascii="Arial" w:hAnsi="Arial" w:cs="Arial"/>
                <w:color w:val="000000"/>
                <w:sz w:val="16"/>
                <w:szCs w:val="16"/>
                <w:lang w:eastAsia="en-NZ"/>
              </w:rPr>
              <w:t>11</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-0.36</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-0.01</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-0.46</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0.39</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0.97</w:t>
            </w: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0.50</w:t>
            </w: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40-49</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-0.12</w:t>
            </w:r>
          </w:p>
        </w:tc>
        <w:tc>
          <w:tcPr>
            <w:tcW w:w="736" w:type="dxa"/>
            <w:shd w:val="clear" w:color="auto" w:fill="auto"/>
            <w:vAlign w:val="center"/>
          </w:tcPr>
          <w:p w:rsidR="005839AB" w:rsidRPr="00F553D6" w:rsidRDefault="00921B1D"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1.07</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-0.59</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0.72</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-0.76</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-0.31</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1.22</w:t>
            </w: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0.23</w:t>
            </w: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Female</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-0.60</w:t>
            </w:r>
          </w:p>
        </w:tc>
        <w:tc>
          <w:tcPr>
            <w:tcW w:w="736" w:type="dxa"/>
            <w:shd w:val="clear" w:color="auto" w:fill="auto"/>
            <w:vAlign w:val="center"/>
          </w:tcPr>
          <w:p w:rsidR="005839AB" w:rsidRPr="00F553D6" w:rsidRDefault="00921B1D"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0.06</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-0.48</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-0.19</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-0.55</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-0.06</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0.49</w:t>
            </w: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-0.24</w:t>
            </w: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Male</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1.07</w:t>
            </w:r>
          </w:p>
        </w:tc>
        <w:tc>
          <w:tcPr>
            <w:tcW w:w="736" w:type="dxa"/>
            <w:shd w:val="clear" w:color="auto" w:fill="auto"/>
            <w:vAlign w:val="center"/>
          </w:tcPr>
          <w:p w:rsidR="005839AB" w:rsidRPr="00F553D6" w:rsidRDefault="00921B1D"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-0.11</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1.17</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0.46</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1.07</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0.11</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-0.99</w:t>
            </w: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0.48</w:t>
            </w: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Had benefit</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-0.45</w:t>
            </w:r>
          </w:p>
        </w:tc>
        <w:tc>
          <w:tcPr>
            <w:tcW w:w="736" w:type="dxa"/>
            <w:shd w:val="clear" w:color="auto" w:fill="auto"/>
            <w:vAlign w:val="center"/>
          </w:tcPr>
          <w:p w:rsidR="005839AB" w:rsidRPr="00F553D6" w:rsidRDefault="005839AB" w:rsidP="00921B1D">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w:t>
            </w:r>
            <w:r w:rsidR="00921B1D">
              <w:rPr>
                <w:rFonts w:ascii="Arial" w:hAnsi="Arial" w:cs="Arial"/>
                <w:color w:val="000000"/>
                <w:sz w:val="16"/>
                <w:szCs w:val="16"/>
                <w:lang w:eastAsia="en-NZ"/>
              </w:rPr>
              <w:t>68</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0.06</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-0.85</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-0.37</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1.44</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1.08</w:t>
            </w: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2.08</w:t>
            </w: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No benefit</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0.27</w:t>
            </w:r>
          </w:p>
        </w:tc>
        <w:tc>
          <w:tcPr>
            <w:tcW w:w="736" w:type="dxa"/>
            <w:shd w:val="clear" w:color="auto" w:fill="auto"/>
            <w:vAlign w:val="center"/>
          </w:tcPr>
          <w:p w:rsidR="005839AB" w:rsidRPr="00F553D6" w:rsidRDefault="005839AB" w:rsidP="00921B1D">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w:t>
            </w:r>
            <w:r w:rsidR="00921B1D">
              <w:rPr>
                <w:rFonts w:ascii="Arial" w:hAnsi="Arial" w:cs="Arial"/>
                <w:color w:val="000000"/>
                <w:sz w:val="16"/>
                <w:szCs w:val="16"/>
                <w:lang w:eastAsia="en-NZ"/>
              </w:rPr>
              <w:t>41</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-0.03</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0.46</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0.10</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-0.39</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-0.10</w:t>
            </w: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-0.20</w:t>
            </w: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Agriculture, environmental and related studies</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1.18</w:t>
            </w:r>
          </w:p>
        </w:tc>
        <w:tc>
          <w:tcPr>
            <w:tcW w:w="736" w:type="dxa"/>
            <w:shd w:val="clear" w:color="auto" w:fill="auto"/>
            <w:vAlign w:val="center"/>
          </w:tcPr>
          <w:p w:rsidR="005839AB" w:rsidRPr="00F553D6" w:rsidRDefault="00921B1D"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0.65</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1.02</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-0.19</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1.00</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-1.26</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-0.89</w:t>
            </w: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-0.39</w:t>
            </w: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Architecture and building</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2.04</w:t>
            </w:r>
          </w:p>
        </w:tc>
        <w:tc>
          <w:tcPr>
            <w:tcW w:w="736" w:type="dxa"/>
            <w:shd w:val="clear" w:color="auto" w:fill="auto"/>
            <w:vAlign w:val="center"/>
          </w:tcPr>
          <w:p w:rsidR="005839AB" w:rsidRPr="00F553D6" w:rsidRDefault="00921B1D"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-0.73</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2.29</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1.92</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1.11</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-1.35</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-0.91</w:t>
            </w: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-0.26</w:t>
            </w: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Creative arts</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0.32</w:t>
            </w:r>
          </w:p>
        </w:tc>
        <w:tc>
          <w:tcPr>
            <w:tcW w:w="736" w:type="dxa"/>
            <w:shd w:val="clear" w:color="auto" w:fill="auto"/>
            <w:vAlign w:val="center"/>
          </w:tcPr>
          <w:p w:rsidR="005839AB" w:rsidRPr="00F553D6" w:rsidRDefault="00921B1D"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-0.69</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0.07</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-1.10</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0.45</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1.14</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-0.43</w:t>
            </w: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0.35</w:t>
            </w: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Education</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-1.19</w:t>
            </w:r>
          </w:p>
        </w:tc>
        <w:tc>
          <w:tcPr>
            <w:tcW w:w="736" w:type="dxa"/>
            <w:shd w:val="clear" w:color="auto" w:fill="auto"/>
            <w:vAlign w:val="center"/>
          </w:tcPr>
          <w:p w:rsidR="005839AB" w:rsidRPr="00F553D6" w:rsidRDefault="00921B1D" w:rsidP="00921B1D">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2.05</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-1.38</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1.14</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-0.96</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-0.64</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1.01</w:t>
            </w: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-0.42</w:t>
            </w: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Engineering and related technologies</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1.82</w:t>
            </w:r>
          </w:p>
        </w:tc>
        <w:tc>
          <w:tcPr>
            <w:tcW w:w="736" w:type="dxa"/>
            <w:shd w:val="clear" w:color="auto" w:fill="auto"/>
            <w:vAlign w:val="center"/>
          </w:tcPr>
          <w:p w:rsidR="005839AB" w:rsidRPr="00F553D6" w:rsidRDefault="00921B1D"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-0.45</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2.00</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0.66</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1.86</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-0.46</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-1.31</w:t>
            </w: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0.29</w:t>
            </w: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Food, hospitality and personal services</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-0.26</w:t>
            </w:r>
          </w:p>
        </w:tc>
        <w:tc>
          <w:tcPr>
            <w:tcW w:w="736" w:type="dxa"/>
            <w:shd w:val="clear" w:color="auto" w:fill="auto"/>
            <w:vAlign w:val="center"/>
          </w:tcPr>
          <w:p w:rsidR="005839AB" w:rsidRPr="00F553D6" w:rsidRDefault="005839AB" w:rsidP="00921B1D">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w:t>
            </w:r>
            <w:r w:rsidR="00921B1D">
              <w:rPr>
                <w:rFonts w:ascii="Arial" w:hAnsi="Arial" w:cs="Arial"/>
                <w:color w:val="000000"/>
                <w:sz w:val="16"/>
                <w:szCs w:val="16"/>
                <w:lang w:eastAsia="en-NZ"/>
              </w:rPr>
              <w:t>1.28</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0.09</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-0.69</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-0.30</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1.07</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Health</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0.40</w:t>
            </w:r>
          </w:p>
        </w:tc>
        <w:tc>
          <w:tcPr>
            <w:tcW w:w="736" w:type="dxa"/>
            <w:shd w:val="clear" w:color="auto" w:fill="auto"/>
            <w:vAlign w:val="center"/>
          </w:tcPr>
          <w:p w:rsidR="005839AB" w:rsidRPr="00F553D6" w:rsidRDefault="00921B1D"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1.87</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-0.45</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0.20</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-1.05</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0.02</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0.93</w:t>
            </w: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-0.34</w:t>
            </w: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Information technology</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0.02</w:t>
            </w:r>
          </w:p>
        </w:tc>
        <w:tc>
          <w:tcPr>
            <w:tcW w:w="736" w:type="dxa"/>
            <w:shd w:val="clear" w:color="auto" w:fill="auto"/>
            <w:vAlign w:val="center"/>
          </w:tcPr>
          <w:p w:rsidR="005839AB" w:rsidRPr="00F553D6" w:rsidRDefault="00921B1D"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-0.63</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1.15</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0.22</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1.14</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0.55</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-1.30</w:t>
            </w: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1.67</w:t>
            </w: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Management and commerce</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-0.52</w:t>
            </w:r>
          </w:p>
        </w:tc>
        <w:tc>
          <w:tcPr>
            <w:tcW w:w="736" w:type="dxa"/>
            <w:shd w:val="clear" w:color="auto" w:fill="auto"/>
            <w:vAlign w:val="center"/>
          </w:tcPr>
          <w:p w:rsidR="005839AB" w:rsidRPr="00F553D6" w:rsidRDefault="00921B1D"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0.35</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-0.25</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-0.56</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0.12</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-0.90</w:t>
            </w: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-0.59</w:t>
            </w: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-0.89</w:t>
            </w:r>
          </w:p>
        </w:tc>
      </w:tr>
      <w:tr w:rsidR="00D36B56" w:rsidRPr="00F553D6" w:rsidTr="007F56F5">
        <w:trPr>
          <w:gridAfter w:val="1"/>
          <w:wAfter w:w="11" w:type="dxa"/>
          <w:trHeight w:val="270"/>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Mixed field programmes</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-0.84</w:t>
            </w:r>
          </w:p>
        </w:tc>
        <w:tc>
          <w:tcPr>
            <w:tcW w:w="736" w:type="dxa"/>
            <w:shd w:val="clear" w:color="auto" w:fill="auto"/>
            <w:vAlign w:val="center"/>
          </w:tcPr>
          <w:p w:rsidR="005839AB" w:rsidRPr="00F553D6" w:rsidRDefault="005839AB" w:rsidP="00921B1D">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w:t>
            </w:r>
            <w:r w:rsidR="00921B1D">
              <w:rPr>
                <w:rFonts w:ascii="Arial" w:hAnsi="Arial" w:cs="Arial"/>
                <w:color w:val="000000"/>
                <w:sz w:val="16"/>
                <w:szCs w:val="16"/>
                <w:lang w:eastAsia="en-NZ"/>
              </w:rPr>
              <w:t>39</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0.13</w:t>
            </w: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-1.48</w:t>
            </w: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p>
        </w:tc>
      </w:tr>
      <w:tr w:rsidR="00D36B56" w:rsidRPr="00F553D6" w:rsidTr="007F56F5">
        <w:trPr>
          <w:gridAfter w:val="1"/>
          <w:wAfter w:w="11" w:type="dxa"/>
          <w:trHeight w:val="255"/>
        </w:trPr>
        <w:tc>
          <w:tcPr>
            <w:tcW w:w="3051" w:type="dxa"/>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Pr>
                <w:rFonts w:ascii="Arial" w:hAnsi="Arial" w:cs="Arial"/>
                <w:bCs/>
                <w:color w:val="000000"/>
                <w:sz w:val="16"/>
                <w:szCs w:val="16"/>
                <w:lang w:eastAsia="en-NZ"/>
              </w:rPr>
              <w:t>Natural and physical sciences</w:t>
            </w:r>
          </w:p>
        </w:tc>
        <w:tc>
          <w:tcPr>
            <w:tcW w:w="734" w:type="dxa"/>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p>
        </w:tc>
        <w:tc>
          <w:tcPr>
            <w:tcW w:w="736"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p>
        </w:tc>
        <w:tc>
          <w:tcPr>
            <w:tcW w:w="737" w:type="dxa"/>
            <w:shd w:val="clear" w:color="auto" w:fill="auto"/>
            <w:vAlign w:val="center"/>
          </w:tcPr>
          <w:p w:rsidR="005839AB" w:rsidRPr="005839AB" w:rsidRDefault="005839AB" w:rsidP="00360BB8">
            <w:pPr>
              <w:spacing w:before="20" w:after="20"/>
              <w:jc w:val="right"/>
              <w:rPr>
                <w:rFonts w:ascii="Arial" w:hAnsi="Arial" w:cs="Arial"/>
                <w:sz w:val="16"/>
              </w:rPr>
            </w:pP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p>
        </w:tc>
        <w:tc>
          <w:tcPr>
            <w:tcW w:w="737" w:type="dxa"/>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p>
        </w:tc>
        <w:tc>
          <w:tcPr>
            <w:tcW w:w="737" w:type="dxa"/>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-0.92</w:t>
            </w:r>
          </w:p>
        </w:tc>
        <w:tc>
          <w:tcPr>
            <w:tcW w:w="750" w:type="dxa"/>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-0.13</w:t>
            </w:r>
          </w:p>
        </w:tc>
      </w:tr>
      <w:tr w:rsidR="00D36B56" w:rsidRPr="00F553D6" w:rsidTr="007F56F5">
        <w:trPr>
          <w:gridAfter w:val="1"/>
          <w:wAfter w:w="11" w:type="dxa"/>
          <w:trHeight w:val="255"/>
        </w:trPr>
        <w:tc>
          <w:tcPr>
            <w:tcW w:w="3051" w:type="dxa"/>
            <w:tcBorders>
              <w:bottom w:val="single" w:sz="4" w:space="0" w:color="auto"/>
            </w:tcBorders>
            <w:shd w:val="clear" w:color="auto" w:fill="auto"/>
            <w:noWrap/>
            <w:vAlign w:val="center"/>
            <w:hideMark/>
          </w:tcPr>
          <w:p w:rsidR="005839AB" w:rsidRPr="00F553D6" w:rsidRDefault="005839AB"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Society and culture</w:t>
            </w:r>
          </w:p>
        </w:tc>
        <w:tc>
          <w:tcPr>
            <w:tcW w:w="734" w:type="dxa"/>
            <w:tcBorders>
              <w:bottom w:val="single" w:sz="4" w:space="0" w:color="auto"/>
            </w:tcBorders>
            <w:shd w:val="clear" w:color="auto" w:fill="auto"/>
            <w:noWrap/>
            <w:vAlign w:val="center"/>
            <w:hideMark/>
          </w:tcPr>
          <w:p w:rsidR="005839AB" w:rsidRPr="00F553D6" w:rsidRDefault="005839AB" w:rsidP="00360BB8">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0.23</w:t>
            </w:r>
          </w:p>
        </w:tc>
        <w:tc>
          <w:tcPr>
            <w:tcW w:w="736" w:type="dxa"/>
            <w:tcBorders>
              <w:bottom w:val="single" w:sz="4" w:space="0" w:color="auto"/>
            </w:tcBorders>
            <w:shd w:val="clear" w:color="auto" w:fill="auto"/>
            <w:vAlign w:val="center"/>
          </w:tcPr>
          <w:p w:rsidR="005839AB" w:rsidRPr="00F553D6" w:rsidRDefault="005839AB" w:rsidP="00921B1D">
            <w:pPr>
              <w:spacing w:before="20" w:after="20"/>
              <w:jc w:val="right"/>
              <w:rPr>
                <w:rFonts w:ascii="Arial" w:hAnsi="Arial" w:cs="Arial"/>
                <w:color w:val="000000"/>
                <w:sz w:val="16"/>
                <w:szCs w:val="16"/>
                <w:lang w:eastAsia="en-NZ"/>
              </w:rPr>
            </w:pPr>
            <w:r w:rsidRPr="00F553D6">
              <w:rPr>
                <w:rFonts w:ascii="Arial" w:hAnsi="Arial" w:cs="Arial"/>
                <w:color w:val="000000"/>
                <w:sz w:val="16"/>
                <w:szCs w:val="16"/>
                <w:lang w:eastAsia="en-NZ"/>
              </w:rPr>
              <w:t>0.</w:t>
            </w:r>
            <w:r w:rsidR="00921B1D">
              <w:rPr>
                <w:rFonts w:ascii="Arial" w:hAnsi="Arial" w:cs="Arial"/>
                <w:color w:val="000000"/>
                <w:sz w:val="16"/>
                <w:szCs w:val="16"/>
                <w:lang w:eastAsia="en-NZ"/>
              </w:rPr>
              <w:t>05</w:t>
            </w:r>
          </w:p>
        </w:tc>
        <w:tc>
          <w:tcPr>
            <w:tcW w:w="737" w:type="dxa"/>
            <w:tcBorders>
              <w:bottom w:val="single" w:sz="4" w:space="0" w:color="auto"/>
            </w:tcBorders>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-0.31</w:t>
            </w:r>
          </w:p>
        </w:tc>
        <w:tc>
          <w:tcPr>
            <w:tcW w:w="737" w:type="dxa"/>
            <w:tcBorders>
              <w:bottom w:val="single" w:sz="4" w:space="0" w:color="auto"/>
            </w:tcBorders>
            <w:shd w:val="clear" w:color="auto" w:fill="auto"/>
            <w:vAlign w:val="center"/>
          </w:tcPr>
          <w:p w:rsidR="005839AB" w:rsidRPr="005839AB" w:rsidRDefault="005839AB" w:rsidP="00360BB8">
            <w:pPr>
              <w:spacing w:before="20" w:after="20"/>
              <w:jc w:val="right"/>
              <w:rPr>
                <w:rFonts w:ascii="Arial" w:hAnsi="Arial" w:cs="Arial"/>
                <w:sz w:val="16"/>
              </w:rPr>
            </w:pPr>
            <w:r w:rsidRPr="005839AB">
              <w:rPr>
                <w:rFonts w:ascii="Arial" w:hAnsi="Arial" w:cs="Arial"/>
                <w:sz w:val="16"/>
              </w:rPr>
              <w:t>0.28</w:t>
            </w:r>
          </w:p>
        </w:tc>
        <w:tc>
          <w:tcPr>
            <w:tcW w:w="737" w:type="dxa"/>
            <w:tcBorders>
              <w:bottom w:val="single" w:sz="4" w:space="0" w:color="auto"/>
            </w:tcBorders>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-0.30</w:t>
            </w:r>
          </w:p>
        </w:tc>
        <w:tc>
          <w:tcPr>
            <w:tcW w:w="737" w:type="dxa"/>
            <w:tcBorders>
              <w:bottom w:val="single" w:sz="4" w:space="0" w:color="auto"/>
            </w:tcBorders>
            <w:shd w:val="clear" w:color="auto" w:fill="auto"/>
            <w:vAlign w:val="center"/>
          </w:tcPr>
          <w:p w:rsidR="005839AB" w:rsidRPr="00F553D6" w:rsidRDefault="005839AB"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0.37</w:t>
            </w:r>
          </w:p>
        </w:tc>
        <w:tc>
          <w:tcPr>
            <w:tcW w:w="737" w:type="dxa"/>
            <w:tcBorders>
              <w:bottom w:val="single" w:sz="4" w:space="0" w:color="auto"/>
            </w:tcBorders>
            <w:shd w:val="clear" w:color="auto" w:fill="auto"/>
            <w:vAlign w:val="center"/>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0.13</w:t>
            </w:r>
          </w:p>
        </w:tc>
        <w:tc>
          <w:tcPr>
            <w:tcW w:w="750" w:type="dxa"/>
            <w:tcBorders>
              <w:bottom w:val="single" w:sz="4" w:space="0" w:color="auto"/>
            </w:tcBorders>
            <w:shd w:val="clear" w:color="auto" w:fill="auto"/>
            <w:noWrap/>
            <w:vAlign w:val="center"/>
            <w:hideMark/>
          </w:tcPr>
          <w:p w:rsidR="005839AB" w:rsidRPr="005839AB" w:rsidRDefault="005839AB" w:rsidP="00360BB8">
            <w:pPr>
              <w:spacing w:before="20" w:after="20"/>
              <w:jc w:val="right"/>
              <w:rPr>
                <w:rFonts w:ascii="Arial" w:hAnsi="Arial" w:cs="Arial"/>
                <w:color w:val="000000"/>
                <w:sz w:val="16"/>
                <w:szCs w:val="16"/>
                <w:lang w:eastAsia="en-NZ"/>
              </w:rPr>
            </w:pPr>
            <w:r w:rsidRPr="005839AB">
              <w:rPr>
                <w:rFonts w:ascii="Arial" w:hAnsi="Arial" w:cs="Arial"/>
                <w:color w:val="000000"/>
                <w:sz w:val="16"/>
                <w:szCs w:val="16"/>
                <w:lang w:eastAsia="en-NZ"/>
              </w:rPr>
              <w:t>0.94</w:t>
            </w:r>
          </w:p>
        </w:tc>
      </w:tr>
      <w:tr w:rsidR="00D36B56" w:rsidRPr="00F553D6" w:rsidTr="007F56F5">
        <w:trPr>
          <w:gridAfter w:val="1"/>
          <w:wAfter w:w="11" w:type="dxa"/>
          <w:trHeight w:val="255"/>
        </w:trPr>
        <w:tc>
          <w:tcPr>
            <w:tcW w:w="3051" w:type="dxa"/>
            <w:tcBorders>
              <w:top w:val="single" w:sz="4" w:space="0" w:color="auto"/>
              <w:bottom w:val="single" w:sz="4" w:space="0" w:color="auto"/>
            </w:tcBorders>
            <w:shd w:val="clear" w:color="auto" w:fill="auto"/>
            <w:noWrap/>
            <w:vAlign w:val="center"/>
          </w:tcPr>
          <w:p w:rsidR="00360BB8" w:rsidRPr="00F553D6" w:rsidRDefault="00360BB8" w:rsidP="00360BB8">
            <w:pPr>
              <w:spacing w:before="20" w:after="20"/>
              <w:rPr>
                <w:rFonts w:ascii="Arial" w:hAnsi="Arial" w:cs="Arial"/>
                <w:bCs/>
                <w:color w:val="000000"/>
                <w:sz w:val="16"/>
                <w:szCs w:val="16"/>
                <w:lang w:eastAsia="en-NZ"/>
              </w:rPr>
            </w:pPr>
            <w:r>
              <w:rPr>
                <w:rFonts w:ascii="Arial" w:hAnsi="Arial" w:cs="Arial"/>
                <w:bCs/>
                <w:color w:val="000000"/>
                <w:sz w:val="16"/>
                <w:szCs w:val="16"/>
                <w:lang w:eastAsia="en-NZ"/>
              </w:rPr>
              <w:t>Per cent variance explained</w:t>
            </w:r>
          </w:p>
        </w:tc>
        <w:tc>
          <w:tcPr>
            <w:tcW w:w="734" w:type="dxa"/>
            <w:tcBorders>
              <w:top w:val="single" w:sz="4" w:space="0" w:color="auto"/>
              <w:bottom w:val="single" w:sz="4" w:space="0" w:color="auto"/>
            </w:tcBorders>
            <w:shd w:val="clear" w:color="auto" w:fill="auto"/>
            <w:noWrap/>
            <w:vAlign w:val="center"/>
          </w:tcPr>
          <w:p w:rsidR="00360BB8" w:rsidRPr="00F553D6" w:rsidRDefault="00360BB8"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55%</w:t>
            </w:r>
          </w:p>
        </w:tc>
        <w:tc>
          <w:tcPr>
            <w:tcW w:w="736" w:type="dxa"/>
            <w:tcBorders>
              <w:top w:val="single" w:sz="4" w:space="0" w:color="auto"/>
              <w:bottom w:val="single" w:sz="4" w:space="0" w:color="auto"/>
            </w:tcBorders>
            <w:shd w:val="clear" w:color="auto" w:fill="auto"/>
            <w:vAlign w:val="center"/>
          </w:tcPr>
          <w:p w:rsidR="00360BB8" w:rsidRPr="00F553D6" w:rsidRDefault="00360BB8"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12%</w:t>
            </w:r>
          </w:p>
        </w:tc>
        <w:tc>
          <w:tcPr>
            <w:tcW w:w="737" w:type="dxa"/>
            <w:tcBorders>
              <w:top w:val="single" w:sz="4" w:space="0" w:color="auto"/>
              <w:bottom w:val="single" w:sz="4" w:space="0" w:color="auto"/>
            </w:tcBorders>
            <w:shd w:val="clear" w:color="auto" w:fill="auto"/>
            <w:vAlign w:val="center"/>
          </w:tcPr>
          <w:p w:rsidR="00360BB8" w:rsidRDefault="00360BB8"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59%</w:t>
            </w:r>
          </w:p>
        </w:tc>
        <w:tc>
          <w:tcPr>
            <w:tcW w:w="737" w:type="dxa"/>
            <w:tcBorders>
              <w:top w:val="single" w:sz="4" w:space="0" w:color="auto"/>
              <w:bottom w:val="single" w:sz="4" w:space="0" w:color="auto"/>
            </w:tcBorders>
            <w:shd w:val="clear" w:color="auto" w:fill="auto"/>
            <w:vAlign w:val="center"/>
          </w:tcPr>
          <w:p w:rsidR="00360BB8" w:rsidRPr="005839AB" w:rsidRDefault="00360BB8" w:rsidP="00360BB8">
            <w:pPr>
              <w:spacing w:before="20" w:after="20"/>
              <w:jc w:val="right"/>
              <w:rPr>
                <w:rFonts w:ascii="Arial" w:hAnsi="Arial" w:cs="Arial"/>
                <w:sz w:val="16"/>
              </w:rPr>
            </w:pPr>
            <w:r>
              <w:rPr>
                <w:rFonts w:ascii="Arial" w:hAnsi="Arial" w:cs="Arial"/>
                <w:sz w:val="16"/>
              </w:rPr>
              <w:t>10%</w:t>
            </w:r>
          </w:p>
        </w:tc>
        <w:tc>
          <w:tcPr>
            <w:tcW w:w="737" w:type="dxa"/>
            <w:tcBorders>
              <w:top w:val="single" w:sz="4" w:space="0" w:color="auto"/>
              <w:bottom w:val="single" w:sz="4" w:space="0" w:color="auto"/>
            </w:tcBorders>
            <w:shd w:val="clear" w:color="auto" w:fill="auto"/>
            <w:vAlign w:val="center"/>
          </w:tcPr>
          <w:p w:rsidR="00360BB8" w:rsidRDefault="00360BB8"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64%</w:t>
            </w:r>
          </w:p>
        </w:tc>
        <w:tc>
          <w:tcPr>
            <w:tcW w:w="737" w:type="dxa"/>
            <w:tcBorders>
              <w:top w:val="single" w:sz="4" w:space="0" w:color="auto"/>
              <w:bottom w:val="single" w:sz="4" w:space="0" w:color="auto"/>
            </w:tcBorders>
            <w:shd w:val="clear" w:color="auto" w:fill="auto"/>
            <w:vAlign w:val="center"/>
          </w:tcPr>
          <w:p w:rsidR="00360BB8" w:rsidRDefault="00360BB8"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8%</w:t>
            </w:r>
          </w:p>
        </w:tc>
        <w:tc>
          <w:tcPr>
            <w:tcW w:w="737" w:type="dxa"/>
            <w:tcBorders>
              <w:top w:val="single" w:sz="4" w:space="0" w:color="auto"/>
              <w:bottom w:val="single" w:sz="4" w:space="0" w:color="auto"/>
            </w:tcBorders>
            <w:shd w:val="clear" w:color="auto" w:fill="auto"/>
            <w:vAlign w:val="center"/>
          </w:tcPr>
          <w:p w:rsidR="00360BB8" w:rsidRPr="005839AB" w:rsidRDefault="00360BB8"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76%</w:t>
            </w:r>
          </w:p>
        </w:tc>
        <w:tc>
          <w:tcPr>
            <w:tcW w:w="750" w:type="dxa"/>
            <w:tcBorders>
              <w:top w:val="single" w:sz="4" w:space="0" w:color="auto"/>
              <w:bottom w:val="single" w:sz="4" w:space="0" w:color="auto"/>
            </w:tcBorders>
            <w:shd w:val="clear" w:color="auto" w:fill="auto"/>
            <w:noWrap/>
            <w:vAlign w:val="center"/>
          </w:tcPr>
          <w:p w:rsidR="00360BB8" w:rsidRPr="005839AB" w:rsidRDefault="00360BB8"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4%</w:t>
            </w:r>
          </w:p>
        </w:tc>
      </w:tr>
      <w:tr w:rsidR="003B111C" w:rsidRPr="00F553D6" w:rsidTr="007F56F5">
        <w:trPr>
          <w:gridAfter w:val="1"/>
          <w:wAfter w:w="11" w:type="dxa"/>
          <w:trHeight w:val="255"/>
        </w:trPr>
        <w:tc>
          <w:tcPr>
            <w:tcW w:w="3051" w:type="dxa"/>
            <w:tcBorders>
              <w:top w:val="single" w:sz="4" w:space="0" w:color="auto"/>
              <w:bottom w:val="single" w:sz="4" w:space="0" w:color="auto"/>
            </w:tcBorders>
            <w:shd w:val="clear" w:color="auto" w:fill="auto"/>
            <w:noWrap/>
            <w:vAlign w:val="center"/>
          </w:tcPr>
          <w:p w:rsidR="003B111C" w:rsidRDefault="003B111C" w:rsidP="00360BB8">
            <w:pPr>
              <w:spacing w:before="20" w:after="20"/>
              <w:rPr>
                <w:rFonts w:ascii="Arial" w:hAnsi="Arial" w:cs="Arial"/>
                <w:bCs/>
                <w:color w:val="000000"/>
                <w:sz w:val="16"/>
                <w:szCs w:val="16"/>
                <w:lang w:eastAsia="en-NZ"/>
              </w:rPr>
            </w:pPr>
            <w:r>
              <w:rPr>
                <w:rFonts w:ascii="Arial" w:hAnsi="Arial" w:cs="Arial"/>
                <w:bCs/>
                <w:color w:val="000000"/>
                <w:sz w:val="16"/>
                <w:szCs w:val="16"/>
                <w:lang w:eastAsia="en-NZ"/>
              </w:rPr>
              <w:t>Total sample size</w:t>
            </w:r>
          </w:p>
        </w:tc>
        <w:tc>
          <w:tcPr>
            <w:tcW w:w="1470" w:type="dxa"/>
            <w:gridSpan w:val="2"/>
            <w:tcBorders>
              <w:top w:val="single" w:sz="4" w:space="0" w:color="auto"/>
              <w:bottom w:val="single" w:sz="4" w:space="0" w:color="auto"/>
            </w:tcBorders>
            <w:shd w:val="clear" w:color="auto" w:fill="auto"/>
            <w:noWrap/>
            <w:vAlign w:val="center"/>
          </w:tcPr>
          <w:p w:rsidR="003B111C" w:rsidRDefault="003B111C"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17,634</w:t>
            </w:r>
          </w:p>
        </w:tc>
        <w:tc>
          <w:tcPr>
            <w:tcW w:w="1474" w:type="dxa"/>
            <w:gridSpan w:val="2"/>
            <w:tcBorders>
              <w:top w:val="single" w:sz="4" w:space="0" w:color="auto"/>
              <w:bottom w:val="single" w:sz="4" w:space="0" w:color="auto"/>
            </w:tcBorders>
            <w:shd w:val="clear" w:color="auto" w:fill="auto"/>
            <w:vAlign w:val="center"/>
          </w:tcPr>
          <w:p w:rsidR="003B111C" w:rsidRDefault="003B111C" w:rsidP="00360BB8">
            <w:pPr>
              <w:spacing w:before="20" w:after="20"/>
              <w:jc w:val="right"/>
              <w:rPr>
                <w:rFonts w:ascii="Arial" w:hAnsi="Arial" w:cs="Arial"/>
                <w:sz w:val="16"/>
              </w:rPr>
            </w:pPr>
            <w:r>
              <w:rPr>
                <w:rFonts w:ascii="Arial" w:hAnsi="Arial" w:cs="Arial"/>
                <w:sz w:val="16"/>
              </w:rPr>
              <w:t>6,405</w:t>
            </w:r>
          </w:p>
        </w:tc>
        <w:tc>
          <w:tcPr>
            <w:tcW w:w="1474" w:type="dxa"/>
            <w:gridSpan w:val="2"/>
            <w:tcBorders>
              <w:top w:val="single" w:sz="4" w:space="0" w:color="auto"/>
              <w:bottom w:val="single" w:sz="4" w:space="0" w:color="auto"/>
            </w:tcBorders>
            <w:shd w:val="clear" w:color="auto" w:fill="auto"/>
            <w:vAlign w:val="center"/>
          </w:tcPr>
          <w:p w:rsidR="003B111C" w:rsidRDefault="003B111C"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6,486</w:t>
            </w:r>
          </w:p>
        </w:tc>
        <w:tc>
          <w:tcPr>
            <w:tcW w:w="1487" w:type="dxa"/>
            <w:gridSpan w:val="2"/>
            <w:tcBorders>
              <w:top w:val="single" w:sz="4" w:space="0" w:color="auto"/>
              <w:bottom w:val="single" w:sz="4" w:space="0" w:color="auto"/>
            </w:tcBorders>
            <w:shd w:val="clear" w:color="auto" w:fill="auto"/>
            <w:vAlign w:val="center"/>
          </w:tcPr>
          <w:p w:rsidR="003B111C" w:rsidRDefault="003B111C"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12,156</w:t>
            </w:r>
          </w:p>
        </w:tc>
      </w:tr>
    </w:tbl>
    <w:p w:rsidR="00F553D6" w:rsidRDefault="00F553D6" w:rsidP="006103C7">
      <w:pPr>
        <w:pStyle w:val="BodyText"/>
        <w:spacing w:after="0" w:line="240" w:lineRule="auto"/>
        <w:jc w:val="left"/>
        <w:rPr>
          <w:rFonts w:ascii="Arial" w:hAnsi="Arial" w:cs="Arial"/>
          <w:sz w:val="14"/>
          <w:szCs w:val="14"/>
        </w:rPr>
      </w:pPr>
    </w:p>
    <w:p w:rsidR="00360BB8" w:rsidRDefault="00360BB8">
      <w:pPr>
        <w:rPr>
          <w:rFonts w:ascii="Arial" w:hAnsi="Arial" w:cs="Arial"/>
          <w:sz w:val="14"/>
          <w:szCs w:val="14"/>
        </w:rPr>
      </w:pPr>
      <w:r>
        <w:rPr>
          <w:rFonts w:ascii="Arial" w:hAnsi="Arial" w:cs="Arial"/>
          <w:sz w:val="14"/>
          <w:szCs w:val="14"/>
        </w:rPr>
        <w:t>Blank entries indicate the particular field of study was either not offered at the particular level of study, or was excluded because too few students completed qualifications in this field at that level.</w:t>
      </w:r>
      <w:r w:rsidR="003B111C">
        <w:rPr>
          <w:rFonts w:ascii="Arial" w:hAnsi="Arial" w:cs="Arial"/>
          <w:sz w:val="14"/>
          <w:szCs w:val="14"/>
        </w:rPr>
        <w:br/>
        <w:t>Sample sizes have been randomly rounded to base 3.</w:t>
      </w:r>
      <w:r w:rsidR="00913C6F">
        <w:rPr>
          <w:rFonts w:ascii="Arial" w:hAnsi="Arial" w:cs="Arial"/>
          <w:sz w:val="14"/>
          <w:szCs w:val="14"/>
        </w:rPr>
        <w:br/>
        <w:t>Original data from Statistics NZ Integrated Data Infrastructure. Analysis by Ministry of Education.</w:t>
      </w:r>
    </w:p>
    <w:p w:rsidR="004E6B50" w:rsidRDefault="004E6B50">
      <w:pPr>
        <w:rPr>
          <w:rFonts w:ascii="Arial" w:hAnsi="Arial" w:cs="Arial"/>
          <w:sz w:val="14"/>
          <w:szCs w:val="14"/>
        </w:rPr>
      </w:pPr>
      <w:r>
        <w:rPr>
          <w:rFonts w:ascii="Arial" w:hAnsi="Arial" w:cs="Arial"/>
          <w:sz w:val="14"/>
          <w:szCs w:val="14"/>
        </w:rPr>
        <w:br w:type="page"/>
      </w:r>
    </w:p>
    <w:p w:rsidR="008F5420" w:rsidRPr="008F5420" w:rsidRDefault="008F5420" w:rsidP="008F5420">
      <w:pPr>
        <w:pStyle w:val="Caption"/>
        <w:rPr>
          <w:b w:val="0"/>
          <w:sz w:val="16"/>
          <w:szCs w:val="16"/>
        </w:rPr>
      </w:pPr>
      <w:r w:rsidRPr="004D2C0C">
        <w:rPr>
          <w:sz w:val="16"/>
          <w:szCs w:val="16"/>
        </w:rPr>
        <w:lastRenderedPageBreak/>
        <w:t xml:space="preserve">Table </w:t>
      </w:r>
      <w:r w:rsidR="00F8485F" w:rsidRPr="004D2C0C">
        <w:rPr>
          <w:sz w:val="16"/>
          <w:szCs w:val="16"/>
        </w:rPr>
        <w:fldChar w:fldCharType="begin"/>
      </w:r>
      <w:r w:rsidRPr="004D2C0C">
        <w:rPr>
          <w:sz w:val="16"/>
          <w:szCs w:val="16"/>
        </w:rPr>
        <w:instrText xml:space="preserve"> SEQ Table \* ARABIC </w:instrText>
      </w:r>
      <w:r w:rsidR="00F8485F" w:rsidRPr="004D2C0C">
        <w:rPr>
          <w:sz w:val="16"/>
          <w:szCs w:val="16"/>
        </w:rPr>
        <w:fldChar w:fldCharType="separate"/>
      </w:r>
      <w:r w:rsidR="00A05F12">
        <w:rPr>
          <w:noProof/>
          <w:sz w:val="16"/>
          <w:szCs w:val="16"/>
        </w:rPr>
        <w:t>12</w:t>
      </w:r>
      <w:r w:rsidR="00F8485F" w:rsidRPr="004D2C0C">
        <w:rPr>
          <w:sz w:val="16"/>
          <w:szCs w:val="16"/>
        </w:rPr>
        <w:fldChar w:fldCharType="end"/>
      </w:r>
      <w:r>
        <w:rPr>
          <w:sz w:val="16"/>
          <w:szCs w:val="16"/>
        </w:rPr>
        <w:t>.</w:t>
      </w:r>
      <w:r w:rsidRPr="004D2C0C">
        <w:rPr>
          <w:sz w:val="16"/>
          <w:szCs w:val="16"/>
        </w:rPr>
        <w:t xml:space="preserve"> </w:t>
      </w:r>
      <w:r w:rsidRPr="008F5420">
        <w:rPr>
          <w:b w:val="0"/>
          <w:bCs w:val="0"/>
          <w:sz w:val="16"/>
          <w:szCs w:val="16"/>
        </w:rPr>
        <w:t xml:space="preserve">Correspondence analysis results; coordinates of dimensions for </w:t>
      </w:r>
      <w:r>
        <w:rPr>
          <w:b w:val="0"/>
          <w:bCs w:val="0"/>
          <w:sz w:val="16"/>
          <w:szCs w:val="16"/>
          <w:u w:val="single"/>
        </w:rPr>
        <w:t xml:space="preserve">narrow </w:t>
      </w:r>
      <w:r w:rsidRPr="008F5420">
        <w:rPr>
          <w:b w:val="0"/>
          <w:bCs w:val="0"/>
          <w:sz w:val="16"/>
          <w:szCs w:val="16"/>
          <w:u w:val="single"/>
        </w:rPr>
        <w:t>fields of study</w:t>
      </w:r>
      <w:r w:rsidRPr="008F5420">
        <w:rPr>
          <w:b w:val="0"/>
          <w:bCs w:val="0"/>
          <w:sz w:val="16"/>
          <w:szCs w:val="16"/>
        </w:rPr>
        <w:t>, by level of study and birth year, gender and benefit status</w:t>
      </w:r>
    </w:p>
    <w:p w:rsidR="0003352E" w:rsidRDefault="0003352E" w:rsidP="006103C7">
      <w:pPr>
        <w:pStyle w:val="BodyText"/>
        <w:spacing w:after="0" w:line="240" w:lineRule="auto"/>
        <w:jc w:val="left"/>
        <w:rPr>
          <w:rFonts w:ascii="Arial" w:hAnsi="Arial" w:cs="Arial"/>
          <w:sz w:val="14"/>
          <w:szCs w:val="14"/>
        </w:rPr>
      </w:pPr>
    </w:p>
    <w:tbl>
      <w:tblPr>
        <w:tblW w:w="8703" w:type="dxa"/>
        <w:tblInd w:w="98" w:type="dxa"/>
        <w:tblLayout w:type="fixed"/>
        <w:tblLook w:val="04A0"/>
      </w:tblPr>
      <w:tblGrid>
        <w:gridCol w:w="2796"/>
        <w:gridCol w:w="742"/>
        <w:gridCol w:w="714"/>
        <w:gridCol w:w="14"/>
        <w:gridCol w:w="742"/>
        <w:gridCol w:w="727"/>
        <w:gridCol w:w="742"/>
        <w:gridCol w:w="728"/>
        <w:gridCol w:w="14"/>
        <w:gridCol w:w="742"/>
        <w:gridCol w:w="742"/>
      </w:tblGrid>
      <w:tr w:rsidR="00D36B56" w:rsidRPr="00F553D6" w:rsidTr="00D36B56">
        <w:trPr>
          <w:trHeight w:val="270"/>
        </w:trPr>
        <w:tc>
          <w:tcPr>
            <w:tcW w:w="2796" w:type="dxa"/>
            <w:tcBorders>
              <w:top w:val="single" w:sz="4" w:space="0" w:color="auto"/>
            </w:tcBorders>
            <w:shd w:val="clear" w:color="auto" w:fill="auto"/>
            <w:vAlign w:val="bottom"/>
            <w:hideMark/>
          </w:tcPr>
          <w:p w:rsidR="00D36B56" w:rsidRPr="00F553D6" w:rsidRDefault="00D36B56" w:rsidP="00360BB8">
            <w:pPr>
              <w:spacing w:before="20" w:after="20"/>
              <w:jc w:val="center"/>
              <w:rPr>
                <w:rFonts w:ascii="Arial" w:hAnsi="Arial" w:cs="Arial"/>
                <w:bCs/>
                <w:color w:val="000000"/>
                <w:sz w:val="16"/>
                <w:szCs w:val="16"/>
                <w:lang w:eastAsia="en-NZ"/>
              </w:rPr>
            </w:pPr>
          </w:p>
        </w:tc>
        <w:tc>
          <w:tcPr>
            <w:tcW w:w="1456" w:type="dxa"/>
            <w:gridSpan w:val="2"/>
            <w:tcBorders>
              <w:top w:val="single" w:sz="4" w:space="0" w:color="auto"/>
              <w:bottom w:val="single" w:sz="4" w:space="0" w:color="auto"/>
            </w:tcBorders>
            <w:shd w:val="clear" w:color="auto" w:fill="auto"/>
            <w:vAlign w:val="bottom"/>
          </w:tcPr>
          <w:p w:rsidR="00D36B56" w:rsidRPr="00F553D6" w:rsidRDefault="00D36B56" w:rsidP="00360BB8">
            <w:pPr>
              <w:spacing w:before="20" w:after="20"/>
              <w:jc w:val="center"/>
              <w:rPr>
                <w:rFonts w:ascii="Arial" w:hAnsi="Arial" w:cs="Arial"/>
                <w:bCs/>
                <w:color w:val="000000"/>
                <w:sz w:val="16"/>
                <w:szCs w:val="16"/>
                <w:lang w:eastAsia="en-NZ"/>
              </w:rPr>
            </w:pPr>
            <w:r>
              <w:rPr>
                <w:rFonts w:ascii="Arial" w:hAnsi="Arial" w:cs="Arial"/>
                <w:bCs/>
                <w:color w:val="000000"/>
                <w:sz w:val="16"/>
                <w:szCs w:val="16"/>
                <w:lang w:eastAsia="en-NZ"/>
              </w:rPr>
              <w:t>Certificates at levels 1 to 3</w:t>
            </w:r>
          </w:p>
        </w:tc>
        <w:tc>
          <w:tcPr>
            <w:tcW w:w="1483" w:type="dxa"/>
            <w:gridSpan w:val="3"/>
            <w:tcBorders>
              <w:top w:val="single" w:sz="4" w:space="0" w:color="auto"/>
              <w:bottom w:val="single" w:sz="4" w:space="0" w:color="auto"/>
            </w:tcBorders>
            <w:shd w:val="clear" w:color="auto" w:fill="auto"/>
            <w:vAlign w:val="bottom"/>
          </w:tcPr>
          <w:p w:rsidR="00D36B56" w:rsidRPr="00F553D6" w:rsidRDefault="00D36B56" w:rsidP="00360BB8">
            <w:pPr>
              <w:spacing w:before="20" w:after="20"/>
              <w:jc w:val="center"/>
              <w:rPr>
                <w:rFonts w:ascii="Arial" w:hAnsi="Arial" w:cs="Arial"/>
                <w:bCs/>
                <w:color w:val="000000"/>
                <w:sz w:val="16"/>
                <w:szCs w:val="16"/>
                <w:lang w:eastAsia="en-NZ"/>
              </w:rPr>
            </w:pPr>
            <w:r>
              <w:rPr>
                <w:rFonts w:ascii="Arial" w:hAnsi="Arial" w:cs="Arial"/>
                <w:bCs/>
                <w:color w:val="000000"/>
                <w:sz w:val="16"/>
                <w:szCs w:val="16"/>
                <w:lang w:eastAsia="en-NZ"/>
              </w:rPr>
              <w:t>Certificates at levels 4</w:t>
            </w:r>
          </w:p>
        </w:tc>
        <w:tc>
          <w:tcPr>
            <w:tcW w:w="1470" w:type="dxa"/>
            <w:gridSpan w:val="2"/>
            <w:tcBorders>
              <w:top w:val="single" w:sz="4" w:space="0" w:color="auto"/>
              <w:bottom w:val="single" w:sz="4" w:space="0" w:color="auto"/>
            </w:tcBorders>
            <w:shd w:val="clear" w:color="auto" w:fill="auto"/>
            <w:vAlign w:val="bottom"/>
          </w:tcPr>
          <w:p w:rsidR="00D36B56" w:rsidRPr="00F553D6" w:rsidRDefault="00D36B56" w:rsidP="00360BB8">
            <w:pPr>
              <w:spacing w:before="20" w:after="20"/>
              <w:jc w:val="center"/>
              <w:rPr>
                <w:rFonts w:ascii="Arial" w:hAnsi="Arial" w:cs="Arial"/>
                <w:bCs/>
                <w:color w:val="000000"/>
                <w:sz w:val="16"/>
                <w:szCs w:val="16"/>
                <w:lang w:eastAsia="en-NZ"/>
              </w:rPr>
            </w:pPr>
            <w:r>
              <w:rPr>
                <w:rFonts w:ascii="Arial" w:hAnsi="Arial" w:cs="Arial"/>
                <w:bCs/>
                <w:color w:val="000000"/>
                <w:sz w:val="16"/>
                <w:szCs w:val="16"/>
                <w:lang w:eastAsia="en-NZ"/>
              </w:rPr>
              <w:t>Diplomas</w:t>
            </w:r>
          </w:p>
        </w:tc>
        <w:tc>
          <w:tcPr>
            <w:tcW w:w="1498" w:type="dxa"/>
            <w:gridSpan w:val="3"/>
            <w:tcBorders>
              <w:top w:val="single" w:sz="4" w:space="0" w:color="auto"/>
              <w:bottom w:val="single" w:sz="4" w:space="0" w:color="auto"/>
            </w:tcBorders>
            <w:shd w:val="clear" w:color="auto" w:fill="auto"/>
            <w:vAlign w:val="bottom"/>
          </w:tcPr>
          <w:p w:rsidR="00D36B56" w:rsidRPr="00F553D6" w:rsidRDefault="00D36B56" w:rsidP="00360BB8">
            <w:pPr>
              <w:spacing w:before="20" w:after="20"/>
              <w:jc w:val="center"/>
              <w:rPr>
                <w:rFonts w:ascii="Arial" w:hAnsi="Arial" w:cs="Arial"/>
                <w:bCs/>
                <w:color w:val="000000"/>
                <w:sz w:val="16"/>
                <w:szCs w:val="16"/>
                <w:lang w:eastAsia="en-NZ"/>
              </w:rPr>
            </w:pPr>
            <w:r>
              <w:rPr>
                <w:rFonts w:ascii="Arial" w:hAnsi="Arial" w:cs="Arial"/>
                <w:bCs/>
                <w:color w:val="000000"/>
                <w:sz w:val="16"/>
                <w:szCs w:val="16"/>
                <w:lang w:eastAsia="en-NZ"/>
              </w:rPr>
              <w:t>Degrees</w:t>
            </w:r>
          </w:p>
        </w:tc>
      </w:tr>
      <w:tr w:rsidR="00D36B56" w:rsidRPr="00F553D6" w:rsidTr="00D36B56">
        <w:trPr>
          <w:trHeight w:val="270"/>
        </w:trPr>
        <w:tc>
          <w:tcPr>
            <w:tcW w:w="2796" w:type="dxa"/>
            <w:tcBorders>
              <w:bottom w:val="single" w:sz="4" w:space="0" w:color="auto"/>
            </w:tcBorders>
            <w:shd w:val="clear" w:color="auto" w:fill="auto"/>
            <w:vAlign w:val="bottom"/>
            <w:hideMark/>
          </w:tcPr>
          <w:p w:rsidR="00D36B56" w:rsidRPr="00F553D6" w:rsidRDefault="00D36B56"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 </w:t>
            </w:r>
          </w:p>
        </w:tc>
        <w:tc>
          <w:tcPr>
            <w:tcW w:w="742" w:type="dxa"/>
            <w:tcBorders>
              <w:top w:val="single" w:sz="4" w:space="0" w:color="auto"/>
              <w:bottom w:val="single" w:sz="4" w:space="0" w:color="auto"/>
            </w:tcBorders>
            <w:shd w:val="clear" w:color="auto" w:fill="auto"/>
            <w:vAlign w:val="bottom"/>
            <w:hideMark/>
          </w:tcPr>
          <w:p w:rsidR="00D36B56" w:rsidRPr="00F553D6" w:rsidRDefault="00D36B5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Dim1</w:t>
            </w:r>
          </w:p>
        </w:tc>
        <w:tc>
          <w:tcPr>
            <w:tcW w:w="728" w:type="dxa"/>
            <w:gridSpan w:val="2"/>
            <w:tcBorders>
              <w:top w:val="single" w:sz="4" w:space="0" w:color="auto"/>
              <w:bottom w:val="single" w:sz="4" w:space="0" w:color="auto"/>
            </w:tcBorders>
            <w:shd w:val="clear" w:color="auto" w:fill="auto"/>
            <w:vAlign w:val="bottom"/>
          </w:tcPr>
          <w:p w:rsidR="00D36B56" w:rsidRPr="00F553D6" w:rsidRDefault="00D36B5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Dim1</w:t>
            </w:r>
          </w:p>
        </w:tc>
        <w:tc>
          <w:tcPr>
            <w:tcW w:w="742" w:type="dxa"/>
            <w:tcBorders>
              <w:top w:val="single" w:sz="4" w:space="0" w:color="auto"/>
              <w:bottom w:val="single" w:sz="4" w:space="0" w:color="auto"/>
            </w:tcBorders>
            <w:shd w:val="clear" w:color="auto" w:fill="auto"/>
            <w:vAlign w:val="bottom"/>
          </w:tcPr>
          <w:p w:rsidR="00D36B56" w:rsidRPr="00F553D6" w:rsidRDefault="00D36B5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Dim1</w:t>
            </w:r>
          </w:p>
        </w:tc>
        <w:tc>
          <w:tcPr>
            <w:tcW w:w="727" w:type="dxa"/>
            <w:tcBorders>
              <w:top w:val="single" w:sz="4" w:space="0" w:color="auto"/>
              <w:bottom w:val="single" w:sz="4" w:space="0" w:color="auto"/>
            </w:tcBorders>
            <w:shd w:val="clear" w:color="auto" w:fill="auto"/>
            <w:vAlign w:val="bottom"/>
          </w:tcPr>
          <w:p w:rsidR="00D36B56" w:rsidRPr="00F553D6" w:rsidRDefault="00D36B5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Dim1</w:t>
            </w:r>
          </w:p>
        </w:tc>
        <w:tc>
          <w:tcPr>
            <w:tcW w:w="742" w:type="dxa"/>
            <w:tcBorders>
              <w:top w:val="single" w:sz="4" w:space="0" w:color="auto"/>
              <w:bottom w:val="single" w:sz="4" w:space="0" w:color="auto"/>
            </w:tcBorders>
            <w:shd w:val="clear" w:color="auto" w:fill="auto"/>
            <w:vAlign w:val="bottom"/>
          </w:tcPr>
          <w:p w:rsidR="00D36B56" w:rsidRPr="00F553D6" w:rsidRDefault="00D36B5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Dim2</w:t>
            </w:r>
          </w:p>
        </w:tc>
        <w:tc>
          <w:tcPr>
            <w:tcW w:w="742" w:type="dxa"/>
            <w:gridSpan w:val="2"/>
            <w:tcBorders>
              <w:top w:val="single" w:sz="4" w:space="0" w:color="auto"/>
              <w:bottom w:val="single" w:sz="4" w:space="0" w:color="auto"/>
            </w:tcBorders>
            <w:shd w:val="clear" w:color="auto" w:fill="auto"/>
            <w:vAlign w:val="bottom"/>
          </w:tcPr>
          <w:p w:rsidR="00D36B56" w:rsidRPr="00F553D6" w:rsidRDefault="00D36B5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Dim2</w:t>
            </w:r>
          </w:p>
        </w:tc>
        <w:tc>
          <w:tcPr>
            <w:tcW w:w="742" w:type="dxa"/>
            <w:tcBorders>
              <w:top w:val="single" w:sz="4" w:space="0" w:color="auto"/>
              <w:bottom w:val="single" w:sz="4" w:space="0" w:color="auto"/>
            </w:tcBorders>
            <w:shd w:val="clear" w:color="auto" w:fill="auto"/>
            <w:vAlign w:val="bottom"/>
          </w:tcPr>
          <w:p w:rsidR="00D36B56" w:rsidRPr="00F553D6" w:rsidRDefault="00D36B5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Dim1</w:t>
            </w:r>
          </w:p>
        </w:tc>
        <w:tc>
          <w:tcPr>
            <w:tcW w:w="742" w:type="dxa"/>
            <w:tcBorders>
              <w:top w:val="single" w:sz="4" w:space="0" w:color="auto"/>
              <w:bottom w:val="single" w:sz="4" w:space="0" w:color="auto"/>
            </w:tcBorders>
            <w:shd w:val="clear" w:color="auto" w:fill="auto"/>
            <w:vAlign w:val="bottom"/>
            <w:hideMark/>
          </w:tcPr>
          <w:p w:rsidR="00D36B56" w:rsidRPr="00F553D6" w:rsidRDefault="00D36B56" w:rsidP="00360BB8">
            <w:pPr>
              <w:spacing w:before="20" w:after="20"/>
              <w:jc w:val="right"/>
              <w:rPr>
                <w:rFonts w:ascii="Arial" w:hAnsi="Arial" w:cs="Arial"/>
                <w:bCs/>
                <w:color w:val="000000"/>
                <w:sz w:val="16"/>
                <w:szCs w:val="16"/>
                <w:lang w:eastAsia="en-NZ"/>
              </w:rPr>
            </w:pPr>
            <w:r w:rsidRPr="00F553D6">
              <w:rPr>
                <w:rFonts w:ascii="Arial" w:hAnsi="Arial" w:cs="Arial"/>
                <w:bCs/>
                <w:color w:val="000000"/>
                <w:sz w:val="16"/>
                <w:szCs w:val="16"/>
                <w:lang w:eastAsia="en-NZ"/>
              </w:rPr>
              <w:t>Dim2</w:t>
            </w:r>
          </w:p>
        </w:tc>
      </w:tr>
      <w:tr w:rsidR="00D36B56" w:rsidRPr="00F553D6" w:rsidTr="00D36B56">
        <w:trPr>
          <w:trHeight w:val="270"/>
        </w:trPr>
        <w:tc>
          <w:tcPr>
            <w:tcW w:w="2796" w:type="dxa"/>
            <w:tcBorders>
              <w:top w:val="single" w:sz="4" w:space="0" w:color="auto"/>
            </w:tcBorders>
            <w:shd w:val="clear" w:color="auto" w:fill="auto"/>
            <w:noWrap/>
            <w:vAlign w:val="center"/>
            <w:hideMark/>
          </w:tcPr>
          <w:p w:rsidR="00D36B56" w:rsidRPr="00F553D6" w:rsidRDefault="00D36B56"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20-29</w:t>
            </w:r>
          </w:p>
        </w:tc>
        <w:tc>
          <w:tcPr>
            <w:tcW w:w="742" w:type="dxa"/>
            <w:tcBorders>
              <w:top w:val="single" w:sz="4" w:space="0" w:color="auto"/>
            </w:tcBorders>
            <w:shd w:val="clear" w:color="auto" w:fill="auto"/>
            <w:noWrap/>
            <w:vAlign w:val="center"/>
            <w:hideMark/>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0.22</w:t>
            </w:r>
          </w:p>
        </w:tc>
        <w:tc>
          <w:tcPr>
            <w:tcW w:w="728" w:type="dxa"/>
            <w:gridSpan w:val="2"/>
            <w:tcBorders>
              <w:top w:val="single" w:sz="4" w:space="0" w:color="auto"/>
            </w:tcBorders>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0.49</w:t>
            </w:r>
          </w:p>
        </w:tc>
        <w:tc>
          <w:tcPr>
            <w:tcW w:w="742" w:type="dxa"/>
            <w:tcBorders>
              <w:top w:val="single" w:sz="4" w:space="0" w:color="auto"/>
            </w:tcBorders>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0.65</w:t>
            </w:r>
          </w:p>
        </w:tc>
        <w:tc>
          <w:tcPr>
            <w:tcW w:w="727" w:type="dxa"/>
            <w:tcBorders>
              <w:top w:val="single" w:sz="4" w:space="0" w:color="auto"/>
            </w:tcBorders>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0.61</w:t>
            </w:r>
          </w:p>
        </w:tc>
        <w:tc>
          <w:tcPr>
            <w:tcW w:w="742" w:type="dxa"/>
            <w:tcBorders>
              <w:top w:val="single" w:sz="4" w:space="0" w:color="auto"/>
            </w:tcBorders>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0.54</w:t>
            </w:r>
          </w:p>
        </w:tc>
        <w:tc>
          <w:tcPr>
            <w:tcW w:w="742" w:type="dxa"/>
            <w:gridSpan w:val="2"/>
            <w:tcBorders>
              <w:top w:val="single" w:sz="4" w:space="0" w:color="auto"/>
            </w:tcBorders>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-0.15</w:t>
            </w:r>
          </w:p>
        </w:tc>
        <w:tc>
          <w:tcPr>
            <w:tcW w:w="742" w:type="dxa"/>
            <w:tcBorders>
              <w:top w:val="single" w:sz="4" w:space="0" w:color="auto"/>
            </w:tcBorders>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0.38</w:t>
            </w:r>
          </w:p>
        </w:tc>
        <w:tc>
          <w:tcPr>
            <w:tcW w:w="742" w:type="dxa"/>
            <w:tcBorders>
              <w:top w:val="single" w:sz="4" w:space="0" w:color="auto"/>
            </w:tcBorders>
            <w:shd w:val="clear" w:color="auto" w:fill="auto"/>
            <w:noWrap/>
            <w:vAlign w:val="center"/>
            <w:hideMark/>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-0.13</w:t>
            </w:r>
          </w:p>
        </w:tc>
      </w:tr>
      <w:tr w:rsidR="00D36B56" w:rsidRPr="00F553D6" w:rsidTr="00D36B56">
        <w:trPr>
          <w:trHeight w:val="270"/>
        </w:trPr>
        <w:tc>
          <w:tcPr>
            <w:tcW w:w="2796" w:type="dxa"/>
            <w:shd w:val="clear" w:color="auto" w:fill="auto"/>
            <w:noWrap/>
            <w:vAlign w:val="center"/>
            <w:hideMark/>
          </w:tcPr>
          <w:p w:rsidR="00D36B56" w:rsidRPr="00F553D6" w:rsidRDefault="00D36B56"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30-39</w:t>
            </w:r>
          </w:p>
        </w:tc>
        <w:tc>
          <w:tcPr>
            <w:tcW w:w="742" w:type="dxa"/>
            <w:shd w:val="clear" w:color="auto" w:fill="auto"/>
            <w:noWrap/>
            <w:vAlign w:val="center"/>
            <w:hideMark/>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-0.28</w:t>
            </w:r>
          </w:p>
        </w:tc>
        <w:tc>
          <w:tcPr>
            <w:tcW w:w="728" w:type="dxa"/>
            <w:gridSpan w:val="2"/>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-0.09</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-0.39</w:t>
            </w:r>
          </w:p>
        </w:tc>
        <w:tc>
          <w:tcPr>
            <w:tcW w:w="727"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-0.07</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-0.47</w:t>
            </w:r>
          </w:p>
        </w:tc>
        <w:tc>
          <w:tcPr>
            <w:tcW w:w="742" w:type="dxa"/>
            <w:gridSpan w:val="2"/>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0.41</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-1.01</w:t>
            </w:r>
          </w:p>
        </w:tc>
        <w:tc>
          <w:tcPr>
            <w:tcW w:w="742" w:type="dxa"/>
            <w:shd w:val="clear" w:color="auto" w:fill="auto"/>
            <w:noWrap/>
            <w:vAlign w:val="center"/>
            <w:hideMark/>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0.55</w:t>
            </w:r>
          </w:p>
        </w:tc>
      </w:tr>
      <w:tr w:rsidR="00D36B56" w:rsidRPr="00F553D6" w:rsidTr="00D36B56">
        <w:trPr>
          <w:trHeight w:val="270"/>
        </w:trPr>
        <w:tc>
          <w:tcPr>
            <w:tcW w:w="2796" w:type="dxa"/>
            <w:shd w:val="clear" w:color="auto" w:fill="auto"/>
            <w:noWrap/>
            <w:vAlign w:val="center"/>
            <w:hideMark/>
          </w:tcPr>
          <w:p w:rsidR="00D36B56" w:rsidRPr="00F553D6" w:rsidRDefault="00D36B56"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40-49</w:t>
            </w:r>
          </w:p>
        </w:tc>
        <w:tc>
          <w:tcPr>
            <w:tcW w:w="742" w:type="dxa"/>
            <w:shd w:val="clear" w:color="auto" w:fill="auto"/>
            <w:noWrap/>
            <w:vAlign w:val="center"/>
            <w:hideMark/>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-0.10</w:t>
            </w:r>
          </w:p>
        </w:tc>
        <w:tc>
          <w:tcPr>
            <w:tcW w:w="728" w:type="dxa"/>
            <w:gridSpan w:val="2"/>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-0.97</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-0.50</w:t>
            </w:r>
          </w:p>
        </w:tc>
        <w:tc>
          <w:tcPr>
            <w:tcW w:w="727"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-0.81</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-0.89</w:t>
            </w:r>
          </w:p>
        </w:tc>
        <w:tc>
          <w:tcPr>
            <w:tcW w:w="742" w:type="dxa"/>
            <w:gridSpan w:val="2"/>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-0.10</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-1.24</w:t>
            </w:r>
          </w:p>
        </w:tc>
        <w:tc>
          <w:tcPr>
            <w:tcW w:w="742" w:type="dxa"/>
            <w:shd w:val="clear" w:color="auto" w:fill="auto"/>
            <w:noWrap/>
            <w:vAlign w:val="center"/>
            <w:hideMark/>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0.13</w:t>
            </w:r>
          </w:p>
        </w:tc>
      </w:tr>
      <w:tr w:rsidR="00D36B56" w:rsidRPr="00F553D6" w:rsidTr="00D36B56">
        <w:trPr>
          <w:trHeight w:val="270"/>
        </w:trPr>
        <w:tc>
          <w:tcPr>
            <w:tcW w:w="2796" w:type="dxa"/>
            <w:shd w:val="clear" w:color="auto" w:fill="auto"/>
            <w:noWrap/>
            <w:vAlign w:val="center"/>
            <w:hideMark/>
          </w:tcPr>
          <w:p w:rsidR="00D36B56" w:rsidRPr="00F553D6" w:rsidRDefault="00D36B56"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Female</w:t>
            </w:r>
          </w:p>
        </w:tc>
        <w:tc>
          <w:tcPr>
            <w:tcW w:w="742" w:type="dxa"/>
            <w:shd w:val="clear" w:color="auto" w:fill="auto"/>
            <w:noWrap/>
            <w:vAlign w:val="center"/>
            <w:hideMark/>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-0.48</w:t>
            </w:r>
          </w:p>
        </w:tc>
        <w:tc>
          <w:tcPr>
            <w:tcW w:w="728" w:type="dxa"/>
            <w:gridSpan w:val="2"/>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-0.17</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-0.45</w:t>
            </w:r>
          </w:p>
        </w:tc>
        <w:tc>
          <w:tcPr>
            <w:tcW w:w="727"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0.15</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-0.54</w:t>
            </w:r>
          </w:p>
        </w:tc>
        <w:tc>
          <w:tcPr>
            <w:tcW w:w="742" w:type="dxa"/>
            <w:gridSpan w:val="2"/>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-0.10</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-0.47</w:t>
            </w:r>
          </w:p>
        </w:tc>
        <w:tc>
          <w:tcPr>
            <w:tcW w:w="742" w:type="dxa"/>
            <w:shd w:val="clear" w:color="auto" w:fill="auto"/>
            <w:noWrap/>
            <w:vAlign w:val="center"/>
            <w:hideMark/>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-0.24</w:t>
            </w:r>
          </w:p>
        </w:tc>
      </w:tr>
      <w:tr w:rsidR="00D36B56" w:rsidRPr="00F553D6" w:rsidTr="00D36B56">
        <w:trPr>
          <w:trHeight w:val="270"/>
        </w:trPr>
        <w:tc>
          <w:tcPr>
            <w:tcW w:w="2796" w:type="dxa"/>
            <w:shd w:val="clear" w:color="auto" w:fill="auto"/>
            <w:noWrap/>
            <w:vAlign w:val="center"/>
            <w:hideMark/>
          </w:tcPr>
          <w:p w:rsidR="00D36B56" w:rsidRPr="00F553D6" w:rsidRDefault="00D36B56"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Male</w:t>
            </w:r>
          </w:p>
        </w:tc>
        <w:tc>
          <w:tcPr>
            <w:tcW w:w="742" w:type="dxa"/>
            <w:shd w:val="clear" w:color="auto" w:fill="auto"/>
            <w:noWrap/>
            <w:vAlign w:val="center"/>
            <w:hideMark/>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1.14</w:t>
            </w:r>
          </w:p>
        </w:tc>
        <w:tc>
          <w:tcPr>
            <w:tcW w:w="728" w:type="dxa"/>
            <w:gridSpan w:val="2"/>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0.40</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1.32</w:t>
            </w:r>
          </w:p>
        </w:tc>
        <w:tc>
          <w:tcPr>
            <w:tcW w:w="727"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-0.44</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1.05</w:t>
            </w:r>
          </w:p>
        </w:tc>
        <w:tc>
          <w:tcPr>
            <w:tcW w:w="742" w:type="dxa"/>
            <w:gridSpan w:val="2"/>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0.19</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1.01</w:t>
            </w:r>
          </w:p>
        </w:tc>
        <w:tc>
          <w:tcPr>
            <w:tcW w:w="742" w:type="dxa"/>
            <w:shd w:val="clear" w:color="auto" w:fill="auto"/>
            <w:noWrap/>
            <w:vAlign w:val="center"/>
            <w:hideMark/>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0.52</w:t>
            </w:r>
          </w:p>
        </w:tc>
      </w:tr>
      <w:tr w:rsidR="00D36B56" w:rsidRPr="00F553D6" w:rsidTr="00D36B56">
        <w:trPr>
          <w:trHeight w:val="270"/>
        </w:trPr>
        <w:tc>
          <w:tcPr>
            <w:tcW w:w="2796" w:type="dxa"/>
            <w:shd w:val="clear" w:color="auto" w:fill="auto"/>
            <w:noWrap/>
            <w:vAlign w:val="center"/>
            <w:hideMark/>
          </w:tcPr>
          <w:p w:rsidR="00D36B56" w:rsidRPr="00F553D6" w:rsidRDefault="00D36B56"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Had benefit</w:t>
            </w:r>
          </w:p>
        </w:tc>
        <w:tc>
          <w:tcPr>
            <w:tcW w:w="742" w:type="dxa"/>
            <w:shd w:val="clear" w:color="auto" w:fill="auto"/>
            <w:noWrap/>
            <w:vAlign w:val="center"/>
            <w:hideMark/>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-0.64</w:t>
            </w:r>
          </w:p>
        </w:tc>
        <w:tc>
          <w:tcPr>
            <w:tcW w:w="728" w:type="dxa"/>
            <w:gridSpan w:val="2"/>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0.68</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-0.13</w:t>
            </w:r>
          </w:p>
        </w:tc>
        <w:tc>
          <w:tcPr>
            <w:tcW w:w="727"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0.80</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-0.24</w:t>
            </w:r>
          </w:p>
        </w:tc>
        <w:tc>
          <w:tcPr>
            <w:tcW w:w="742" w:type="dxa"/>
            <w:gridSpan w:val="2"/>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1.46</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-1.03</w:t>
            </w:r>
          </w:p>
        </w:tc>
        <w:tc>
          <w:tcPr>
            <w:tcW w:w="742" w:type="dxa"/>
            <w:shd w:val="clear" w:color="auto" w:fill="auto"/>
            <w:noWrap/>
            <w:vAlign w:val="center"/>
            <w:hideMark/>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2.12</w:t>
            </w:r>
          </w:p>
        </w:tc>
      </w:tr>
      <w:tr w:rsidR="00D36B56" w:rsidRPr="00F553D6" w:rsidTr="00D36B56">
        <w:trPr>
          <w:trHeight w:val="270"/>
        </w:trPr>
        <w:tc>
          <w:tcPr>
            <w:tcW w:w="2796" w:type="dxa"/>
            <w:shd w:val="clear" w:color="auto" w:fill="auto"/>
            <w:noWrap/>
            <w:vAlign w:val="center"/>
            <w:hideMark/>
          </w:tcPr>
          <w:p w:rsidR="00D36B56" w:rsidRPr="00F553D6" w:rsidRDefault="00D36B56" w:rsidP="00360BB8">
            <w:pPr>
              <w:spacing w:before="20" w:after="20"/>
              <w:rPr>
                <w:rFonts w:ascii="Arial" w:hAnsi="Arial" w:cs="Arial"/>
                <w:bCs/>
                <w:color w:val="000000"/>
                <w:sz w:val="16"/>
                <w:szCs w:val="16"/>
                <w:lang w:eastAsia="en-NZ"/>
              </w:rPr>
            </w:pPr>
            <w:r w:rsidRPr="00F553D6">
              <w:rPr>
                <w:rFonts w:ascii="Arial" w:hAnsi="Arial" w:cs="Arial"/>
                <w:bCs/>
                <w:color w:val="000000"/>
                <w:sz w:val="16"/>
                <w:szCs w:val="16"/>
                <w:lang w:eastAsia="en-NZ"/>
              </w:rPr>
              <w:t>No benefit</w:t>
            </w:r>
          </w:p>
        </w:tc>
        <w:tc>
          <w:tcPr>
            <w:tcW w:w="742" w:type="dxa"/>
            <w:shd w:val="clear" w:color="auto" w:fill="auto"/>
            <w:noWrap/>
            <w:vAlign w:val="center"/>
            <w:hideMark/>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0.41</w:t>
            </w:r>
          </w:p>
        </w:tc>
        <w:tc>
          <w:tcPr>
            <w:tcW w:w="728" w:type="dxa"/>
            <w:gridSpan w:val="2"/>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-0.45</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0.07</w:t>
            </w:r>
          </w:p>
        </w:tc>
        <w:tc>
          <w:tcPr>
            <w:tcW w:w="727"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-0.44</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0.06</w:t>
            </w:r>
          </w:p>
        </w:tc>
        <w:tc>
          <w:tcPr>
            <w:tcW w:w="742" w:type="dxa"/>
            <w:gridSpan w:val="2"/>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-0.40</w:t>
            </w:r>
          </w:p>
        </w:tc>
        <w:tc>
          <w:tcPr>
            <w:tcW w:w="742" w:type="dxa"/>
            <w:shd w:val="clear" w:color="auto" w:fill="auto"/>
            <w:vAlign w:val="center"/>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0.10</w:t>
            </w:r>
          </w:p>
        </w:tc>
        <w:tc>
          <w:tcPr>
            <w:tcW w:w="742" w:type="dxa"/>
            <w:shd w:val="clear" w:color="auto" w:fill="auto"/>
            <w:noWrap/>
            <w:vAlign w:val="center"/>
            <w:hideMark/>
          </w:tcPr>
          <w:p w:rsidR="00D36B56" w:rsidRPr="00B31F42" w:rsidRDefault="00D36B56" w:rsidP="00360BB8">
            <w:pPr>
              <w:spacing w:before="20" w:after="20"/>
              <w:jc w:val="right"/>
              <w:rPr>
                <w:rFonts w:ascii="Arial" w:hAnsi="Arial" w:cs="Arial"/>
                <w:sz w:val="16"/>
                <w:szCs w:val="16"/>
              </w:rPr>
            </w:pPr>
            <w:r w:rsidRPr="00B31F42">
              <w:rPr>
                <w:rFonts w:ascii="Arial" w:hAnsi="Arial" w:cs="Arial"/>
                <w:sz w:val="16"/>
                <w:szCs w:val="16"/>
              </w:rPr>
              <w:t>-0.20</w:t>
            </w: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Pr>
                <w:rFonts w:ascii="Arial" w:hAnsi="Arial" w:cs="Arial"/>
                <w:sz w:val="16"/>
              </w:rPr>
              <w:t>Accountancy</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0.40</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0.07</w:t>
            </w: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Pr>
                <w:rFonts w:ascii="Arial" w:hAnsi="Arial" w:cs="Arial"/>
                <w:sz w:val="16"/>
              </w:rPr>
              <w:t>Architecture and Urban Environment</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0.87</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-0.25</w:t>
            </w: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sidRPr="0003352E">
              <w:rPr>
                <w:rFonts w:ascii="Arial" w:hAnsi="Arial" w:cs="Arial"/>
                <w:sz w:val="16"/>
              </w:rPr>
              <w:t>Automotive Engineering and Technology</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1.92</w:t>
            </w: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0.83</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p>
        </w:tc>
      </w:tr>
      <w:tr w:rsidR="00D36B56" w:rsidRPr="00F553D6" w:rsidTr="00D36B56">
        <w:trPr>
          <w:trHeight w:val="270"/>
        </w:trPr>
        <w:tc>
          <w:tcPr>
            <w:tcW w:w="2796" w:type="dxa"/>
            <w:shd w:val="clear" w:color="auto" w:fill="auto"/>
            <w:noWrap/>
            <w:vAlign w:val="center"/>
            <w:hideMark/>
          </w:tcPr>
          <w:p w:rsidR="00D36B56" w:rsidRDefault="00D36B56" w:rsidP="00360BB8">
            <w:pPr>
              <w:spacing w:before="20" w:after="20"/>
              <w:rPr>
                <w:rFonts w:ascii="Arial" w:hAnsi="Arial" w:cs="Arial"/>
                <w:sz w:val="16"/>
              </w:rPr>
            </w:pPr>
            <w:r>
              <w:rPr>
                <w:rFonts w:ascii="Arial" w:hAnsi="Arial" w:cs="Arial"/>
                <w:sz w:val="16"/>
              </w:rPr>
              <w:t>Behavioural Science</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-0.21</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1.69</w:t>
            </w:r>
          </w:p>
        </w:tc>
      </w:tr>
      <w:tr w:rsidR="00D36B56" w:rsidRPr="00F553D6" w:rsidTr="00D36B56">
        <w:trPr>
          <w:trHeight w:val="270"/>
        </w:trPr>
        <w:tc>
          <w:tcPr>
            <w:tcW w:w="2796" w:type="dxa"/>
            <w:shd w:val="clear" w:color="auto" w:fill="auto"/>
            <w:noWrap/>
            <w:vAlign w:val="center"/>
            <w:hideMark/>
          </w:tcPr>
          <w:p w:rsidR="00D36B56" w:rsidRDefault="00D36B56" w:rsidP="00360BB8">
            <w:pPr>
              <w:spacing w:before="20" w:after="20"/>
              <w:rPr>
                <w:rFonts w:ascii="Arial" w:hAnsi="Arial" w:cs="Arial"/>
                <w:sz w:val="16"/>
              </w:rPr>
            </w:pPr>
            <w:r>
              <w:rPr>
                <w:rFonts w:ascii="Arial" w:hAnsi="Arial" w:cs="Arial"/>
                <w:sz w:val="16"/>
              </w:rPr>
              <w:t>Biological Sciences</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0.62</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0.60</w:t>
            </w: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Pr>
                <w:rFonts w:ascii="Arial" w:hAnsi="Arial" w:cs="Arial"/>
                <w:sz w:val="16"/>
              </w:rPr>
              <w:t>Building</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2.44</w:t>
            </w: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-0.96</w:t>
            </w: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sidRPr="0003352E">
              <w:rPr>
                <w:rFonts w:ascii="Arial" w:hAnsi="Arial" w:cs="Arial"/>
                <w:sz w:val="16"/>
              </w:rPr>
              <w:t>Business and Management</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0.14</w:t>
            </w: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-0.31</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-0.19</w:t>
            </w: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-0.15</w:t>
            </w: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0.06</w:t>
            </w: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-0.93</w:t>
            </w: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0.58</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-0.74</w:t>
            </w: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Pr>
                <w:rFonts w:ascii="Arial" w:hAnsi="Arial" w:cs="Arial"/>
                <w:sz w:val="16"/>
              </w:rPr>
              <w:t>Communication and Media Studies</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1.43</w:t>
            </w: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0.47</w:t>
            </w: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0.91</w:t>
            </w: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0.20</w:t>
            </w: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0.29</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-0.39</w:t>
            </w: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Pr>
                <w:rFonts w:ascii="Arial" w:hAnsi="Arial" w:cs="Arial"/>
                <w:sz w:val="16"/>
              </w:rPr>
              <w:t>Computer Science</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1.11</w:t>
            </w: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0.62</w:t>
            </w: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1.49</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1.55</w:t>
            </w: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Pr>
                <w:rFonts w:ascii="Arial" w:hAnsi="Arial" w:cs="Arial"/>
                <w:sz w:val="16"/>
              </w:rPr>
              <w:t>Electrical &amp; Electronic Engineering &amp; Technology</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1.82</w:t>
            </w: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0.14</w:t>
            </w: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sidRPr="0003352E">
              <w:rPr>
                <w:rFonts w:ascii="Arial" w:hAnsi="Arial" w:cs="Arial"/>
                <w:sz w:val="16"/>
              </w:rPr>
              <w:t>Employment Skills Programmes</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-1.11</w:t>
            </w: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0.67</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sidRPr="0003352E">
              <w:rPr>
                <w:rFonts w:ascii="Arial" w:hAnsi="Arial" w:cs="Arial"/>
                <w:sz w:val="16"/>
              </w:rPr>
              <w:t>Food and Hospitality</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0.33</w:t>
            </w: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0.90</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0.58</w:t>
            </w: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-0.21</w:t>
            </w: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sidRPr="0003352E">
              <w:rPr>
                <w:rFonts w:ascii="Arial" w:hAnsi="Arial" w:cs="Arial"/>
                <w:sz w:val="16"/>
              </w:rPr>
              <w:t>General Education Programmes</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0.48</w:t>
            </w: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0.03</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Pr>
                <w:rFonts w:ascii="Arial" w:hAnsi="Arial" w:cs="Arial"/>
                <w:sz w:val="16"/>
              </w:rPr>
              <w:t>Graphics and Design Studies</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0.72</w:t>
            </w: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0.45</w:t>
            </w: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0.57</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0.22</w:t>
            </w: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sidRPr="0003352E">
              <w:rPr>
                <w:rFonts w:ascii="Arial" w:hAnsi="Arial" w:cs="Arial"/>
                <w:sz w:val="16"/>
              </w:rPr>
              <w:t xml:space="preserve">Human Welfare Studies </w:t>
            </w:r>
            <w:r>
              <w:rPr>
                <w:rFonts w:ascii="Arial" w:hAnsi="Arial" w:cs="Arial"/>
                <w:sz w:val="16"/>
              </w:rPr>
              <w:t>&amp;</w:t>
            </w:r>
            <w:r w:rsidRPr="0003352E">
              <w:rPr>
                <w:rFonts w:ascii="Arial" w:hAnsi="Arial" w:cs="Arial"/>
                <w:sz w:val="16"/>
              </w:rPr>
              <w:t xml:space="preserve"> Services</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-0.56</w:t>
            </w: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-1.09</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-0.70</w:t>
            </w: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-0.09</w:t>
            </w: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-1.29</w:t>
            </w: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1.13</w:t>
            </w: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Pr>
                <w:rFonts w:ascii="Arial" w:hAnsi="Arial" w:cs="Arial"/>
                <w:sz w:val="16"/>
              </w:rPr>
              <w:t>Information Systems</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0.76</w:t>
            </w: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0.53</w:t>
            </w: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1.13</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0.53</w:t>
            </w: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sidRPr="0003352E">
              <w:rPr>
                <w:rFonts w:ascii="Arial" w:hAnsi="Arial" w:cs="Arial"/>
                <w:sz w:val="16"/>
              </w:rPr>
              <w:t>Language and Literature</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0.75</w:t>
            </w: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-0.42</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-0.22</w:t>
            </w: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-0.46</w:t>
            </w: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-0.05</w:t>
            </w: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-0.40</w:t>
            </w: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-0.18</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1.47</w:t>
            </w: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Pr>
                <w:rFonts w:ascii="Arial" w:hAnsi="Arial" w:cs="Arial"/>
                <w:sz w:val="16"/>
              </w:rPr>
              <w:t>Nursing</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-1.39</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0.12</w:t>
            </w: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sidRPr="0003352E">
              <w:rPr>
                <w:rFonts w:ascii="Arial" w:hAnsi="Arial" w:cs="Arial"/>
                <w:sz w:val="16"/>
              </w:rPr>
              <w:t>Office Studies</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-0.56</w:t>
            </w: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-0.34</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-0.37</w:t>
            </w: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1.71</w:t>
            </w: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Pr>
                <w:rFonts w:ascii="Arial" w:hAnsi="Arial" w:cs="Arial"/>
                <w:sz w:val="16"/>
              </w:rPr>
              <w:t>Other Education</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-1.13</w:t>
            </w: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-0.49</w:t>
            </w: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p>
        </w:tc>
      </w:tr>
      <w:tr w:rsidR="00D36B56" w:rsidRPr="00F553D6" w:rsidTr="00D36B56">
        <w:trPr>
          <w:trHeight w:val="270"/>
        </w:trPr>
        <w:tc>
          <w:tcPr>
            <w:tcW w:w="2796" w:type="dxa"/>
            <w:shd w:val="clear" w:color="auto" w:fill="auto"/>
            <w:noWrap/>
            <w:vAlign w:val="center"/>
            <w:hideMark/>
          </w:tcPr>
          <w:p w:rsidR="00D36B56" w:rsidRDefault="00D36B56" w:rsidP="00360BB8">
            <w:pPr>
              <w:spacing w:before="20" w:after="20"/>
              <w:rPr>
                <w:rFonts w:ascii="Arial" w:hAnsi="Arial" w:cs="Arial"/>
                <w:sz w:val="16"/>
              </w:rPr>
            </w:pPr>
            <w:r>
              <w:rPr>
                <w:rFonts w:ascii="Arial" w:hAnsi="Arial" w:cs="Arial"/>
                <w:sz w:val="16"/>
              </w:rPr>
              <w:t>Other Natural and Physical Sciences</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0.86</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-0.48</w:t>
            </w:r>
          </w:p>
        </w:tc>
      </w:tr>
      <w:tr w:rsidR="00D36B56" w:rsidRPr="00F553D6" w:rsidTr="00D36B56">
        <w:trPr>
          <w:trHeight w:val="270"/>
        </w:trPr>
        <w:tc>
          <w:tcPr>
            <w:tcW w:w="2796" w:type="dxa"/>
            <w:shd w:val="clear" w:color="auto" w:fill="auto"/>
            <w:noWrap/>
            <w:vAlign w:val="center"/>
            <w:hideMark/>
          </w:tcPr>
          <w:p w:rsidR="00D36B56" w:rsidRDefault="00D36B56" w:rsidP="00360BB8">
            <w:pPr>
              <w:spacing w:before="20" w:after="20"/>
              <w:rPr>
                <w:rFonts w:ascii="Arial" w:hAnsi="Arial" w:cs="Arial"/>
                <w:sz w:val="16"/>
              </w:rPr>
            </w:pPr>
            <w:r>
              <w:rPr>
                <w:rFonts w:ascii="Arial" w:hAnsi="Arial" w:cs="Arial"/>
                <w:sz w:val="16"/>
              </w:rPr>
              <w:t>Other Society and Culture</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0.15</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0.18</w:t>
            </w: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Pr>
                <w:rFonts w:ascii="Arial" w:hAnsi="Arial" w:cs="Arial"/>
                <w:sz w:val="16"/>
              </w:rPr>
              <w:t>Performing Arts</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0.70</w:t>
            </w: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1.30</w:t>
            </w: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0.74</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0.58</w:t>
            </w: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sidRPr="0003352E">
              <w:rPr>
                <w:rFonts w:ascii="Arial" w:hAnsi="Arial" w:cs="Arial"/>
                <w:sz w:val="16"/>
              </w:rPr>
              <w:t>Personal Services</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-0.71</w:t>
            </w: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0.42</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-0.25</w:t>
            </w: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1.35</w:t>
            </w:r>
          </w:p>
        </w:tc>
        <w:tc>
          <w:tcPr>
            <w:tcW w:w="742"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-0.60</w:t>
            </w:r>
          </w:p>
        </w:tc>
        <w:tc>
          <w:tcPr>
            <w:tcW w:w="742" w:type="dxa"/>
            <w:gridSpan w:val="2"/>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0.85</w:t>
            </w: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p>
        </w:tc>
      </w:tr>
      <w:tr w:rsidR="00D36B56" w:rsidRPr="00F553D6" w:rsidTr="00D36B56">
        <w:trPr>
          <w:trHeight w:val="270"/>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sidRPr="0003352E">
              <w:rPr>
                <w:rFonts w:ascii="Arial" w:hAnsi="Arial" w:cs="Arial"/>
                <w:sz w:val="16"/>
              </w:rPr>
              <w:t>Public Health</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1.33</w:t>
            </w: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-1.42</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p>
        </w:tc>
      </w:tr>
      <w:tr w:rsidR="00D36B56" w:rsidRPr="00F553D6" w:rsidTr="00D36B56">
        <w:trPr>
          <w:trHeight w:val="255"/>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Pr>
                <w:rFonts w:ascii="Arial" w:hAnsi="Arial" w:cs="Arial"/>
                <w:sz w:val="16"/>
              </w:rPr>
              <w:t>Rehabilitation Therapies</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-0.03</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-1.55</w:t>
            </w:r>
          </w:p>
        </w:tc>
      </w:tr>
      <w:tr w:rsidR="00D36B56" w:rsidRPr="00F553D6" w:rsidTr="00D36B56">
        <w:trPr>
          <w:trHeight w:val="255"/>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Pr>
                <w:rFonts w:ascii="Arial" w:hAnsi="Arial" w:cs="Arial"/>
                <w:sz w:val="16"/>
              </w:rPr>
              <w:t>Sales and Marketing</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0.71</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-0.35</w:t>
            </w:r>
          </w:p>
        </w:tc>
      </w:tr>
      <w:tr w:rsidR="00D36B56" w:rsidRPr="00F553D6" w:rsidTr="00D36B56">
        <w:trPr>
          <w:trHeight w:val="255"/>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sidRPr="0003352E">
              <w:rPr>
                <w:rFonts w:ascii="Arial" w:hAnsi="Arial" w:cs="Arial"/>
                <w:sz w:val="16"/>
              </w:rPr>
              <w:t>Social Skills Programmes</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0.07</w:t>
            </w: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-1.05</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p>
        </w:tc>
      </w:tr>
      <w:tr w:rsidR="00D36B56" w:rsidRPr="00F553D6" w:rsidTr="00D36B56">
        <w:trPr>
          <w:trHeight w:val="255"/>
        </w:trPr>
        <w:tc>
          <w:tcPr>
            <w:tcW w:w="2796" w:type="dxa"/>
            <w:shd w:val="clear" w:color="auto" w:fill="auto"/>
            <w:noWrap/>
            <w:vAlign w:val="center"/>
            <w:hideMark/>
          </w:tcPr>
          <w:p w:rsidR="00D36B56" w:rsidRPr="0003352E" w:rsidRDefault="00D36B56" w:rsidP="00360BB8">
            <w:pPr>
              <w:spacing w:before="20" w:after="20"/>
              <w:rPr>
                <w:rFonts w:ascii="Arial" w:hAnsi="Arial" w:cs="Arial"/>
                <w:sz w:val="16"/>
              </w:rPr>
            </w:pPr>
            <w:r w:rsidRPr="0003352E">
              <w:rPr>
                <w:rFonts w:ascii="Arial" w:hAnsi="Arial" w:cs="Arial"/>
                <w:sz w:val="16"/>
              </w:rPr>
              <w:t>Sport and Recreation</w:t>
            </w:r>
          </w:p>
        </w:tc>
        <w:tc>
          <w:tcPr>
            <w:tcW w:w="742" w:type="dxa"/>
            <w:shd w:val="clear" w:color="auto" w:fill="auto"/>
            <w:noWrap/>
            <w:vAlign w:val="center"/>
            <w:hideMark/>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1.29</w:t>
            </w: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1.88</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1.84</w:t>
            </w: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0.48</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1.03</w:t>
            </w:r>
          </w:p>
        </w:tc>
        <w:tc>
          <w:tcPr>
            <w:tcW w:w="742"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-0.24</w:t>
            </w: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0.65</w:t>
            </w:r>
          </w:p>
        </w:tc>
        <w:tc>
          <w:tcPr>
            <w:tcW w:w="742" w:type="dxa"/>
            <w:shd w:val="clear" w:color="auto" w:fill="auto"/>
            <w:noWrap/>
            <w:vAlign w:val="center"/>
            <w:hideMark/>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0.00</w:t>
            </w:r>
          </w:p>
        </w:tc>
      </w:tr>
      <w:tr w:rsidR="00D36B56" w:rsidRPr="00F553D6" w:rsidTr="00D36B56">
        <w:trPr>
          <w:trHeight w:val="255"/>
        </w:trPr>
        <w:tc>
          <w:tcPr>
            <w:tcW w:w="2796" w:type="dxa"/>
            <w:shd w:val="clear" w:color="auto" w:fill="auto"/>
            <w:noWrap/>
            <w:vAlign w:val="center"/>
          </w:tcPr>
          <w:p w:rsidR="00D36B56" w:rsidRPr="0003352E" w:rsidRDefault="00D36B56" w:rsidP="00360BB8">
            <w:pPr>
              <w:spacing w:before="20" w:after="20"/>
              <w:rPr>
                <w:rFonts w:ascii="Arial" w:hAnsi="Arial" w:cs="Arial"/>
                <w:sz w:val="16"/>
              </w:rPr>
            </w:pPr>
            <w:r>
              <w:rPr>
                <w:rFonts w:ascii="Arial" w:hAnsi="Arial" w:cs="Arial"/>
                <w:sz w:val="16"/>
              </w:rPr>
              <w:t>Studies in Human Society</w:t>
            </w:r>
          </w:p>
        </w:tc>
        <w:tc>
          <w:tcPr>
            <w:tcW w:w="742" w:type="dxa"/>
            <w:shd w:val="clear" w:color="auto" w:fill="auto"/>
            <w:noWrap/>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-0.86</w:t>
            </w: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0.06</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-0.09</w:t>
            </w:r>
          </w:p>
        </w:tc>
        <w:tc>
          <w:tcPr>
            <w:tcW w:w="742" w:type="dxa"/>
            <w:shd w:val="clear" w:color="auto" w:fill="auto"/>
            <w:noWrap/>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0.47</w:t>
            </w:r>
          </w:p>
        </w:tc>
      </w:tr>
      <w:tr w:rsidR="00D36B56" w:rsidRPr="00F553D6" w:rsidTr="00D36B56">
        <w:trPr>
          <w:trHeight w:val="255"/>
        </w:trPr>
        <w:tc>
          <w:tcPr>
            <w:tcW w:w="2796" w:type="dxa"/>
            <w:shd w:val="clear" w:color="auto" w:fill="auto"/>
            <w:noWrap/>
            <w:vAlign w:val="center"/>
          </w:tcPr>
          <w:p w:rsidR="00D36B56" w:rsidRPr="0003352E" w:rsidRDefault="00D36B56" w:rsidP="00360BB8">
            <w:pPr>
              <w:spacing w:before="20" w:after="20"/>
              <w:rPr>
                <w:rFonts w:ascii="Arial" w:hAnsi="Arial" w:cs="Arial"/>
                <w:sz w:val="16"/>
              </w:rPr>
            </w:pPr>
            <w:r>
              <w:rPr>
                <w:rFonts w:ascii="Arial" w:hAnsi="Arial" w:cs="Arial"/>
                <w:sz w:val="16"/>
              </w:rPr>
              <w:t>Teacher Education</w:t>
            </w:r>
          </w:p>
        </w:tc>
        <w:tc>
          <w:tcPr>
            <w:tcW w:w="742" w:type="dxa"/>
            <w:shd w:val="clear" w:color="auto" w:fill="auto"/>
            <w:noWrap/>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-0.85</w:t>
            </w: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-1.47</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-0.93</w:t>
            </w:r>
          </w:p>
        </w:tc>
        <w:tc>
          <w:tcPr>
            <w:tcW w:w="742"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-0.48</w:t>
            </w: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-0.90</w:t>
            </w:r>
          </w:p>
        </w:tc>
        <w:tc>
          <w:tcPr>
            <w:tcW w:w="742" w:type="dxa"/>
            <w:shd w:val="clear" w:color="auto" w:fill="auto"/>
            <w:noWrap/>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-0.45</w:t>
            </w:r>
          </w:p>
        </w:tc>
      </w:tr>
      <w:tr w:rsidR="00D36B56" w:rsidRPr="00F553D6" w:rsidTr="00D36B56">
        <w:trPr>
          <w:trHeight w:val="255"/>
        </w:trPr>
        <w:tc>
          <w:tcPr>
            <w:tcW w:w="2796" w:type="dxa"/>
            <w:shd w:val="clear" w:color="auto" w:fill="auto"/>
            <w:noWrap/>
            <w:vAlign w:val="center"/>
          </w:tcPr>
          <w:p w:rsidR="00D36B56" w:rsidRPr="0003352E" w:rsidRDefault="00D36B56" w:rsidP="00360BB8">
            <w:pPr>
              <w:spacing w:before="20" w:after="20"/>
              <w:rPr>
                <w:rFonts w:ascii="Arial" w:hAnsi="Arial" w:cs="Arial"/>
                <w:sz w:val="16"/>
              </w:rPr>
            </w:pPr>
            <w:r w:rsidRPr="0003352E">
              <w:rPr>
                <w:rFonts w:ascii="Arial" w:hAnsi="Arial" w:cs="Arial"/>
                <w:sz w:val="16"/>
              </w:rPr>
              <w:t>Tourism</w:t>
            </w:r>
          </w:p>
        </w:tc>
        <w:tc>
          <w:tcPr>
            <w:tcW w:w="742" w:type="dxa"/>
            <w:shd w:val="clear" w:color="auto" w:fill="auto"/>
            <w:noWrap/>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0.04</w:t>
            </w:r>
          </w:p>
        </w:tc>
        <w:tc>
          <w:tcPr>
            <w:tcW w:w="728"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-0.01</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0.41</w:t>
            </w:r>
          </w:p>
        </w:tc>
        <w:tc>
          <w:tcPr>
            <w:tcW w:w="727" w:type="dxa"/>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0.57</w:t>
            </w:r>
          </w:p>
        </w:tc>
        <w:tc>
          <w:tcPr>
            <w:tcW w:w="742" w:type="dxa"/>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0.30</w:t>
            </w:r>
          </w:p>
        </w:tc>
        <w:tc>
          <w:tcPr>
            <w:tcW w:w="742" w:type="dxa"/>
            <w:gridSpan w:val="2"/>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-1.17</w:t>
            </w:r>
          </w:p>
        </w:tc>
        <w:tc>
          <w:tcPr>
            <w:tcW w:w="742" w:type="dxa"/>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p>
        </w:tc>
        <w:tc>
          <w:tcPr>
            <w:tcW w:w="742" w:type="dxa"/>
            <w:shd w:val="clear" w:color="auto" w:fill="auto"/>
            <w:noWrap/>
            <w:vAlign w:val="center"/>
          </w:tcPr>
          <w:p w:rsidR="00D36B56" w:rsidRPr="005839AB" w:rsidRDefault="00D36B56" w:rsidP="00360BB8">
            <w:pPr>
              <w:spacing w:before="20" w:after="20"/>
              <w:jc w:val="right"/>
              <w:rPr>
                <w:rFonts w:ascii="Arial" w:hAnsi="Arial" w:cs="Arial"/>
                <w:color w:val="000000"/>
                <w:sz w:val="16"/>
                <w:szCs w:val="16"/>
                <w:lang w:eastAsia="en-NZ"/>
              </w:rPr>
            </w:pPr>
          </w:p>
        </w:tc>
      </w:tr>
      <w:tr w:rsidR="00D36B56" w:rsidRPr="00F553D6" w:rsidTr="00D36B56">
        <w:trPr>
          <w:trHeight w:val="255"/>
        </w:trPr>
        <w:tc>
          <w:tcPr>
            <w:tcW w:w="2796" w:type="dxa"/>
            <w:tcBorders>
              <w:bottom w:val="single" w:sz="4" w:space="0" w:color="auto"/>
            </w:tcBorders>
            <w:shd w:val="clear" w:color="auto" w:fill="auto"/>
            <w:noWrap/>
            <w:vAlign w:val="center"/>
          </w:tcPr>
          <w:p w:rsidR="00D36B56" w:rsidRPr="0003352E" w:rsidRDefault="00D36B56" w:rsidP="00360BB8">
            <w:pPr>
              <w:spacing w:before="20" w:after="20"/>
              <w:rPr>
                <w:rFonts w:ascii="Arial" w:hAnsi="Arial" w:cs="Arial"/>
                <w:sz w:val="16"/>
              </w:rPr>
            </w:pPr>
            <w:r>
              <w:rPr>
                <w:rFonts w:ascii="Arial" w:hAnsi="Arial" w:cs="Arial"/>
                <w:sz w:val="16"/>
              </w:rPr>
              <w:t>Visual Arts and Crafts</w:t>
            </w:r>
          </w:p>
        </w:tc>
        <w:tc>
          <w:tcPr>
            <w:tcW w:w="742" w:type="dxa"/>
            <w:tcBorders>
              <w:bottom w:val="single" w:sz="4" w:space="0" w:color="auto"/>
            </w:tcBorders>
            <w:shd w:val="clear" w:color="auto" w:fill="auto"/>
            <w:noWrap/>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28" w:type="dxa"/>
            <w:gridSpan w:val="2"/>
            <w:tcBorders>
              <w:bottom w:val="single" w:sz="4" w:space="0" w:color="auto"/>
            </w:tcBorders>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p>
        </w:tc>
        <w:tc>
          <w:tcPr>
            <w:tcW w:w="742" w:type="dxa"/>
            <w:tcBorders>
              <w:bottom w:val="single" w:sz="4" w:space="0" w:color="auto"/>
            </w:tcBorders>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0.13</w:t>
            </w:r>
          </w:p>
        </w:tc>
        <w:tc>
          <w:tcPr>
            <w:tcW w:w="727" w:type="dxa"/>
            <w:tcBorders>
              <w:bottom w:val="single" w:sz="4" w:space="0" w:color="auto"/>
            </w:tcBorders>
            <w:shd w:val="clear" w:color="auto" w:fill="auto"/>
            <w:vAlign w:val="center"/>
          </w:tcPr>
          <w:p w:rsidR="00D36B56" w:rsidRPr="005839AB" w:rsidRDefault="00D36B56" w:rsidP="00360BB8">
            <w:pPr>
              <w:spacing w:before="20" w:after="20"/>
              <w:jc w:val="right"/>
              <w:rPr>
                <w:rFonts w:ascii="Arial" w:hAnsi="Arial" w:cs="Arial"/>
                <w:sz w:val="16"/>
              </w:rPr>
            </w:pPr>
            <w:r>
              <w:rPr>
                <w:rFonts w:ascii="Arial" w:hAnsi="Arial" w:cs="Arial"/>
                <w:sz w:val="16"/>
              </w:rPr>
              <w:t>0.94</w:t>
            </w:r>
          </w:p>
        </w:tc>
        <w:tc>
          <w:tcPr>
            <w:tcW w:w="742" w:type="dxa"/>
            <w:tcBorders>
              <w:bottom w:val="single" w:sz="4" w:space="0" w:color="auto"/>
            </w:tcBorders>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-0.84</w:t>
            </w:r>
          </w:p>
        </w:tc>
        <w:tc>
          <w:tcPr>
            <w:tcW w:w="742" w:type="dxa"/>
            <w:gridSpan w:val="2"/>
            <w:tcBorders>
              <w:bottom w:val="single" w:sz="4" w:space="0" w:color="auto"/>
            </w:tcBorders>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1.57</w:t>
            </w:r>
          </w:p>
        </w:tc>
        <w:tc>
          <w:tcPr>
            <w:tcW w:w="742" w:type="dxa"/>
            <w:tcBorders>
              <w:bottom w:val="single" w:sz="4" w:space="0" w:color="auto"/>
            </w:tcBorders>
            <w:shd w:val="clear" w:color="auto" w:fill="auto"/>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-0.04</w:t>
            </w:r>
          </w:p>
        </w:tc>
        <w:tc>
          <w:tcPr>
            <w:tcW w:w="742" w:type="dxa"/>
            <w:tcBorders>
              <w:bottom w:val="single" w:sz="4" w:space="0" w:color="auto"/>
            </w:tcBorders>
            <w:shd w:val="clear" w:color="auto" w:fill="auto"/>
            <w:noWrap/>
            <w:vAlign w:val="center"/>
          </w:tcPr>
          <w:p w:rsidR="00D36B56" w:rsidRPr="005839AB"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1.49</w:t>
            </w:r>
          </w:p>
        </w:tc>
      </w:tr>
      <w:tr w:rsidR="00D36B56" w:rsidRPr="00F553D6" w:rsidTr="00D36B56">
        <w:trPr>
          <w:trHeight w:val="255"/>
        </w:trPr>
        <w:tc>
          <w:tcPr>
            <w:tcW w:w="2796" w:type="dxa"/>
            <w:tcBorders>
              <w:top w:val="single" w:sz="4" w:space="0" w:color="auto"/>
              <w:bottom w:val="single" w:sz="4" w:space="0" w:color="auto"/>
            </w:tcBorders>
            <w:shd w:val="clear" w:color="auto" w:fill="auto"/>
            <w:noWrap/>
            <w:vAlign w:val="center"/>
          </w:tcPr>
          <w:p w:rsidR="00D36B56" w:rsidRDefault="00D36B56" w:rsidP="00360BB8">
            <w:pPr>
              <w:spacing w:before="20" w:after="20"/>
              <w:rPr>
                <w:rFonts w:ascii="Arial" w:hAnsi="Arial" w:cs="Arial"/>
                <w:sz w:val="16"/>
              </w:rPr>
            </w:pPr>
            <w:r>
              <w:rPr>
                <w:rFonts w:ascii="Arial" w:hAnsi="Arial" w:cs="Arial"/>
                <w:sz w:val="16"/>
              </w:rPr>
              <w:t>Per cent variance explained</w:t>
            </w:r>
          </w:p>
        </w:tc>
        <w:tc>
          <w:tcPr>
            <w:tcW w:w="742" w:type="dxa"/>
            <w:tcBorders>
              <w:top w:val="single" w:sz="4" w:space="0" w:color="auto"/>
              <w:bottom w:val="single" w:sz="4" w:space="0" w:color="auto"/>
            </w:tcBorders>
            <w:shd w:val="clear" w:color="auto" w:fill="auto"/>
            <w:noWrap/>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48%</w:t>
            </w:r>
          </w:p>
        </w:tc>
        <w:tc>
          <w:tcPr>
            <w:tcW w:w="728" w:type="dxa"/>
            <w:gridSpan w:val="2"/>
            <w:tcBorders>
              <w:top w:val="single" w:sz="4" w:space="0" w:color="auto"/>
              <w:bottom w:val="single" w:sz="4" w:space="0" w:color="auto"/>
            </w:tcBorders>
            <w:shd w:val="clear" w:color="auto" w:fill="auto"/>
            <w:vAlign w:val="center"/>
          </w:tcPr>
          <w:p w:rsidR="00D36B56" w:rsidRPr="00F553D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14%</w:t>
            </w:r>
          </w:p>
        </w:tc>
        <w:tc>
          <w:tcPr>
            <w:tcW w:w="742" w:type="dxa"/>
            <w:tcBorders>
              <w:top w:val="single" w:sz="4" w:space="0" w:color="auto"/>
              <w:bottom w:val="single" w:sz="4" w:space="0" w:color="auto"/>
            </w:tcBorders>
            <w:shd w:val="clear" w:color="auto" w:fill="auto"/>
            <w:vAlign w:val="center"/>
          </w:tcPr>
          <w:p w:rsidR="00D36B5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48%</w:t>
            </w:r>
          </w:p>
        </w:tc>
        <w:tc>
          <w:tcPr>
            <w:tcW w:w="727" w:type="dxa"/>
            <w:tcBorders>
              <w:top w:val="single" w:sz="4" w:space="0" w:color="auto"/>
              <w:bottom w:val="single" w:sz="4" w:space="0" w:color="auto"/>
            </w:tcBorders>
            <w:shd w:val="clear" w:color="auto" w:fill="auto"/>
            <w:vAlign w:val="center"/>
          </w:tcPr>
          <w:p w:rsidR="00D36B56" w:rsidRDefault="00D36B56" w:rsidP="00360BB8">
            <w:pPr>
              <w:spacing w:before="20" w:after="20"/>
              <w:jc w:val="right"/>
              <w:rPr>
                <w:rFonts w:ascii="Arial" w:hAnsi="Arial" w:cs="Arial"/>
                <w:sz w:val="16"/>
              </w:rPr>
            </w:pPr>
            <w:r>
              <w:rPr>
                <w:rFonts w:ascii="Arial" w:hAnsi="Arial" w:cs="Arial"/>
                <w:sz w:val="16"/>
              </w:rPr>
              <w:t>18%</w:t>
            </w:r>
          </w:p>
        </w:tc>
        <w:tc>
          <w:tcPr>
            <w:tcW w:w="742" w:type="dxa"/>
            <w:tcBorders>
              <w:top w:val="single" w:sz="4" w:space="0" w:color="auto"/>
              <w:bottom w:val="single" w:sz="4" w:space="0" w:color="auto"/>
            </w:tcBorders>
            <w:shd w:val="clear" w:color="auto" w:fill="auto"/>
            <w:vAlign w:val="center"/>
          </w:tcPr>
          <w:p w:rsidR="00D36B5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62%</w:t>
            </w:r>
          </w:p>
        </w:tc>
        <w:tc>
          <w:tcPr>
            <w:tcW w:w="742" w:type="dxa"/>
            <w:gridSpan w:val="2"/>
            <w:tcBorders>
              <w:top w:val="single" w:sz="4" w:space="0" w:color="auto"/>
              <w:bottom w:val="single" w:sz="4" w:space="0" w:color="auto"/>
            </w:tcBorders>
            <w:shd w:val="clear" w:color="auto" w:fill="auto"/>
            <w:vAlign w:val="center"/>
          </w:tcPr>
          <w:p w:rsidR="00D36B5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9%</w:t>
            </w:r>
          </w:p>
        </w:tc>
        <w:tc>
          <w:tcPr>
            <w:tcW w:w="742" w:type="dxa"/>
            <w:tcBorders>
              <w:top w:val="single" w:sz="4" w:space="0" w:color="auto"/>
              <w:bottom w:val="single" w:sz="4" w:space="0" w:color="auto"/>
            </w:tcBorders>
            <w:shd w:val="clear" w:color="auto" w:fill="auto"/>
            <w:vAlign w:val="center"/>
          </w:tcPr>
          <w:p w:rsidR="00D36B5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73%</w:t>
            </w:r>
          </w:p>
        </w:tc>
        <w:tc>
          <w:tcPr>
            <w:tcW w:w="742" w:type="dxa"/>
            <w:tcBorders>
              <w:top w:val="single" w:sz="4" w:space="0" w:color="auto"/>
              <w:bottom w:val="single" w:sz="4" w:space="0" w:color="auto"/>
            </w:tcBorders>
            <w:shd w:val="clear" w:color="auto" w:fill="auto"/>
            <w:noWrap/>
            <w:vAlign w:val="center"/>
          </w:tcPr>
          <w:p w:rsidR="00D36B56" w:rsidRDefault="00D36B56"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5%</w:t>
            </w:r>
          </w:p>
        </w:tc>
      </w:tr>
      <w:tr w:rsidR="003B111C" w:rsidRPr="00F553D6" w:rsidTr="003B111C">
        <w:trPr>
          <w:trHeight w:val="255"/>
        </w:trPr>
        <w:tc>
          <w:tcPr>
            <w:tcW w:w="2796" w:type="dxa"/>
            <w:tcBorders>
              <w:top w:val="single" w:sz="4" w:space="0" w:color="auto"/>
              <w:bottom w:val="single" w:sz="4" w:space="0" w:color="auto"/>
            </w:tcBorders>
            <w:shd w:val="clear" w:color="auto" w:fill="auto"/>
            <w:noWrap/>
            <w:vAlign w:val="center"/>
          </w:tcPr>
          <w:p w:rsidR="003B111C" w:rsidRDefault="003B111C" w:rsidP="00360BB8">
            <w:pPr>
              <w:spacing w:before="20" w:after="20"/>
              <w:rPr>
                <w:rFonts w:ascii="Arial" w:hAnsi="Arial" w:cs="Arial"/>
                <w:sz w:val="16"/>
              </w:rPr>
            </w:pPr>
            <w:r>
              <w:rPr>
                <w:rFonts w:ascii="Arial" w:hAnsi="Arial" w:cs="Arial"/>
                <w:sz w:val="16"/>
              </w:rPr>
              <w:t>Total sample size</w:t>
            </w:r>
          </w:p>
        </w:tc>
        <w:tc>
          <w:tcPr>
            <w:tcW w:w="1470" w:type="dxa"/>
            <w:gridSpan w:val="3"/>
            <w:tcBorders>
              <w:top w:val="single" w:sz="4" w:space="0" w:color="auto"/>
              <w:bottom w:val="single" w:sz="4" w:space="0" w:color="auto"/>
            </w:tcBorders>
            <w:shd w:val="clear" w:color="auto" w:fill="auto"/>
            <w:noWrap/>
            <w:vAlign w:val="center"/>
          </w:tcPr>
          <w:p w:rsidR="003B111C" w:rsidRDefault="003B111C"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12,351</w:t>
            </w:r>
          </w:p>
        </w:tc>
        <w:tc>
          <w:tcPr>
            <w:tcW w:w="1469" w:type="dxa"/>
            <w:gridSpan w:val="2"/>
            <w:tcBorders>
              <w:top w:val="single" w:sz="4" w:space="0" w:color="auto"/>
              <w:bottom w:val="single" w:sz="4" w:space="0" w:color="auto"/>
            </w:tcBorders>
            <w:shd w:val="clear" w:color="auto" w:fill="auto"/>
            <w:vAlign w:val="center"/>
          </w:tcPr>
          <w:p w:rsidR="003B111C" w:rsidRDefault="003B111C" w:rsidP="00360BB8">
            <w:pPr>
              <w:spacing w:before="20" w:after="20"/>
              <w:jc w:val="right"/>
              <w:rPr>
                <w:rFonts w:ascii="Arial" w:hAnsi="Arial" w:cs="Arial"/>
                <w:sz w:val="16"/>
              </w:rPr>
            </w:pPr>
            <w:r>
              <w:rPr>
                <w:rFonts w:ascii="Arial" w:hAnsi="Arial" w:cs="Arial"/>
                <w:sz w:val="16"/>
              </w:rPr>
              <w:t>4,569</w:t>
            </w:r>
          </w:p>
        </w:tc>
        <w:tc>
          <w:tcPr>
            <w:tcW w:w="1484" w:type="dxa"/>
            <w:gridSpan w:val="3"/>
            <w:tcBorders>
              <w:top w:val="single" w:sz="4" w:space="0" w:color="auto"/>
              <w:bottom w:val="single" w:sz="4" w:space="0" w:color="auto"/>
            </w:tcBorders>
            <w:shd w:val="clear" w:color="auto" w:fill="auto"/>
            <w:vAlign w:val="center"/>
          </w:tcPr>
          <w:p w:rsidR="003B111C" w:rsidRDefault="003B111C"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4,667</w:t>
            </w:r>
          </w:p>
        </w:tc>
        <w:tc>
          <w:tcPr>
            <w:tcW w:w="1484" w:type="dxa"/>
            <w:gridSpan w:val="2"/>
            <w:tcBorders>
              <w:top w:val="single" w:sz="4" w:space="0" w:color="auto"/>
              <w:bottom w:val="single" w:sz="4" w:space="0" w:color="auto"/>
            </w:tcBorders>
            <w:shd w:val="clear" w:color="auto" w:fill="auto"/>
            <w:vAlign w:val="center"/>
          </w:tcPr>
          <w:p w:rsidR="003B111C" w:rsidRDefault="003B111C" w:rsidP="00360BB8">
            <w:pPr>
              <w:spacing w:before="20" w:after="20"/>
              <w:jc w:val="right"/>
              <w:rPr>
                <w:rFonts w:ascii="Arial" w:hAnsi="Arial" w:cs="Arial"/>
                <w:color w:val="000000"/>
                <w:sz w:val="16"/>
                <w:szCs w:val="16"/>
                <w:lang w:eastAsia="en-NZ"/>
              </w:rPr>
            </w:pPr>
            <w:r>
              <w:rPr>
                <w:rFonts w:ascii="Arial" w:hAnsi="Arial" w:cs="Arial"/>
                <w:color w:val="000000"/>
                <w:sz w:val="16"/>
                <w:szCs w:val="16"/>
                <w:lang w:eastAsia="en-NZ"/>
              </w:rPr>
              <w:t>10,125</w:t>
            </w:r>
          </w:p>
        </w:tc>
      </w:tr>
    </w:tbl>
    <w:p w:rsidR="0003352E" w:rsidRDefault="00360BB8" w:rsidP="003B111C">
      <w:pPr>
        <w:spacing w:before="120"/>
        <w:rPr>
          <w:rFonts w:ascii="Arial" w:hAnsi="Arial" w:cs="Arial"/>
          <w:sz w:val="14"/>
          <w:szCs w:val="14"/>
        </w:rPr>
      </w:pPr>
      <w:r>
        <w:rPr>
          <w:rFonts w:ascii="Arial" w:hAnsi="Arial" w:cs="Arial"/>
          <w:sz w:val="14"/>
          <w:szCs w:val="14"/>
        </w:rPr>
        <w:t>Blank entries indicate the particular field of study was either not offered at the particular level of study, or was excluded because too few students completed qualifications in this field at that level.</w:t>
      </w:r>
    </w:p>
    <w:p w:rsidR="00913C6F" w:rsidRDefault="003B111C" w:rsidP="00913C6F">
      <w:pPr>
        <w:rPr>
          <w:rFonts w:ascii="Arial" w:hAnsi="Arial" w:cs="Arial"/>
          <w:sz w:val="14"/>
          <w:szCs w:val="14"/>
        </w:rPr>
      </w:pPr>
      <w:r>
        <w:rPr>
          <w:rFonts w:ascii="Arial" w:hAnsi="Arial" w:cs="Arial"/>
          <w:sz w:val="14"/>
          <w:szCs w:val="14"/>
        </w:rPr>
        <w:t>Sample sizes have been randomly rounded to base 3.</w:t>
      </w:r>
      <w:r w:rsidR="00913C6F">
        <w:rPr>
          <w:rFonts w:ascii="Arial" w:hAnsi="Arial" w:cs="Arial"/>
          <w:sz w:val="14"/>
          <w:szCs w:val="14"/>
        </w:rPr>
        <w:br/>
        <w:t>Original data from Statistics NZ Integrated Data Infrastructure. Analysis by Ministry of Education.</w:t>
      </w:r>
    </w:p>
    <w:p w:rsidR="003B111C" w:rsidRDefault="003B111C" w:rsidP="006103C7">
      <w:pPr>
        <w:pStyle w:val="BodyText"/>
        <w:spacing w:after="0" w:line="240" w:lineRule="auto"/>
        <w:jc w:val="left"/>
        <w:rPr>
          <w:rFonts w:ascii="Arial" w:hAnsi="Arial" w:cs="Arial"/>
          <w:sz w:val="14"/>
          <w:szCs w:val="14"/>
        </w:rPr>
        <w:sectPr w:rsidR="003B111C" w:rsidSect="008E3EDA">
          <w:pgSz w:w="11906" w:h="16838" w:code="9"/>
          <w:pgMar w:top="1418" w:right="1701" w:bottom="1418" w:left="1701" w:header="709" w:footer="709" w:gutter="0"/>
          <w:cols w:space="708"/>
          <w:docGrid w:linePitch="360"/>
        </w:sectPr>
      </w:pPr>
    </w:p>
    <w:p w:rsidR="004A6FAC" w:rsidRDefault="004A6FAC" w:rsidP="006103C7">
      <w:pPr>
        <w:pStyle w:val="BodyText"/>
        <w:spacing w:after="0" w:line="240" w:lineRule="auto"/>
        <w:jc w:val="left"/>
        <w:rPr>
          <w:rFonts w:ascii="Arial" w:hAnsi="Arial" w:cs="Arial"/>
          <w:sz w:val="14"/>
          <w:szCs w:val="14"/>
        </w:rPr>
      </w:pPr>
    </w:p>
    <w:p w:rsidR="00F553D6" w:rsidRPr="006103C7" w:rsidRDefault="00F553D6" w:rsidP="006103C7">
      <w:pPr>
        <w:pStyle w:val="BodyText"/>
        <w:spacing w:after="0" w:line="240" w:lineRule="auto"/>
        <w:jc w:val="left"/>
        <w:rPr>
          <w:rFonts w:ascii="Arial" w:hAnsi="Arial" w:cs="Arial"/>
          <w:sz w:val="14"/>
          <w:szCs w:val="14"/>
        </w:rPr>
      </w:pPr>
    </w:p>
    <w:sectPr w:rsidR="00F553D6" w:rsidRPr="006103C7" w:rsidSect="00832F8A">
      <w:headerReference w:type="even" r:id="rId24"/>
      <w:headerReference w:type="default" r:id="rId25"/>
      <w:footerReference w:type="even" r:id="rId26"/>
      <w:footerReference w:type="default" r:id="rId27"/>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294" w:rsidRDefault="00936294" w:rsidP="00326930">
      <w:r>
        <w:separator/>
      </w:r>
    </w:p>
  </w:endnote>
  <w:endnote w:type="continuationSeparator" w:id="0">
    <w:p w:rsidR="00936294" w:rsidRDefault="00936294" w:rsidP="003269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94" w:rsidRPr="00F747C3" w:rsidRDefault="00936294" w:rsidP="00D054C8">
    <w:pPr>
      <w:pStyle w:val="FooterEvenPage"/>
      <w:tabs>
        <w:tab w:val="left" w:pos="851"/>
      </w:tabs>
      <w:ind w:left="0"/>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38004"/>
      <w:docPartObj>
        <w:docPartGallery w:val="Page Numbers (Bottom of Page)"/>
        <w:docPartUnique/>
      </w:docPartObj>
    </w:sdtPr>
    <w:sdtContent>
      <w:p w:rsidR="00936294" w:rsidRPr="00F747C3" w:rsidRDefault="00F8485F" w:rsidP="00F747C3">
        <w:pPr>
          <w:pStyle w:val="FooterEvenPage"/>
          <w:tabs>
            <w:tab w:val="left" w:pos="851"/>
          </w:tabs>
          <w:spacing w:before="360"/>
          <w:ind w:left="0"/>
          <w:rPr>
            <w:b/>
          </w:rPr>
        </w:pPr>
        <w:fldSimple w:instr=" PAGE   \* MERGEFORMAT ">
          <w:r w:rsidR="00372FF6">
            <w:rPr>
              <w:noProof/>
            </w:rPr>
            <w:t>1</w:t>
          </w:r>
        </w:fldSimple>
        <w:r w:rsidR="00936294">
          <w:tab/>
        </w:r>
        <w:fldSimple w:instr=" REF ReportTitle ">
          <w:r w:rsidR="00936294">
            <w:t xml:space="preserve">Statistical methods and results for </w:t>
          </w:r>
          <w:r w:rsidR="00936294" w:rsidRPr="002F4DC8">
            <w:rPr>
              <w:i/>
            </w:rPr>
            <w:t>Was it worth it?</w:t>
          </w:r>
        </w:fldSimple>
        <w:r w:rsidR="00936294" w:rsidRPr="002907D0">
          <w:t xml:space="preserve">   </w:t>
        </w:r>
        <w:r w:rsidR="00936294">
          <w:t xml:space="preserve"> </w:t>
        </w:r>
        <w:r w:rsidR="00936294" w:rsidRPr="002907D0">
          <w:rPr>
            <w:b/>
          </w:rPr>
          <w:t xml:space="preserve"> Ministry of Education</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38108"/>
      <w:docPartObj>
        <w:docPartGallery w:val="Page Numbers (Bottom of Page)"/>
        <w:docPartUnique/>
      </w:docPartObj>
    </w:sdtPr>
    <w:sdtContent>
      <w:p w:rsidR="00936294" w:rsidRPr="00C4530C" w:rsidRDefault="00F8485F" w:rsidP="00D74EEA">
        <w:pPr>
          <w:pStyle w:val="Footer"/>
          <w:tabs>
            <w:tab w:val="clear" w:pos="4153"/>
            <w:tab w:val="clear" w:pos="8306"/>
            <w:tab w:val="right" w:pos="6521"/>
          </w:tabs>
        </w:pPr>
        <w:fldSimple w:instr=" PAGE   \* MERGEFORMAT ">
          <w:r w:rsidR="00B855B7">
            <w:rPr>
              <w:noProof/>
            </w:rPr>
            <w:t>32</w:t>
          </w:r>
        </w:fldSimple>
        <w:r w:rsidR="00936294" w:rsidRPr="00C4530C">
          <w:rPr>
            <w:rFonts w:ascii="Arial" w:hAnsi="Arial" w:cs="Arial"/>
            <w:sz w:val="16"/>
            <w:szCs w:val="16"/>
          </w:rPr>
          <w:t xml:space="preserve"> </w:t>
        </w:r>
        <w:r w:rsidR="00936294">
          <w:rPr>
            <w:rFonts w:ascii="Arial" w:hAnsi="Arial" w:cs="Arial"/>
            <w:sz w:val="16"/>
            <w:szCs w:val="16"/>
          </w:rPr>
          <w:tab/>
        </w:r>
        <w:fldSimple w:instr=" REF ReportTitle  \* MERGEFORMAT ">
          <w:r w:rsidR="00936294" w:rsidRPr="0038332A">
            <w:rPr>
              <w:rFonts w:ascii="Arial" w:hAnsi="Arial" w:cs="Arial"/>
              <w:sz w:val="16"/>
              <w:szCs w:val="16"/>
            </w:rPr>
            <w:t xml:space="preserve">Statistical methods and results for </w:t>
          </w:r>
          <w:r w:rsidR="00936294" w:rsidRPr="0038332A">
            <w:rPr>
              <w:rFonts w:ascii="Arial" w:hAnsi="Arial" w:cs="Arial"/>
              <w:i/>
              <w:sz w:val="16"/>
              <w:szCs w:val="16"/>
            </w:rPr>
            <w:t>Was it worth it?</w:t>
          </w:r>
        </w:fldSimple>
        <w:r w:rsidR="00936294" w:rsidRPr="0038332A">
          <w:rPr>
            <w:rFonts w:ascii="Arial" w:hAnsi="Arial" w:cs="Arial"/>
            <w:sz w:val="16"/>
            <w:szCs w:val="16"/>
          </w:rPr>
          <w:t xml:space="preserve"> </w:t>
        </w:r>
        <w:r w:rsidR="00936294" w:rsidRPr="005B3546">
          <w:rPr>
            <w:rFonts w:ascii="Arial" w:hAnsi="Arial" w:cs="Arial"/>
            <w:sz w:val="16"/>
          </w:rPr>
          <w:t xml:space="preserve">   </w:t>
        </w:r>
        <w:r w:rsidR="00936294" w:rsidRPr="005B3546">
          <w:rPr>
            <w:rFonts w:ascii="Arial" w:hAnsi="Arial" w:cs="Arial"/>
            <w:b/>
            <w:sz w:val="16"/>
          </w:rPr>
          <w:t xml:space="preserve"> Ministry of Education</w: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94" w:rsidRDefault="00F8485F" w:rsidP="00D74EEA">
    <w:pPr>
      <w:pStyle w:val="Footer"/>
      <w:tabs>
        <w:tab w:val="clear" w:pos="4153"/>
        <w:tab w:val="clear" w:pos="8306"/>
        <w:tab w:val="right" w:pos="6521"/>
      </w:tabs>
      <w:jc w:val="right"/>
    </w:pPr>
    <w:fldSimple w:instr=" REF ReportTitle  \* MERGEFORMAT ">
      <w:r w:rsidR="00936294" w:rsidRPr="0038332A">
        <w:rPr>
          <w:rFonts w:ascii="Arial" w:hAnsi="Arial" w:cs="Arial"/>
          <w:sz w:val="16"/>
          <w:szCs w:val="16"/>
        </w:rPr>
        <w:t xml:space="preserve">Statistical methods and results for </w:t>
      </w:r>
      <w:r w:rsidR="00936294" w:rsidRPr="0038332A">
        <w:rPr>
          <w:rFonts w:ascii="Arial" w:hAnsi="Arial" w:cs="Arial"/>
          <w:i/>
          <w:sz w:val="16"/>
          <w:szCs w:val="16"/>
        </w:rPr>
        <w:t>Was it worth it?</w:t>
      </w:r>
    </w:fldSimple>
    <w:r w:rsidR="00936294" w:rsidRPr="0038332A">
      <w:rPr>
        <w:rFonts w:ascii="Arial" w:hAnsi="Arial" w:cs="Arial"/>
        <w:sz w:val="16"/>
        <w:szCs w:val="16"/>
      </w:rPr>
      <w:t xml:space="preserve">   </w:t>
    </w:r>
    <w:r w:rsidR="00936294" w:rsidRPr="005B3546">
      <w:rPr>
        <w:rFonts w:ascii="Arial" w:hAnsi="Arial" w:cs="Arial"/>
        <w:sz w:val="16"/>
      </w:rPr>
      <w:t xml:space="preserve"> </w:t>
    </w:r>
    <w:r w:rsidR="00936294" w:rsidRPr="005B3546">
      <w:rPr>
        <w:rFonts w:ascii="Arial" w:hAnsi="Arial" w:cs="Arial"/>
        <w:b/>
        <w:sz w:val="16"/>
      </w:rPr>
      <w:t xml:space="preserve"> Ministry of Education</w:t>
    </w:r>
    <w:r w:rsidR="00936294">
      <w:tab/>
    </w:r>
    <w:sdt>
      <w:sdtPr>
        <w:id w:val="13438100"/>
        <w:docPartObj>
          <w:docPartGallery w:val="Page Numbers (Bottom of Page)"/>
          <w:docPartUnique/>
        </w:docPartObj>
      </w:sdtPr>
      <w:sdtContent>
        <w:fldSimple w:instr=" PAGE   \* MERGEFORMAT ">
          <w:r w:rsidR="00B855B7">
            <w:rPr>
              <w:noProof/>
            </w:rPr>
            <w:t>31</w:t>
          </w:r>
        </w:fldSimple>
      </w:sdtContent>
    </w:sdt>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94" w:rsidRDefault="00F8485F" w:rsidP="00B5104A">
    <w:pPr>
      <w:framePr w:wrap="around" w:vAnchor="text" w:hAnchor="margin" w:xAlign="outside" w:y="1"/>
      <w:rPr>
        <w:rStyle w:val="PageNumber"/>
      </w:rPr>
    </w:pPr>
    <w:r>
      <w:rPr>
        <w:rStyle w:val="PageNumber"/>
      </w:rPr>
      <w:fldChar w:fldCharType="begin"/>
    </w:r>
    <w:r w:rsidR="00936294">
      <w:rPr>
        <w:rStyle w:val="PageNumber"/>
      </w:rPr>
      <w:instrText xml:space="preserve">PAGE  </w:instrText>
    </w:r>
    <w:r>
      <w:rPr>
        <w:rStyle w:val="PageNumber"/>
      </w:rPr>
      <w:fldChar w:fldCharType="separate"/>
    </w:r>
    <w:r w:rsidR="00B855B7">
      <w:rPr>
        <w:rStyle w:val="PageNumber"/>
        <w:noProof/>
      </w:rPr>
      <w:t>50</w:t>
    </w:r>
    <w:r>
      <w:rPr>
        <w:rStyle w:val="PageNumber"/>
      </w:rPr>
      <w:fldChar w:fldCharType="end"/>
    </w:r>
  </w:p>
  <w:p w:rsidR="00936294" w:rsidRDefault="00F8485F" w:rsidP="00FF204C">
    <w:pPr>
      <w:pStyle w:val="FooterEvenPage"/>
      <w:rPr>
        <w:b/>
      </w:rPr>
    </w:pPr>
    <w:fldSimple w:instr=" REF ReportTitle ">
      <w:r w:rsidR="00936294">
        <w:t xml:space="preserve">Statistical methods and results for </w:t>
      </w:r>
      <w:r w:rsidR="00936294" w:rsidRPr="002F4DC8">
        <w:rPr>
          <w:i/>
        </w:rPr>
        <w:t>Was it worth it?</w:t>
      </w:r>
    </w:fldSimple>
    <w:r w:rsidR="00936294" w:rsidRPr="002907D0">
      <w:t xml:space="preserve">   </w:t>
    </w:r>
    <w:r w:rsidR="00936294">
      <w:t xml:space="preserve"> </w:t>
    </w:r>
    <w:r w:rsidR="00936294" w:rsidRPr="002907D0">
      <w:rPr>
        <w:b/>
      </w:rPr>
      <w:t xml:space="preserve"> Ministry of Education</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94" w:rsidRDefault="00F8485F" w:rsidP="00B5104A">
    <w:pPr>
      <w:framePr w:wrap="around" w:vAnchor="text" w:hAnchor="margin" w:xAlign="outside" w:y="1"/>
      <w:rPr>
        <w:rStyle w:val="PageNumber"/>
      </w:rPr>
    </w:pPr>
    <w:r>
      <w:rPr>
        <w:rStyle w:val="PageNumber"/>
      </w:rPr>
      <w:fldChar w:fldCharType="begin"/>
    </w:r>
    <w:r w:rsidR="00936294">
      <w:rPr>
        <w:rStyle w:val="PageNumber"/>
      </w:rPr>
      <w:instrText xml:space="preserve">PAGE  </w:instrText>
    </w:r>
    <w:r>
      <w:rPr>
        <w:rStyle w:val="PageNumber"/>
      </w:rPr>
      <w:fldChar w:fldCharType="separate"/>
    </w:r>
    <w:r w:rsidR="00B855B7">
      <w:rPr>
        <w:rStyle w:val="PageNumber"/>
        <w:noProof/>
      </w:rPr>
      <w:t>49</w:t>
    </w:r>
    <w:r>
      <w:rPr>
        <w:rStyle w:val="PageNumber"/>
      </w:rPr>
      <w:fldChar w:fldCharType="end"/>
    </w:r>
  </w:p>
  <w:p w:rsidR="00936294" w:rsidRPr="004A2E4F" w:rsidRDefault="00F8485F" w:rsidP="004A2E4F">
    <w:pPr>
      <w:pStyle w:val="FooterOddPage"/>
    </w:pPr>
    <w:fldSimple w:instr=" REF ReportTitle  \* MERGEFORMAT ">
      <w:r w:rsidR="00936294">
        <w:t xml:space="preserve">Statistical methods and results for </w:t>
      </w:r>
      <w:r w:rsidR="00936294" w:rsidRPr="002F4DC8">
        <w:rPr>
          <w:i/>
        </w:rPr>
        <w:t>Was it worth it?</w:t>
      </w:r>
    </w:fldSimple>
    <w:r w:rsidR="00936294" w:rsidRPr="004A2E4F">
      <w:t xml:space="preserve">    </w:t>
    </w:r>
    <w:r w:rsidR="00936294" w:rsidRPr="009930F4">
      <w:rPr>
        <w:b/>
      </w:rPr>
      <w:t xml:space="preserve"> Ministry of Education</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94" w:rsidRPr="00897DD0" w:rsidRDefault="00936294" w:rsidP="00942A6C"/>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94" w:rsidRPr="0010602C" w:rsidRDefault="00936294" w:rsidP="00C6469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294" w:rsidRPr="00A554F4" w:rsidRDefault="00936294" w:rsidP="00326930">
      <w:pPr>
        <w:rPr>
          <w:color w:val="9A7735"/>
        </w:rPr>
      </w:pPr>
      <w:r w:rsidRPr="00A554F4">
        <w:rPr>
          <w:color w:val="9A7735"/>
        </w:rPr>
        <w:separator/>
      </w:r>
    </w:p>
  </w:footnote>
  <w:footnote w:type="continuationSeparator" w:id="0">
    <w:p w:rsidR="00936294" w:rsidRPr="00382758" w:rsidRDefault="00936294" w:rsidP="00326930">
      <w:pPr>
        <w:rPr>
          <w:color w:val="9A7735"/>
        </w:rPr>
      </w:pPr>
      <w:r w:rsidRPr="00382758">
        <w:rPr>
          <w:color w:val="9A7735"/>
        </w:rPr>
        <w:continuationSeparator/>
      </w:r>
    </w:p>
  </w:footnote>
  <w:footnote w:id="1">
    <w:p w:rsidR="00936294" w:rsidRDefault="00936294" w:rsidP="00105DED">
      <w:pPr>
        <w:pStyle w:val="BodyText"/>
        <w:spacing w:after="0" w:line="240" w:lineRule="auto"/>
      </w:pPr>
      <w:r w:rsidRPr="00105DED">
        <w:rPr>
          <w:rStyle w:val="FootnoteReference"/>
          <w:sz w:val="14"/>
        </w:rPr>
        <w:footnoteRef/>
      </w:r>
      <w:r w:rsidRPr="00105DED">
        <w:rPr>
          <w:sz w:val="14"/>
        </w:rPr>
        <w:t xml:space="preserve"> </w:t>
      </w:r>
      <w:r w:rsidRPr="00105DED">
        <w:rPr>
          <w:sz w:val="14"/>
          <w:szCs w:val="22"/>
        </w:rPr>
        <w:t>Income is from wages, salaries, self-employed income, benefits, paid parental leave and accident compensation payments. It excludes unearned income such as rents, dividends and interest</w:t>
      </w:r>
      <w:r>
        <w:rPr>
          <w:sz w:val="14"/>
          <w:szCs w:val="22"/>
        </w:rPr>
        <w:t xml:space="preserve"> payments</w:t>
      </w:r>
      <w:r w:rsidRPr="00105DED">
        <w:rPr>
          <w:sz w:val="14"/>
          <w:szCs w:val="22"/>
        </w:rPr>
        <w:t>.</w:t>
      </w:r>
    </w:p>
  </w:footnote>
  <w:footnote w:id="2">
    <w:p w:rsidR="00936294" w:rsidRDefault="00936294" w:rsidP="009253FA">
      <w:pPr>
        <w:pStyle w:val="FootnoteText"/>
        <w:spacing w:after="120"/>
      </w:pPr>
      <w:r>
        <w:rPr>
          <w:rStyle w:val="FootnoteReference"/>
        </w:rPr>
        <w:footnoteRef/>
      </w:r>
      <w:r>
        <w:t xml:space="preserve"> This index was chosen to be consistent with that used by Mahoney and colleagues (2013). The indexes used to do the conversions come from Statistics New Zealand, </w:t>
      </w:r>
      <w:hyperlink r:id="rId1" w:history="1">
        <w:r w:rsidRPr="003B647F">
          <w:rPr>
            <w:rStyle w:val="Hyperlink"/>
          </w:rPr>
          <w:t>http://www.stats.govt.nz/infoshare/</w:t>
        </w:r>
      </w:hyperlink>
      <w:r>
        <w:t>. All salary and wage rates were used to determine the index.</w:t>
      </w:r>
    </w:p>
  </w:footnote>
  <w:footnote w:id="3">
    <w:p w:rsidR="00936294" w:rsidRDefault="00936294" w:rsidP="00F307DC">
      <w:pPr>
        <w:pStyle w:val="FootnoteText"/>
      </w:pPr>
      <w:r>
        <w:rPr>
          <w:rStyle w:val="FootnoteReference"/>
        </w:rPr>
        <w:footnoteRef/>
      </w:r>
      <w:r>
        <w:t xml:space="preserve"> This was done so the means, variances and standard errors in the models were smaller numbers. It has no other effect on the results or the conclusions.</w:t>
      </w:r>
    </w:p>
  </w:footnote>
  <w:footnote w:id="4">
    <w:p w:rsidR="00936294" w:rsidRDefault="00936294" w:rsidP="009253FA">
      <w:pPr>
        <w:pStyle w:val="FootnoteText"/>
      </w:pPr>
      <w:r>
        <w:rPr>
          <w:rStyle w:val="FootnoteReference"/>
        </w:rPr>
        <w:footnoteRef/>
      </w:r>
      <w:r>
        <w:t xml:space="preserve"> The rules for paying back a student loan in New Zealand can be found at </w:t>
      </w:r>
      <w:r w:rsidRPr="00BE3876">
        <w:t>http://www.studylink.govt.nz/finishing-study/paying-back-your-loan/index.html</w:t>
      </w:r>
      <w:r>
        <w:t>.</w:t>
      </w:r>
    </w:p>
  </w:footnote>
  <w:footnote w:id="5">
    <w:p w:rsidR="00936294" w:rsidRPr="00303186" w:rsidRDefault="00936294" w:rsidP="00E40D20">
      <w:pPr>
        <w:pStyle w:val="TGfootnotetext"/>
        <w:rPr>
          <w:rFonts w:ascii="Times New Roman" w:hAnsi="Times New Roman"/>
          <w:sz w:val="14"/>
          <w:szCs w:val="16"/>
        </w:rPr>
      </w:pPr>
      <w:r w:rsidRPr="00303186">
        <w:rPr>
          <w:rStyle w:val="FootnoteReference"/>
          <w:rFonts w:ascii="Times New Roman" w:hAnsi="Times New Roman"/>
          <w:sz w:val="14"/>
          <w:szCs w:val="16"/>
        </w:rPr>
        <w:footnoteRef/>
      </w:r>
      <w:r w:rsidRPr="00303186">
        <w:rPr>
          <w:rFonts w:ascii="Times New Roman" w:hAnsi="Times New Roman"/>
          <w:sz w:val="14"/>
          <w:szCs w:val="16"/>
        </w:rPr>
        <w:t xml:space="preserve"> For the details of the  New Zealand Standard Classification of Education, refer to: </w:t>
      </w:r>
      <w:hyperlink r:id="rId2" w:history="1">
        <w:r w:rsidRPr="00303186">
          <w:rPr>
            <w:rStyle w:val="Hyperlink"/>
            <w:rFonts w:ascii="Times New Roman" w:hAnsi="Times New Roman"/>
            <w:sz w:val="14"/>
            <w:szCs w:val="16"/>
          </w:rPr>
          <w:t>http://www.educationcounts.govt.nz/data-services/collecting-information/code_sets/new_zealand_standard_classification_of_education_nzsced</w:t>
        </w:r>
      </w:hyperlink>
      <w:r w:rsidRPr="00303186">
        <w:rPr>
          <w:rFonts w:ascii="Times New Roman" w:hAnsi="Times New Roman"/>
          <w:sz w:val="14"/>
          <w:szCs w:val="16"/>
        </w:rPr>
        <w:t xml:space="preserve"> </w:t>
      </w:r>
    </w:p>
  </w:footnote>
  <w:footnote w:id="6">
    <w:p w:rsidR="00936294" w:rsidRDefault="00936294">
      <w:pPr>
        <w:pStyle w:val="FootnoteText"/>
      </w:pPr>
      <w:r>
        <w:rPr>
          <w:rStyle w:val="FootnoteReference"/>
        </w:rPr>
        <w:footnoteRef/>
      </w:r>
      <w:r>
        <w:t xml:space="preserve"> The analysis at StatisticsNZ was performed on a 4-core computer with the CPU running at approximately 3 Gigahertz, with memory of 3.5Gigabytes. In other words, this was a reasonably fast computer. Most of the bootstrap processing was done over a weekend, so there would be few or no other users of the machine.</w:t>
      </w:r>
    </w:p>
  </w:footnote>
  <w:footnote w:id="7">
    <w:p w:rsidR="00936294" w:rsidRDefault="00936294" w:rsidP="002E0E0C">
      <w:pPr>
        <w:pStyle w:val="FootnoteText"/>
        <w:spacing w:after="120"/>
        <w:jc w:val="both"/>
      </w:pPr>
      <w:r>
        <w:rPr>
          <w:rStyle w:val="FootnoteReference"/>
        </w:rPr>
        <w:footnoteRef/>
      </w:r>
      <w:r>
        <w:t xml:space="preserve"> The method works as follows. A random sample is taken from the original study population. A regression is performed, and the residuals are calculated. A resample of these residuals is then drawn randomly with replacement. Then these randomised residuals are added to the original sample of fitted response variables. These bootstrapped responses are then regressed again, to give estimates of the regression coefficients.</w:t>
      </w:r>
    </w:p>
  </w:footnote>
  <w:footnote w:id="8">
    <w:p w:rsidR="00936294" w:rsidRDefault="00936294">
      <w:pPr>
        <w:pStyle w:val="FootnoteText"/>
      </w:pPr>
      <w:r>
        <w:rPr>
          <w:rStyle w:val="FootnoteReference"/>
        </w:rPr>
        <w:footnoteRef/>
      </w:r>
      <w:r>
        <w:t xml:space="preserve"> Random effects models also include factors which are termed ‘fixed effects’. This is unfortunately confusing terminology.  </w:t>
      </w:r>
    </w:p>
  </w:footnote>
  <w:footnote w:id="9">
    <w:p w:rsidR="00936294" w:rsidRDefault="00936294" w:rsidP="007260D8">
      <w:pPr>
        <w:pStyle w:val="FootnoteText"/>
      </w:pPr>
      <w:r>
        <w:rPr>
          <w:rStyle w:val="FootnoteReference"/>
        </w:rPr>
        <w:footnoteRef/>
      </w:r>
      <w:r>
        <w:t xml:space="preserve"> The pooled standard error is defined as </w:t>
      </w:r>
      <m:oMath>
        <m:sSub>
          <m:sSubPr>
            <m:ctrlPr>
              <w:rPr>
                <w:rFonts w:ascii="Cambria Math" w:hAnsi="Cambria Math"/>
              </w:rPr>
            </m:ctrlPr>
          </m:sSubPr>
          <m:e>
            <m:r>
              <m:rPr>
                <m:nor/>
              </m:rPr>
              <w:rPr>
                <w:rFonts w:ascii="Cambria Math" w:hAnsi="Cambria Math"/>
              </w:rPr>
              <m:t>se</m:t>
            </m:r>
          </m:e>
          <m:sub>
            <m:r>
              <m:rPr>
                <m:sty m:val="p"/>
              </m:rPr>
              <w:rPr>
                <w:rFonts w:ascii="Cambria Math" w:hAnsi="Cambria Math"/>
              </w:rPr>
              <m:t>pooled</m:t>
            </m:r>
          </m:sub>
        </m:sSub>
        <m:r>
          <m:rPr>
            <m:sty m:val="p"/>
          </m:rPr>
          <w:rPr>
            <w:rFonts w:ascii="Cambria Math" w:hAnsi="Cambria Math"/>
          </w:rPr>
          <m:t>=</m:t>
        </m:r>
        <m:rad>
          <m:radPr>
            <m:degHide m:val="on"/>
            <m:ctrlPr>
              <w:rPr>
                <w:rFonts w:ascii="Cambria Math" w:hAnsi="Cambria Math"/>
              </w:rPr>
            </m:ctrlPr>
          </m:radPr>
          <m:deg/>
          <m:e>
            <m:d>
              <m:dPr>
                <m:ctrlPr>
                  <w:rPr>
                    <w:rFonts w:ascii="Cambria Math" w:hAnsi="Cambria Math"/>
                  </w:rPr>
                </m:ctrlPr>
              </m:dPr>
              <m:e>
                <m:sSubSup>
                  <m:sSubSupPr>
                    <m:ctrlPr>
                      <w:rPr>
                        <w:rFonts w:ascii="Cambria Math" w:hAnsi="Cambria Math"/>
                      </w:rPr>
                    </m:ctrlPr>
                  </m:sSubSupPr>
                  <m:e>
                    <m:r>
                      <m:rPr>
                        <m:nor/>
                      </m:rPr>
                      <w:rPr>
                        <w:rFonts w:ascii="Cambria Math" w:hAnsi="Cambria Math"/>
                      </w:rPr>
                      <m:t>se</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nor/>
                      </m:rPr>
                      <w:rPr>
                        <w:rFonts w:ascii="Cambria Math" w:hAnsi="Cambria Math"/>
                      </w:rPr>
                      <m:t>se</m:t>
                    </m:r>
                  </m:e>
                  <m:sub>
                    <m:r>
                      <m:rPr>
                        <m:sty m:val="p"/>
                      </m:rPr>
                      <w:rPr>
                        <w:rFonts w:ascii="Cambria Math" w:hAnsi="Cambria Math"/>
                      </w:rPr>
                      <m:t>2</m:t>
                    </m:r>
                  </m:sub>
                  <m:sup>
                    <m:r>
                      <m:rPr>
                        <m:sty m:val="p"/>
                      </m:rPr>
                      <w:rPr>
                        <w:rFonts w:ascii="Cambria Math" w:hAnsi="Cambria Math"/>
                      </w:rPr>
                      <m:t>2</m:t>
                    </m:r>
                  </m:sup>
                </m:sSubSup>
              </m:e>
            </m:d>
          </m:e>
        </m:rad>
      </m:oMath>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94" w:rsidRDefault="00936294">
    <w:pPr>
      <w:pStyle w:val="Header"/>
    </w:pPr>
    <w:r>
      <w:rPr>
        <w:noProof/>
        <w:lang w:eastAsia="en-NZ"/>
      </w:rPr>
      <w:drawing>
        <wp:anchor distT="0" distB="0" distL="114300" distR="114300" simplePos="0" relativeHeight="251658752" behindDoc="0" locked="0" layoutInCell="1" allowOverlap="1">
          <wp:simplePos x="0" y="0"/>
          <wp:positionH relativeFrom="margin">
            <wp:posOffset>-1143000</wp:posOffset>
          </wp:positionH>
          <wp:positionV relativeFrom="margin">
            <wp:posOffset>-914400</wp:posOffset>
          </wp:positionV>
          <wp:extent cx="7668260" cy="10858500"/>
          <wp:effectExtent l="19050" t="0" r="8890" b="0"/>
          <wp:wrapNone/>
          <wp:docPr id="25" name="Picture 25" descr="08-outcomes-fron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8-outcomes-front-image"/>
                  <pic:cNvPicPr>
                    <a:picLocks noChangeAspect="1" noChangeArrowheads="1"/>
                  </pic:cNvPicPr>
                </pic:nvPicPr>
                <pic:blipFill>
                  <a:blip r:embed="rId1"/>
                  <a:srcRect/>
                  <a:stretch>
                    <a:fillRect/>
                  </a:stretch>
                </pic:blipFill>
                <pic:spPr bwMode="auto">
                  <a:xfrm>
                    <a:off x="0" y="0"/>
                    <a:ext cx="7668260" cy="108585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94" w:rsidRPr="00F55AB8" w:rsidRDefault="00936294" w:rsidP="00F55AB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94" w:rsidRPr="00A74838" w:rsidRDefault="00936294">
    <w:pPr>
      <w:pStyle w:val="Header"/>
      <w:rPr>
        <w:rFonts w:ascii="Arial" w:hAnsi="Arial" w:cs="Arial"/>
        <w:sz w:val="24"/>
        <w:szCs w:val="24"/>
      </w:rPr>
    </w:pPr>
    <w:r>
      <w:rPr>
        <w:rFonts w:ascii="Arial" w:hAnsi="Arial" w:cs="Arial"/>
        <w:sz w:val="24"/>
        <w:szCs w:val="24"/>
      </w:rPr>
      <w:t>D</w:t>
    </w:r>
    <w:r w:rsidRPr="00A74838">
      <w:rPr>
        <w:rFonts w:ascii="Arial" w:hAnsi="Arial" w:cs="Arial"/>
        <w:sz w:val="24"/>
        <w:szCs w:val="24"/>
      </w:rPr>
      <w:t>RAFT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94" w:rsidRPr="009B5F6C" w:rsidRDefault="00936294">
    <w:pPr>
      <w:pStyle w:val="Header"/>
      <w:rPr>
        <w:rFonts w:ascii="Arial" w:hAnsi="Arial" w:cs="Arial"/>
        <w:sz w:val="24"/>
        <w:szCs w:val="24"/>
      </w:rPr>
    </w:pPr>
    <w:r w:rsidRPr="009B5F6C">
      <w:rPr>
        <w:rFonts w:ascii="Arial" w:hAnsi="Arial" w:cs="Arial"/>
        <w:sz w:val="24"/>
        <w:szCs w:val="24"/>
      </w:rPr>
      <w:t>DRAFT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94" w:rsidRDefault="0093629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94" w:rsidRDefault="00936294">
    <w:pPr>
      <w:pStyle w:val="Header"/>
    </w:pPr>
    <w:r>
      <w:rPr>
        <w:noProof/>
        <w:lang w:eastAsia="en-NZ"/>
      </w:rPr>
      <w:drawing>
        <wp:anchor distT="0" distB="0" distL="114300" distR="114300" simplePos="0" relativeHeight="251657728" behindDoc="1" locked="1" layoutInCell="1" allowOverlap="1">
          <wp:simplePos x="0" y="0"/>
          <wp:positionH relativeFrom="page">
            <wp:align>center</wp:align>
          </wp:positionH>
          <wp:positionV relativeFrom="page">
            <wp:align>top</wp:align>
          </wp:positionV>
          <wp:extent cx="7576185" cy="10695305"/>
          <wp:effectExtent l="19050" t="0" r="5715" b="0"/>
          <wp:wrapNone/>
          <wp:docPr id="24" name="Picture 24" descr="08-outcome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outcomes-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94" w:rsidRDefault="00936294">
    <w:pPr>
      <w:pStyle w:val="Header"/>
    </w:pPr>
    <w:r>
      <w:rPr>
        <w:noProof/>
        <w:lang w:eastAsia="en-NZ"/>
      </w:rPr>
      <w:drawing>
        <wp:anchor distT="0" distB="0" distL="114300" distR="114300" simplePos="0" relativeHeight="251656704" behindDoc="1" locked="1" layoutInCell="1" allowOverlap="1">
          <wp:simplePos x="0" y="0"/>
          <wp:positionH relativeFrom="page">
            <wp:align>center</wp:align>
          </wp:positionH>
          <wp:positionV relativeFrom="page">
            <wp:align>top</wp:align>
          </wp:positionV>
          <wp:extent cx="7576185" cy="10695305"/>
          <wp:effectExtent l="19050" t="0" r="5715" b="0"/>
          <wp:wrapNone/>
          <wp:docPr id="23" name="Picture 23" descr="08-outcome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8-outcomes-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7008E6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CA0222"/>
    <w:multiLevelType w:val="hybridMultilevel"/>
    <w:tmpl w:val="CC0C85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951128D"/>
    <w:multiLevelType w:val="hybridMultilevel"/>
    <w:tmpl w:val="CDF0FC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21266E54"/>
    <w:multiLevelType w:val="hybridMultilevel"/>
    <w:tmpl w:val="CCFA2BC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262459A5"/>
    <w:multiLevelType w:val="hybridMultilevel"/>
    <w:tmpl w:val="A732C94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6996630"/>
    <w:multiLevelType w:val="hybridMultilevel"/>
    <w:tmpl w:val="37286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98D20ED"/>
    <w:multiLevelType w:val="hybridMultilevel"/>
    <w:tmpl w:val="D9A412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CAF3B89"/>
    <w:multiLevelType w:val="hybridMultilevel"/>
    <w:tmpl w:val="F8021D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FFA209B"/>
    <w:multiLevelType w:val="multilevel"/>
    <w:tmpl w:val="9BE67608"/>
    <w:lvl w:ilvl="0">
      <w:start w:val="1"/>
      <w:numFmt w:val="upperLetter"/>
      <w:pStyle w:val="Appendix"/>
      <w:lvlText w:val="Appendix %1 "/>
      <w:lvlJc w:val="left"/>
      <w:pPr>
        <w:tabs>
          <w:tab w:val="num" w:pos="2155"/>
        </w:tabs>
        <w:ind w:left="2155" w:hanging="2155"/>
      </w:pPr>
      <w:rPr>
        <w:rFonts w:hint="default"/>
      </w:rPr>
    </w:lvl>
    <w:lvl w:ilvl="1">
      <w:start w:val="1"/>
      <w:numFmt w:val="decimal"/>
      <w:pStyle w:val="AppendixSub"/>
      <w:lvlText w:val="%1.%2"/>
      <w:lvlJc w:val="left"/>
      <w:pPr>
        <w:tabs>
          <w:tab w:val="num" w:pos="567"/>
        </w:tabs>
        <w:ind w:left="567" w:hanging="567"/>
      </w:pPr>
      <w:rPr>
        <w:rFonts w:hint="default"/>
      </w:rPr>
    </w:lvl>
    <w:lvl w:ilvl="2">
      <w:start w:val="1"/>
      <w:numFmt w:val="decimal"/>
      <w:lvlText w:val="%1.%2.%3"/>
      <w:lvlJc w:val="left"/>
      <w:pPr>
        <w:tabs>
          <w:tab w:val="num" w:pos="1418"/>
        </w:tabs>
        <w:ind w:left="1418" w:hanging="851"/>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9">
    <w:nsid w:val="4EC81851"/>
    <w:multiLevelType w:val="hybridMultilevel"/>
    <w:tmpl w:val="D5302B4A"/>
    <w:lvl w:ilvl="0" w:tplc="3092ACAA">
      <w:start w:val="1"/>
      <w:numFmt w:val="bullet"/>
      <w:pStyle w:val="Bullet1"/>
      <w:lvlText w:val=""/>
      <w:lvlJc w:val="left"/>
      <w:pPr>
        <w:tabs>
          <w:tab w:val="num" w:pos="1134"/>
        </w:tabs>
        <w:ind w:left="1134"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0661322"/>
    <w:multiLevelType w:val="hybridMultilevel"/>
    <w:tmpl w:val="624C81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537D331A"/>
    <w:multiLevelType w:val="hybridMultilevel"/>
    <w:tmpl w:val="1B90C9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58894349"/>
    <w:multiLevelType w:val="hybridMultilevel"/>
    <w:tmpl w:val="D1AC2D70"/>
    <w:lvl w:ilvl="0" w:tplc="42F65768">
      <w:start w:val="1"/>
      <w:numFmt w:val="bullet"/>
      <w:lvlText w:val=""/>
      <w:lvlJc w:val="left"/>
      <w:pPr>
        <w:ind w:left="786" w:hanging="360"/>
      </w:pPr>
      <w:rPr>
        <w:rFonts w:ascii="Symbol" w:hAnsi="Symbol"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60A277DA"/>
    <w:multiLevelType w:val="hybridMultilevel"/>
    <w:tmpl w:val="6A6652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663D114B"/>
    <w:multiLevelType w:val="hybridMultilevel"/>
    <w:tmpl w:val="5E8E0B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6DDD761B"/>
    <w:multiLevelType w:val="multilevel"/>
    <w:tmpl w:val="2BD28974"/>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b w:val="0"/>
        <w:i w:val="0"/>
        <w:sz w:val="28"/>
      </w:rPr>
    </w:lvl>
    <w:lvl w:ilvl="2">
      <w:start w:val="1"/>
      <w:numFmt w:val="decimal"/>
      <w:lvlRestart w:val="1"/>
      <w:pStyle w:val="Heading2a"/>
      <w:lvlText w:val="%1.%3"/>
      <w:lvlJc w:val="left"/>
      <w:pPr>
        <w:tabs>
          <w:tab w:val="num" w:pos="567"/>
        </w:tabs>
        <w:ind w:left="567" w:hanging="567"/>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16">
    <w:nsid w:val="79B67BAC"/>
    <w:multiLevelType w:val="hybridMultilevel"/>
    <w:tmpl w:val="823A79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7C483C7C"/>
    <w:multiLevelType w:val="hybridMultilevel"/>
    <w:tmpl w:val="424E26A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9"/>
  </w:num>
  <w:num w:numId="4">
    <w:abstractNumId w:val="8"/>
  </w:num>
  <w:num w:numId="5">
    <w:abstractNumId w:val="13"/>
  </w:num>
  <w:num w:numId="6">
    <w:abstractNumId w:val="6"/>
  </w:num>
  <w:num w:numId="7">
    <w:abstractNumId w:val="1"/>
  </w:num>
  <w:num w:numId="8">
    <w:abstractNumId w:val="7"/>
  </w:num>
  <w:num w:numId="9">
    <w:abstractNumId w:val="14"/>
  </w:num>
  <w:num w:numId="10">
    <w:abstractNumId w:val="4"/>
  </w:num>
  <w:num w:numId="11">
    <w:abstractNumId w:val="11"/>
  </w:num>
  <w:num w:numId="12">
    <w:abstractNumId w:val="5"/>
  </w:num>
  <w:num w:numId="13">
    <w:abstractNumId w:val="12"/>
  </w:num>
  <w:num w:numId="14">
    <w:abstractNumId w:val="10"/>
  </w:num>
  <w:num w:numId="15">
    <w:abstractNumId w:val="2"/>
  </w:num>
  <w:num w:numId="16">
    <w:abstractNumId w:val="17"/>
  </w:num>
  <w:num w:numId="17">
    <w:abstractNumId w:val="16"/>
  </w:num>
  <w:num w:numId="18">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stylePaneFormatFilter w:val="3001"/>
  <w:defaultTabStop w:val="567"/>
  <w:evenAndOddHeaders/>
  <w:drawingGridHorizontalSpacing w:val="110"/>
  <w:displayHorizontalDrawingGridEvery w:val="2"/>
  <w:noPunctuationKerning/>
  <w:characterSpacingControl w:val="doNotCompress"/>
  <w:hdrShapeDefaults>
    <o:shapedefaults v:ext="edit" spidmax="175105"/>
  </w:hdrShapeDefaults>
  <w:footnotePr>
    <w:footnote w:id="-1"/>
    <w:footnote w:id="0"/>
  </w:footnotePr>
  <w:endnotePr>
    <w:endnote w:id="-1"/>
    <w:endnote w:id="0"/>
  </w:endnotePr>
  <w:compat/>
  <w:rsids>
    <w:rsidRoot w:val="00B419A5"/>
    <w:rsid w:val="00000B89"/>
    <w:rsid w:val="000013DE"/>
    <w:rsid w:val="000021C1"/>
    <w:rsid w:val="00002F81"/>
    <w:rsid w:val="0000482C"/>
    <w:rsid w:val="00004F5F"/>
    <w:rsid w:val="00005A1A"/>
    <w:rsid w:val="00005E1D"/>
    <w:rsid w:val="000069AA"/>
    <w:rsid w:val="00006FC5"/>
    <w:rsid w:val="00007F1F"/>
    <w:rsid w:val="00011121"/>
    <w:rsid w:val="00011D25"/>
    <w:rsid w:val="000128A8"/>
    <w:rsid w:val="000135AB"/>
    <w:rsid w:val="00013E86"/>
    <w:rsid w:val="00014DA5"/>
    <w:rsid w:val="00015172"/>
    <w:rsid w:val="00015358"/>
    <w:rsid w:val="0001651C"/>
    <w:rsid w:val="00017954"/>
    <w:rsid w:val="00021125"/>
    <w:rsid w:val="000213E6"/>
    <w:rsid w:val="00022238"/>
    <w:rsid w:val="00023F80"/>
    <w:rsid w:val="000267B2"/>
    <w:rsid w:val="00026A1F"/>
    <w:rsid w:val="00027488"/>
    <w:rsid w:val="00027A31"/>
    <w:rsid w:val="000328D8"/>
    <w:rsid w:val="00032954"/>
    <w:rsid w:val="00032A07"/>
    <w:rsid w:val="0003332A"/>
    <w:rsid w:val="0003352E"/>
    <w:rsid w:val="0003468B"/>
    <w:rsid w:val="000356E9"/>
    <w:rsid w:val="00035A66"/>
    <w:rsid w:val="00035CF4"/>
    <w:rsid w:val="00035F9A"/>
    <w:rsid w:val="000365A0"/>
    <w:rsid w:val="00036603"/>
    <w:rsid w:val="0003686B"/>
    <w:rsid w:val="00037082"/>
    <w:rsid w:val="00037730"/>
    <w:rsid w:val="00037738"/>
    <w:rsid w:val="00041DC8"/>
    <w:rsid w:val="00041E05"/>
    <w:rsid w:val="000422E2"/>
    <w:rsid w:val="00042F06"/>
    <w:rsid w:val="0004326C"/>
    <w:rsid w:val="000434C1"/>
    <w:rsid w:val="00047D55"/>
    <w:rsid w:val="00050E38"/>
    <w:rsid w:val="00052107"/>
    <w:rsid w:val="00053781"/>
    <w:rsid w:val="000547D0"/>
    <w:rsid w:val="00054F07"/>
    <w:rsid w:val="00055578"/>
    <w:rsid w:val="00055D22"/>
    <w:rsid w:val="000564AD"/>
    <w:rsid w:val="00057F90"/>
    <w:rsid w:val="000602FE"/>
    <w:rsid w:val="000612F1"/>
    <w:rsid w:val="000616A3"/>
    <w:rsid w:val="00062DDB"/>
    <w:rsid w:val="00063080"/>
    <w:rsid w:val="00064455"/>
    <w:rsid w:val="00065B09"/>
    <w:rsid w:val="000678A6"/>
    <w:rsid w:val="00070C0C"/>
    <w:rsid w:val="00072166"/>
    <w:rsid w:val="00073B66"/>
    <w:rsid w:val="00074029"/>
    <w:rsid w:val="000742FA"/>
    <w:rsid w:val="00074432"/>
    <w:rsid w:val="00074587"/>
    <w:rsid w:val="00074DFF"/>
    <w:rsid w:val="000770B2"/>
    <w:rsid w:val="00077A37"/>
    <w:rsid w:val="0008011C"/>
    <w:rsid w:val="000821E4"/>
    <w:rsid w:val="0008265F"/>
    <w:rsid w:val="00083735"/>
    <w:rsid w:val="00083AB3"/>
    <w:rsid w:val="000849D5"/>
    <w:rsid w:val="000862C5"/>
    <w:rsid w:val="0008645C"/>
    <w:rsid w:val="000868C9"/>
    <w:rsid w:val="00086F64"/>
    <w:rsid w:val="0008762B"/>
    <w:rsid w:val="000902F4"/>
    <w:rsid w:val="00090AD4"/>
    <w:rsid w:val="000919E8"/>
    <w:rsid w:val="0009211C"/>
    <w:rsid w:val="000930D5"/>
    <w:rsid w:val="000947D8"/>
    <w:rsid w:val="00095AD9"/>
    <w:rsid w:val="0009650B"/>
    <w:rsid w:val="0009659C"/>
    <w:rsid w:val="000A1294"/>
    <w:rsid w:val="000A339F"/>
    <w:rsid w:val="000A359E"/>
    <w:rsid w:val="000A4163"/>
    <w:rsid w:val="000A5044"/>
    <w:rsid w:val="000A5164"/>
    <w:rsid w:val="000A53B6"/>
    <w:rsid w:val="000A5DDD"/>
    <w:rsid w:val="000A691F"/>
    <w:rsid w:val="000A7D8E"/>
    <w:rsid w:val="000B22AC"/>
    <w:rsid w:val="000B2934"/>
    <w:rsid w:val="000B3CFC"/>
    <w:rsid w:val="000B40EF"/>
    <w:rsid w:val="000B4A63"/>
    <w:rsid w:val="000B6A62"/>
    <w:rsid w:val="000B6F58"/>
    <w:rsid w:val="000C015A"/>
    <w:rsid w:val="000C031B"/>
    <w:rsid w:val="000C068B"/>
    <w:rsid w:val="000C13E2"/>
    <w:rsid w:val="000C15AF"/>
    <w:rsid w:val="000C1CD7"/>
    <w:rsid w:val="000C35D5"/>
    <w:rsid w:val="000C3909"/>
    <w:rsid w:val="000C4EA6"/>
    <w:rsid w:val="000C4F22"/>
    <w:rsid w:val="000C547E"/>
    <w:rsid w:val="000C5BFB"/>
    <w:rsid w:val="000C7C37"/>
    <w:rsid w:val="000D0290"/>
    <w:rsid w:val="000D11D6"/>
    <w:rsid w:val="000D24DE"/>
    <w:rsid w:val="000D2E0B"/>
    <w:rsid w:val="000D369D"/>
    <w:rsid w:val="000D3FA8"/>
    <w:rsid w:val="000D5CFA"/>
    <w:rsid w:val="000D6968"/>
    <w:rsid w:val="000D6D72"/>
    <w:rsid w:val="000E3322"/>
    <w:rsid w:val="000E39FA"/>
    <w:rsid w:val="000E4585"/>
    <w:rsid w:val="000E50C9"/>
    <w:rsid w:val="000E59F6"/>
    <w:rsid w:val="000E6A35"/>
    <w:rsid w:val="000E6E55"/>
    <w:rsid w:val="000E72A2"/>
    <w:rsid w:val="000E7B81"/>
    <w:rsid w:val="000E7EDA"/>
    <w:rsid w:val="000F073C"/>
    <w:rsid w:val="000F0FC2"/>
    <w:rsid w:val="000F1CDE"/>
    <w:rsid w:val="000F1FAF"/>
    <w:rsid w:val="000F21BB"/>
    <w:rsid w:val="000F32F1"/>
    <w:rsid w:val="000F354C"/>
    <w:rsid w:val="000F4616"/>
    <w:rsid w:val="000F526C"/>
    <w:rsid w:val="000F57F5"/>
    <w:rsid w:val="000F5E5F"/>
    <w:rsid w:val="000F67D0"/>
    <w:rsid w:val="000F6B75"/>
    <w:rsid w:val="000F7EBA"/>
    <w:rsid w:val="00100D04"/>
    <w:rsid w:val="00102279"/>
    <w:rsid w:val="0010267D"/>
    <w:rsid w:val="001038A7"/>
    <w:rsid w:val="00103CF3"/>
    <w:rsid w:val="00104B5D"/>
    <w:rsid w:val="00104ED8"/>
    <w:rsid w:val="00105DED"/>
    <w:rsid w:val="00105E39"/>
    <w:rsid w:val="001066BA"/>
    <w:rsid w:val="001100F4"/>
    <w:rsid w:val="00110A56"/>
    <w:rsid w:val="00110C7B"/>
    <w:rsid w:val="00111782"/>
    <w:rsid w:val="00112155"/>
    <w:rsid w:val="00114623"/>
    <w:rsid w:val="00114A24"/>
    <w:rsid w:val="00114A68"/>
    <w:rsid w:val="00114D8E"/>
    <w:rsid w:val="00114F3A"/>
    <w:rsid w:val="00116649"/>
    <w:rsid w:val="00116B92"/>
    <w:rsid w:val="00116D03"/>
    <w:rsid w:val="00120316"/>
    <w:rsid w:val="00122074"/>
    <w:rsid w:val="0012207A"/>
    <w:rsid w:val="00123D40"/>
    <w:rsid w:val="0012417F"/>
    <w:rsid w:val="00124246"/>
    <w:rsid w:val="0012429C"/>
    <w:rsid w:val="0012450A"/>
    <w:rsid w:val="00125717"/>
    <w:rsid w:val="00126DD7"/>
    <w:rsid w:val="00127641"/>
    <w:rsid w:val="001279CC"/>
    <w:rsid w:val="0013005A"/>
    <w:rsid w:val="00131BBF"/>
    <w:rsid w:val="00131CC4"/>
    <w:rsid w:val="0013215F"/>
    <w:rsid w:val="0013294B"/>
    <w:rsid w:val="001336B9"/>
    <w:rsid w:val="001342B9"/>
    <w:rsid w:val="00134A48"/>
    <w:rsid w:val="00135902"/>
    <w:rsid w:val="00135BBC"/>
    <w:rsid w:val="00135E9E"/>
    <w:rsid w:val="0013745F"/>
    <w:rsid w:val="00137F9B"/>
    <w:rsid w:val="00141F6A"/>
    <w:rsid w:val="00142ABF"/>
    <w:rsid w:val="001432E0"/>
    <w:rsid w:val="001440C1"/>
    <w:rsid w:val="00145052"/>
    <w:rsid w:val="00145D68"/>
    <w:rsid w:val="00147F46"/>
    <w:rsid w:val="00150A89"/>
    <w:rsid w:val="00151A0C"/>
    <w:rsid w:val="00151B0C"/>
    <w:rsid w:val="0015244E"/>
    <w:rsid w:val="001525E7"/>
    <w:rsid w:val="001526A1"/>
    <w:rsid w:val="00154BDE"/>
    <w:rsid w:val="00155AD0"/>
    <w:rsid w:val="00155E4F"/>
    <w:rsid w:val="001561CB"/>
    <w:rsid w:val="001574FD"/>
    <w:rsid w:val="0016006A"/>
    <w:rsid w:val="001609E9"/>
    <w:rsid w:val="001611A6"/>
    <w:rsid w:val="00161A7B"/>
    <w:rsid w:val="00162B69"/>
    <w:rsid w:val="00162C43"/>
    <w:rsid w:val="00165BA5"/>
    <w:rsid w:val="00165DDA"/>
    <w:rsid w:val="00166CD2"/>
    <w:rsid w:val="00166DBA"/>
    <w:rsid w:val="00167580"/>
    <w:rsid w:val="001706A8"/>
    <w:rsid w:val="001716EA"/>
    <w:rsid w:val="00171AB2"/>
    <w:rsid w:val="0017231C"/>
    <w:rsid w:val="00173AB5"/>
    <w:rsid w:val="00174636"/>
    <w:rsid w:val="0017636B"/>
    <w:rsid w:val="001766BE"/>
    <w:rsid w:val="00177D52"/>
    <w:rsid w:val="001802DD"/>
    <w:rsid w:val="0018034B"/>
    <w:rsid w:val="00180663"/>
    <w:rsid w:val="00180B9C"/>
    <w:rsid w:val="0018227B"/>
    <w:rsid w:val="00182674"/>
    <w:rsid w:val="00182B54"/>
    <w:rsid w:val="00182F36"/>
    <w:rsid w:val="00183757"/>
    <w:rsid w:val="00185687"/>
    <w:rsid w:val="0018571D"/>
    <w:rsid w:val="00185B3F"/>
    <w:rsid w:val="00190462"/>
    <w:rsid w:val="001912D3"/>
    <w:rsid w:val="00191D4C"/>
    <w:rsid w:val="00191F4A"/>
    <w:rsid w:val="0019368A"/>
    <w:rsid w:val="00193A71"/>
    <w:rsid w:val="0019512C"/>
    <w:rsid w:val="00196EB3"/>
    <w:rsid w:val="001974B2"/>
    <w:rsid w:val="001A0476"/>
    <w:rsid w:val="001A0B10"/>
    <w:rsid w:val="001A0C1D"/>
    <w:rsid w:val="001A0CE1"/>
    <w:rsid w:val="001A0DC4"/>
    <w:rsid w:val="001A107A"/>
    <w:rsid w:val="001A11A5"/>
    <w:rsid w:val="001A135F"/>
    <w:rsid w:val="001A17D8"/>
    <w:rsid w:val="001A1B21"/>
    <w:rsid w:val="001A24F1"/>
    <w:rsid w:val="001A2D80"/>
    <w:rsid w:val="001A3472"/>
    <w:rsid w:val="001A35F8"/>
    <w:rsid w:val="001A3D53"/>
    <w:rsid w:val="001A462B"/>
    <w:rsid w:val="001A4BE7"/>
    <w:rsid w:val="001A5B5E"/>
    <w:rsid w:val="001A5B67"/>
    <w:rsid w:val="001A5E97"/>
    <w:rsid w:val="001A6373"/>
    <w:rsid w:val="001A638B"/>
    <w:rsid w:val="001A75FF"/>
    <w:rsid w:val="001A7B3A"/>
    <w:rsid w:val="001A7B41"/>
    <w:rsid w:val="001B12A8"/>
    <w:rsid w:val="001B1652"/>
    <w:rsid w:val="001B2E47"/>
    <w:rsid w:val="001B35DB"/>
    <w:rsid w:val="001B3871"/>
    <w:rsid w:val="001B4F04"/>
    <w:rsid w:val="001B63FE"/>
    <w:rsid w:val="001B6CA2"/>
    <w:rsid w:val="001B774E"/>
    <w:rsid w:val="001C0B84"/>
    <w:rsid w:val="001C2261"/>
    <w:rsid w:val="001C34F8"/>
    <w:rsid w:val="001C3756"/>
    <w:rsid w:val="001C4368"/>
    <w:rsid w:val="001C4CC8"/>
    <w:rsid w:val="001C5E99"/>
    <w:rsid w:val="001C6483"/>
    <w:rsid w:val="001C6542"/>
    <w:rsid w:val="001C685A"/>
    <w:rsid w:val="001C6F54"/>
    <w:rsid w:val="001C72C7"/>
    <w:rsid w:val="001C77EC"/>
    <w:rsid w:val="001D024C"/>
    <w:rsid w:val="001D0457"/>
    <w:rsid w:val="001D06AF"/>
    <w:rsid w:val="001D0A2B"/>
    <w:rsid w:val="001D0F25"/>
    <w:rsid w:val="001D146C"/>
    <w:rsid w:val="001D1658"/>
    <w:rsid w:val="001D1D23"/>
    <w:rsid w:val="001D28BD"/>
    <w:rsid w:val="001D4EF0"/>
    <w:rsid w:val="001D4F33"/>
    <w:rsid w:val="001E074B"/>
    <w:rsid w:val="001E0CC0"/>
    <w:rsid w:val="001E0F2C"/>
    <w:rsid w:val="001E169C"/>
    <w:rsid w:val="001E19F7"/>
    <w:rsid w:val="001E1A57"/>
    <w:rsid w:val="001E23AC"/>
    <w:rsid w:val="001E4776"/>
    <w:rsid w:val="001E4874"/>
    <w:rsid w:val="001E5C36"/>
    <w:rsid w:val="001E6175"/>
    <w:rsid w:val="001E66AE"/>
    <w:rsid w:val="001E7F0F"/>
    <w:rsid w:val="001F0617"/>
    <w:rsid w:val="001F0DBB"/>
    <w:rsid w:val="001F1231"/>
    <w:rsid w:val="001F1A4B"/>
    <w:rsid w:val="001F1F32"/>
    <w:rsid w:val="001F35A2"/>
    <w:rsid w:val="001F3E10"/>
    <w:rsid w:val="001F525E"/>
    <w:rsid w:val="001F64D7"/>
    <w:rsid w:val="001F6768"/>
    <w:rsid w:val="001F7F9F"/>
    <w:rsid w:val="00200E7F"/>
    <w:rsid w:val="0020113A"/>
    <w:rsid w:val="002017C1"/>
    <w:rsid w:val="002017DA"/>
    <w:rsid w:val="00202D81"/>
    <w:rsid w:val="002058F3"/>
    <w:rsid w:val="002063F3"/>
    <w:rsid w:val="00207F77"/>
    <w:rsid w:val="00213643"/>
    <w:rsid w:val="00213D54"/>
    <w:rsid w:val="002144A4"/>
    <w:rsid w:val="002147C6"/>
    <w:rsid w:val="00215435"/>
    <w:rsid w:val="00215734"/>
    <w:rsid w:val="0021670C"/>
    <w:rsid w:val="00217633"/>
    <w:rsid w:val="00220783"/>
    <w:rsid w:val="0022161B"/>
    <w:rsid w:val="00221839"/>
    <w:rsid w:val="00222086"/>
    <w:rsid w:val="00222375"/>
    <w:rsid w:val="002224F7"/>
    <w:rsid w:val="00222839"/>
    <w:rsid w:val="00223111"/>
    <w:rsid w:val="00224BE8"/>
    <w:rsid w:val="002253B3"/>
    <w:rsid w:val="00225515"/>
    <w:rsid w:val="00225AF8"/>
    <w:rsid w:val="00225BCE"/>
    <w:rsid w:val="00226383"/>
    <w:rsid w:val="00226E5D"/>
    <w:rsid w:val="00231099"/>
    <w:rsid w:val="00232C3D"/>
    <w:rsid w:val="00232D6B"/>
    <w:rsid w:val="0023310E"/>
    <w:rsid w:val="00233B7D"/>
    <w:rsid w:val="00234160"/>
    <w:rsid w:val="00236621"/>
    <w:rsid w:val="0023680F"/>
    <w:rsid w:val="00237332"/>
    <w:rsid w:val="00240213"/>
    <w:rsid w:val="0024197F"/>
    <w:rsid w:val="00241FE5"/>
    <w:rsid w:val="002421D2"/>
    <w:rsid w:val="00242A38"/>
    <w:rsid w:val="00244387"/>
    <w:rsid w:val="002452FF"/>
    <w:rsid w:val="002455FE"/>
    <w:rsid w:val="00246A67"/>
    <w:rsid w:val="00247F04"/>
    <w:rsid w:val="0025076B"/>
    <w:rsid w:val="00250822"/>
    <w:rsid w:val="0025134B"/>
    <w:rsid w:val="00251F5D"/>
    <w:rsid w:val="00254917"/>
    <w:rsid w:val="002552B6"/>
    <w:rsid w:val="0025536C"/>
    <w:rsid w:val="00260318"/>
    <w:rsid w:val="002612D5"/>
    <w:rsid w:val="002628A3"/>
    <w:rsid w:val="00262CB1"/>
    <w:rsid w:val="00263C1F"/>
    <w:rsid w:val="00264062"/>
    <w:rsid w:val="00264F32"/>
    <w:rsid w:val="002655F9"/>
    <w:rsid w:val="00265F70"/>
    <w:rsid w:val="00266BAF"/>
    <w:rsid w:val="00266EB2"/>
    <w:rsid w:val="00270CA0"/>
    <w:rsid w:val="00271418"/>
    <w:rsid w:val="002735C4"/>
    <w:rsid w:val="00274447"/>
    <w:rsid w:val="00274E9A"/>
    <w:rsid w:val="00275CB7"/>
    <w:rsid w:val="00276C74"/>
    <w:rsid w:val="00276CC4"/>
    <w:rsid w:val="00277105"/>
    <w:rsid w:val="00280511"/>
    <w:rsid w:val="0028094C"/>
    <w:rsid w:val="00280C73"/>
    <w:rsid w:val="00281A59"/>
    <w:rsid w:val="00282508"/>
    <w:rsid w:val="00282884"/>
    <w:rsid w:val="0028329E"/>
    <w:rsid w:val="0028491E"/>
    <w:rsid w:val="00286E31"/>
    <w:rsid w:val="0028753E"/>
    <w:rsid w:val="002875E8"/>
    <w:rsid w:val="00287F55"/>
    <w:rsid w:val="00287F99"/>
    <w:rsid w:val="00292783"/>
    <w:rsid w:val="0029384D"/>
    <w:rsid w:val="00294E6C"/>
    <w:rsid w:val="00297324"/>
    <w:rsid w:val="002976A0"/>
    <w:rsid w:val="002977C0"/>
    <w:rsid w:val="00297882"/>
    <w:rsid w:val="00297986"/>
    <w:rsid w:val="002A044B"/>
    <w:rsid w:val="002A051A"/>
    <w:rsid w:val="002A09E9"/>
    <w:rsid w:val="002A1AA0"/>
    <w:rsid w:val="002A1C7A"/>
    <w:rsid w:val="002A3708"/>
    <w:rsid w:val="002A3814"/>
    <w:rsid w:val="002A5A4E"/>
    <w:rsid w:val="002A5B9F"/>
    <w:rsid w:val="002A5E39"/>
    <w:rsid w:val="002A5FBE"/>
    <w:rsid w:val="002A62A3"/>
    <w:rsid w:val="002A6EB1"/>
    <w:rsid w:val="002A7BCB"/>
    <w:rsid w:val="002B022D"/>
    <w:rsid w:val="002B20E3"/>
    <w:rsid w:val="002B24FE"/>
    <w:rsid w:val="002B25B5"/>
    <w:rsid w:val="002B2EF4"/>
    <w:rsid w:val="002B40FF"/>
    <w:rsid w:val="002B435B"/>
    <w:rsid w:val="002B4715"/>
    <w:rsid w:val="002B4AC9"/>
    <w:rsid w:val="002B4EDB"/>
    <w:rsid w:val="002B520C"/>
    <w:rsid w:val="002B578B"/>
    <w:rsid w:val="002B696C"/>
    <w:rsid w:val="002B7456"/>
    <w:rsid w:val="002B7B9F"/>
    <w:rsid w:val="002C07F7"/>
    <w:rsid w:val="002C1ADA"/>
    <w:rsid w:val="002C28FD"/>
    <w:rsid w:val="002C6A0F"/>
    <w:rsid w:val="002D21E0"/>
    <w:rsid w:val="002D2866"/>
    <w:rsid w:val="002D3A52"/>
    <w:rsid w:val="002D5400"/>
    <w:rsid w:val="002D58D8"/>
    <w:rsid w:val="002D645C"/>
    <w:rsid w:val="002D7CC4"/>
    <w:rsid w:val="002E0056"/>
    <w:rsid w:val="002E0E0C"/>
    <w:rsid w:val="002E223A"/>
    <w:rsid w:val="002E272D"/>
    <w:rsid w:val="002E28FF"/>
    <w:rsid w:val="002E2ECC"/>
    <w:rsid w:val="002E3935"/>
    <w:rsid w:val="002E3DFC"/>
    <w:rsid w:val="002E4F7C"/>
    <w:rsid w:val="002E5309"/>
    <w:rsid w:val="002E6C95"/>
    <w:rsid w:val="002E7CFE"/>
    <w:rsid w:val="002F0198"/>
    <w:rsid w:val="002F1E7C"/>
    <w:rsid w:val="002F2CDB"/>
    <w:rsid w:val="002F34F9"/>
    <w:rsid w:val="002F486F"/>
    <w:rsid w:val="002F4DC8"/>
    <w:rsid w:val="002F600B"/>
    <w:rsid w:val="002F66FD"/>
    <w:rsid w:val="002F7F68"/>
    <w:rsid w:val="00301D0D"/>
    <w:rsid w:val="0030300D"/>
    <w:rsid w:val="00303186"/>
    <w:rsid w:val="003033D6"/>
    <w:rsid w:val="00304682"/>
    <w:rsid w:val="00305167"/>
    <w:rsid w:val="003051A3"/>
    <w:rsid w:val="003053E3"/>
    <w:rsid w:val="00306C9D"/>
    <w:rsid w:val="00306D93"/>
    <w:rsid w:val="00310120"/>
    <w:rsid w:val="0031112F"/>
    <w:rsid w:val="00311212"/>
    <w:rsid w:val="00311C00"/>
    <w:rsid w:val="00312B83"/>
    <w:rsid w:val="003134C1"/>
    <w:rsid w:val="0031371D"/>
    <w:rsid w:val="0031374D"/>
    <w:rsid w:val="0031378F"/>
    <w:rsid w:val="00313AEC"/>
    <w:rsid w:val="003145AC"/>
    <w:rsid w:val="0031572C"/>
    <w:rsid w:val="00315AFE"/>
    <w:rsid w:val="003162F0"/>
    <w:rsid w:val="0031676E"/>
    <w:rsid w:val="00316B13"/>
    <w:rsid w:val="003173E8"/>
    <w:rsid w:val="00317F07"/>
    <w:rsid w:val="00320E50"/>
    <w:rsid w:val="003212D3"/>
    <w:rsid w:val="00321C42"/>
    <w:rsid w:val="00322624"/>
    <w:rsid w:val="00324E4F"/>
    <w:rsid w:val="00325261"/>
    <w:rsid w:val="00326930"/>
    <w:rsid w:val="0032704F"/>
    <w:rsid w:val="00330681"/>
    <w:rsid w:val="0033103E"/>
    <w:rsid w:val="00331E3D"/>
    <w:rsid w:val="0033514F"/>
    <w:rsid w:val="00335C83"/>
    <w:rsid w:val="00336B37"/>
    <w:rsid w:val="00340FF3"/>
    <w:rsid w:val="003411CA"/>
    <w:rsid w:val="00341598"/>
    <w:rsid w:val="00342DDE"/>
    <w:rsid w:val="003434D5"/>
    <w:rsid w:val="00343CDF"/>
    <w:rsid w:val="003445A8"/>
    <w:rsid w:val="003446D5"/>
    <w:rsid w:val="00345DEE"/>
    <w:rsid w:val="00345FCD"/>
    <w:rsid w:val="003460BF"/>
    <w:rsid w:val="0034641C"/>
    <w:rsid w:val="00346491"/>
    <w:rsid w:val="003518F8"/>
    <w:rsid w:val="00352020"/>
    <w:rsid w:val="003521EB"/>
    <w:rsid w:val="00353565"/>
    <w:rsid w:val="003536E9"/>
    <w:rsid w:val="00353995"/>
    <w:rsid w:val="00353A0F"/>
    <w:rsid w:val="00353B6A"/>
    <w:rsid w:val="00354379"/>
    <w:rsid w:val="00354453"/>
    <w:rsid w:val="00354492"/>
    <w:rsid w:val="00354E1D"/>
    <w:rsid w:val="003557F4"/>
    <w:rsid w:val="00356741"/>
    <w:rsid w:val="00356E65"/>
    <w:rsid w:val="00360BB8"/>
    <w:rsid w:val="00360C59"/>
    <w:rsid w:val="00362DBE"/>
    <w:rsid w:val="00363EE1"/>
    <w:rsid w:val="00364E23"/>
    <w:rsid w:val="003653A1"/>
    <w:rsid w:val="0036567E"/>
    <w:rsid w:val="0036608D"/>
    <w:rsid w:val="003666BC"/>
    <w:rsid w:val="003671C4"/>
    <w:rsid w:val="003676E2"/>
    <w:rsid w:val="003677FE"/>
    <w:rsid w:val="00367B8B"/>
    <w:rsid w:val="00367D2D"/>
    <w:rsid w:val="003702B2"/>
    <w:rsid w:val="00370FA9"/>
    <w:rsid w:val="00371EC3"/>
    <w:rsid w:val="00372084"/>
    <w:rsid w:val="00372648"/>
    <w:rsid w:val="00372FF6"/>
    <w:rsid w:val="003757F9"/>
    <w:rsid w:val="00377AE4"/>
    <w:rsid w:val="00377B52"/>
    <w:rsid w:val="00377CAA"/>
    <w:rsid w:val="003800DE"/>
    <w:rsid w:val="0038036A"/>
    <w:rsid w:val="003803ED"/>
    <w:rsid w:val="0038059A"/>
    <w:rsid w:val="00380970"/>
    <w:rsid w:val="00380CBE"/>
    <w:rsid w:val="0038182F"/>
    <w:rsid w:val="00381AB0"/>
    <w:rsid w:val="0038259D"/>
    <w:rsid w:val="00382758"/>
    <w:rsid w:val="0038332A"/>
    <w:rsid w:val="00384499"/>
    <w:rsid w:val="00384F46"/>
    <w:rsid w:val="003856A9"/>
    <w:rsid w:val="0038647C"/>
    <w:rsid w:val="00387078"/>
    <w:rsid w:val="003873B6"/>
    <w:rsid w:val="00390996"/>
    <w:rsid w:val="00390DB5"/>
    <w:rsid w:val="00390EC1"/>
    <w:rsid w:val="00391135"/>
    <w:rsid w:val="00391506"/>
    <w:rsid w:val="003925D9"/>
    <w:rsid w:val="003929B5"/>
    <w:rsid w:val="003938A8"/>
    <w:rsid w:val="0039675D"/>
    <w:rsid w:val="003973B1"/>
    <w:rsid w:val="003976D9"/>
    <w:rsid w:val="00397A79"/>
    <w:rsid w:val="003A0396"/>
    <w:rsid w:val="003A23DB"/>
    <w:rsid w:val="003A3672"/>
    <w:rsid w:val="003A3950"/>
    <w:rsid w:val="003A53AF"/>
    <w:rsid w:val="003A5875"/>
    <w:rsid w:val="003A599A"/>
    <w:rsid w:val="003A6624"/>
    <w:rsid w:val="003A7CFE"/>
    <w:rsid w:val="003B07DA"/>
    <w:rsid w:val="003B0CD1"/>
    <w:rsid w:val="003B0E9B"/>
    <w:rsid w:val="003B111C"/>
    <w:rsid w:val="003B14F4"/>
    <w:rsid w:val="003B1CCC"/>
    <w:rsid w:val="003B2EE2"/>
    <w:rsid w:val="003B36C6"/>
    <w:rsid w:val="003B3BDB"/>
    <w:rsid w:val="003B487B"/>
    <w:rsid w:val="003C0D4D"/>
    <w:rsid w:val="003C0E23"/>
    <w:rsid w:val="003C201D"/>
    <w:rsid w:val="003C221C"/>
    <w:rsid w:val="003C4CE8"/>
    <w:rsid w:val="003C5124"/>
    <w:rsid w:val="003C6045"/>
    <w:rsid w:val="003C7978"/>
    <w:rsid w:val="003D0048"/>
    <w:rsid w:val="003D205A"/>
    <w:rsid w:val="003D2AC0"/>
    <w:rsid w:val="003D36C4"/>
    <w:rsid w:val="003D36F8"/>
    <w:rsid w:val="003D4A90"/>
    <w:rsid w:val="003D5621"/>
    <w:rsid w:val="003D5A5E"/>
    <w:rsid w:val="003D7674"/>
    <w:rsid w:val="003E031E"/>
    <w:rsid w:val="003E6D72"/>
    <w:rsid w:val="003E73E6"/>
    <w:rsid w:val="003F0A9B"/>
    <w:rsid w:val="003F1DF0"/>
    <w:rsid w:val="003F1FD5"/>
    <w:rsid w:val="003F1FE0"/>
    <w:rsid w:val="003F230E"/>
    <w:rsid w:val="003F391C"/>
    <w:rsid w:val="003F606D"/>
    <w:rsid w:val="003F68BF"/>
    <w:rsid w:val="003F744C"/>
    <w:rsid w:val="003F7A18"/>
    <w:rsid w:val="003F7D97"/>
    <w:rsid w:val="00401A9C"/>
    <w:rsid w:val="00402684"/>
    <w:rsid w:val="0040295E"/>
    <w:rsid w:val="00402AB2"/>
    <w:rsid w:val="00403A8B"/>
    <w:rsid w:val="0040479F"/>
    <w:rsid w:val="0040564F"/>
    <w:rsid w:val="004069FA"/>
    <w:rsid w:val="004075DB"/>
    <w:rsid w:val="00407780"/>
    <w:rsid w:val="0041159C"/>
    <w:rsid w:val="00411B40"/>
    <w:rsid w:val="004169C3"/>
    <w:rsid w:val="00416A7B"/>
    <w:rsid w:val="004171AA"/>
    <w:rsid w:val="00417976"/>
    <w:rsid w:val="00420C97"/>
    <w:rsid w:val="00420D96"/>
    <w:rsid w:val="00421CBE"/>
    <w:rsid w:val="004230DF"/>
    <w:rsid w:val="004235DC"/>
    <w:rsid w:val="00423D32"/>
    <w:rsid w:val="00424556"/>
    <w:rsid w:val="00424C16"/>
    <w:rsid w:val="00425C38"/>
    <w:rsid w:val="0042684B"/>
    <w:rsid w:val="00426F00"/>
    <w:rsid w:val="004274BE"/>
    <w:rsid w:val="00427530"/>
    <w:rsid w:val="004304A6"/>
    <w:rsid w:val="00430B36"/>
    <w:rsid w:val="00430B48"/>
    <w:rsid w:val="00430D66"/>
    <w:rsid w:val="00435355"/>
    <w:rsid w:val="00435FE3"/>
    <w:rsid w:val="00440114"/>
    <w:rsid w:val="0044013D"/>
    <w:rsid w:val="00440E4A"/>
    <w:rsid w:val="004413A6"/>
    <w:rsid w:val="00441C4E"/>
    <w:rsid w:val="00442D4C"/>
    <w:rsid w:val="00444672"/>
    <w:rsid w:val="00444A34"/>
    <w:rsid w:val="00446F8F"/>
    <w:rsid w:val="00450046"/>
    <w:rsid w:val="004501AF"/>
    <w:rsid w:val="00451533"/>
    <w:rsid w:val="00452836"/>
    <w:rsid w:val="00452B65"/>
    <w:rsid w:val="0045309E"/>
    <w:rsid w:val="004538A1"/>
    <w:rsid w:val="00453E9B"/>
    <w:rsid w:val="0045437E"/>
    <w:rsid w:val="0045663D"/>
    <w:rsid w:val="00456AB4"/>
    <w:rsid w:val="00456EE6"/>
    <w:rsid w:val="004574AE"/>
    <w:rsid w:val="0046043A"/>
    <w:rsid w:val="00461117"/>
    <w:rsid w:val="0046149A"/>
    <w:rsid w:val="00463276"/>
    <w:rsid w:val="00463BF1"/>
    <w:rsid w:val="00463C12"/>
    <w:rsid w:val="00464BD4"/>
    <w:rsid w:val="00466B73"/>
    <w:rsid w:val="0046752E"/>
    <w:rsid w:val="00467F1B"/>
    <w:rsid w:val="00470093"/>
    <w:rsid w:val="00472950"/>
    <w:rsid w:val="00472BDE"/>
    <w:rsid w:val="00474A69"/>
    <w:rsid w:val="004755B5"/>
    <w:rsid w:val="00475ECA"/>
    <w:rsid w:val="00475EEC"/>
    <w:rsid w:val="00475F1F"/>
    <w:rsid w:val="00476572"/>
    <w:rsid w:val="00477A44"/>
    <w:rsid w:val="00480EAD"/>
    <w:rsid w:val="00482EE8"/>
    <w:rsid w:val="004840E6"/>
    <w:rsid w:val="004844B6"/>
    <w:rsid w:val="00484EF1"/>
    <w:rsid w:val="00485DF1"/>
    <w:rsid w:val="0048694D"/>
    <w:rsid w:val="00487276"/>
    <w:rsid w:val="00487A5B"/>
    <w:rsid w:val="00490245"/>
    <w:rsid w:val="00490B3B"/>
    <w:rsid w:val="00491891"/>
    <w:rsid w:val="00491C2B"/>
    <w:rsid w:val="00492ABD"/>
    <w:rsid w:val="0049372D"/>
    <w:rsid w:val="004938A0"/>
    <w:rsid w:val="00494ECD"/>
    <w:rsid w:val="004955A0"/>
    <w:rsid w:val="00495911"/>
    <w:rsid w:val="004960DA"/>
    <w:rsid w:val="004968DF"/>
    <w:rsid w:val="00496A42"/>
    <w:rsid w:val="00497D50"/>
    <w:rsid w:val="004A1706"/>
    <w:rsid w:val="004A1AA5"/>
    <w:rsid w:val="004A25DB"/>
    <w:rsid w:val="004A266F"/>
    <w:rsid w:val="004A2A21"/>
    <w:rsid w:val="004A2E0F"/>
    <w:rsid w:val="004A2E4F"/>
    <w:rsid w:val="004A3C53"/>
    <w:rsid w:val="004A411C"/>
    <w:rsid w:val="004A42D7"/>
    <w:rsid w:val="004A489C"/>
    <w:rsid w:val="004A49FC"/>
    <w:rsid w:val="004A4D21"/>
    <w:rsid w:val="004A54BD"/>
    <w:rsid w:val="004A57D3"/>
    <w:rsid w:val="004A66FD"/>
    <w:rsid w:val="004A6FAC"/>
    <w:rsid w:val="004A7B38"/>
    <w:rsid w:val="004A7C22"/>
    <w:rsid w:val="004B0055"/>
    <w:rsid w:val="004B18BE"/>
    <w:rsid w:val="004B1A88"/>
    <w:rsid w:val="004B1DE4"/>
    <w:rsid w:val="004B2829"/>
    <w:rsid w:val="004B31D0"/>
    <w:rsid w:val="004B3F0A"/>
    <w:rsid w:val="004B5550"/>
    <w:rsid w:val="004B5749"/>
    <w:rsid w:val="004B5D58"/>
    <w:rsid w:val="004B7901"/>
    <w:rsid w:val="004C1088"/>
    <w:rsid w:val="004C144B"/>
    <w:rsid w:val="004C16C6"/>
    <w:rsid w:val="004C1E7B"/>
    <w:rsid w:val="004C2A53"/>
    <w:rsid w:val="004C4873"/>
    <w:rsid w:val="004C49D0"/>
    <w:rsid w:val="004C4CE0"/>
    <w:rsid w:val="004C4E30"/>
    <w:rsid w:val="004C4F36"/>
    <w:rsid w:val="004C5142"/>
    <w:rsid w:val="004C515F"/>
    <w:rsid w:val="004C5BDF"/>
    <w:rsid w:val="004C7E0F"/>
    <w:rsid w:val="004C7EB2"/>
    <w:rsid w:val="004D03C9"/>
    <w:rsid w:val="004D1E17"/>
    <w:rsid w:val="004D20DA"/>
    <w:rsid w:val="004D2482"/>
    <w:rsid w:val="004D2D04"/>
    <w:rsid w:val="004D4B5E"/>
    <w:rsid w:val="004D596C"/>
    <w:rsid w:val="004D7D3C"/>
    <w:rsid w:val="004D7DE3"/>
    <w:rsid w:val="004E01DD"/>
    <w:rsid w:val="004E130C"/>
    <w:rsid w:val="004E1563"/>
    <w:rsid w:val="004E1953"/>
    <w:rsid w:val="004E27A6"/>
    <w:rsid w:val="004E3B85"/>
    <w:rsid w:val="004E4813"/>
    <w:rsid w:val="004E50F6"/>
    <w:rsid w:val="004E5C4E"/>
    <w:rsid w:val="004E6B50"/>
    <w:rsid w:val="004E7829"/>
    <w:rsid w:val="004F1105"/>
    <w:rsid w:val="004F157F"/>
    <w:rsid w:val="004F1E5C"/>
    <w:rsid w:val="004F29CE"/>
    <w:rsid w:val="004F33DD"/>
    <w:rsid w:val="004F373E"/>
    <w:rsid w:val="004F525C"/>
    <w:rsid w:val="004F528A"/>
    <w:rsid w:val="00501411"/>
    <w:rsid w:val="00502A15"/>
    <w:rsid w:val="0050351E"/>
    <w:rsid w:val="00504920"/>
    <w:rsid w:val="00505476"/>
    <w:rsid w:val="00505758"/>
    <w:rsid w:val="00505866"/>
    <w:rsid w:val="005060A3"/>
    <w:rsid w:val="005065B5"/>
    <w:rsid w:val="0051178F"/>
    <w:rsid w:val="00511A19"/>
    <w:rsid w:val="005125E9"/>
    <w:rsid w:val="00512CE8"/>
    <w:rsid w:val="005132FE"/>
    <w:rsid w:val="00513907"/>
    <w:rsid w:val="0051489A"/>
    <w:rsid w:val="00514E90"/>
    <w:rsid w:val="00516E45"/>
    <w:rsid w:val="00516E52"/>
    <w:rsid w:val="005179CC"/>
    <w:rsid w:val="00517F3A"/>
    <w:rsid w:val="00521B60"/>
    <w:rsid w:val="00521DB2"/>
    <w:rsid w:val="005228F8"/>
    <w:rsid w:val="00522B7D"/>
    <w:rsid w:val="00523024"/>
    <w:rsid w:val="00523B22"/>
    <w:rsid w:val="00524666"/>
    <w:rsid w:val="0052481D"/>
    <w:rsid w:val="0052572D"/>
    <w:rsid w:val="00525D5D"/>
    <w:rsid w:val="0052757F"/>
    <w:rsid w:val="00527686"/>
    <w:rsid w:val="00527E82"/>
    <w:rsid w:val="005300E4"/>
    <w:rsid w:val="00530DDE"/>
    <w:rsid w:val="005316CE"/>
    <w:rsid w:val="00532592"/>
    <w:rsid w:val="00533268"/>
    <w:rsid w:val="00533EF0"/>
    <w:rsid w:val="005350A1"/>
    <w:rsid w:val="00535625"/>
    <w:rsid w:val="0053654B"/>
    <w:rsid w:val="005376DC"/>
    <w:rsid w:val="00543995"/>
    <w:rsid w:val="00545D7B"/>
    <w:rsid w:val="005468C5"/>
    <w:rsid w:val="005477FC"/>
    <w:rsid w:val="00547905"/>
    <w:rsid w:val="00550961"/>
    <w:rsid w:val="00550F86"/>
    <w:rsid w:val="00550F8C"/>
    <w:rsid w:val="0055265F"/>
    <w:rsid w:val="00552ED4"/>
    <w:rsid w:val="00553620"/>
    <w:rsid w:val="005536EB"/>
    <w:rsid w:val="005549A6"/>
    <w:rsid w:val="00555168"/>
    <w:rsid w:val="00555B89"/>
    <w:rsid w:val="00556069"/>
    <w:rsid w:val="00557089"/>
    <w:rsid w:val="005572AB"/>
    <w:rsid w:val="0055741F"/>
    <w:rsid w:val="00561A95"/>
    <w:rsid w:val="00561AD2"/>
    <w:rsid w:val="00562B16"/>
    <w:rsid w:val="00563A69"/>
    <w:rsid w:val="00563CC5"/>
    <w:rsid w:val="00563F68"/>
    <w:rsid w:val="005646AA"/>
    <w:rsid w:val="00564C55"/>
    <w:rsid w:val="00564C76"/>
    <w:rsid w:val="00566813"/>
    <w:rsid w:val="005668E3"/>
    <w:rsid w:val="00566D4D"/>
    <w:rsid w:val="00570811"/>
    <w:rsid w:val="00570C64"/>
    <w:rsid w:val="005713C5"/>
    <w:rsid w:val="00571A8B"/>
    <w:rsid w:val="00572A9A"/>
    <w:rsid w:val="0057355A"/>
    <w:rsid w:val="00573599"/>
    <w:rsid w:val="0057530C"/>
    <w:rsid w:val="005762FF"/>
    <w:rsid w:val="005765F8"/>
    <w:rsid w:val="00577C12"/>
    <w:rsid w:val="00577DB4"/>
    <w:rsid w:val="00582000"/>
    <w:rsid w:val="0058289F"/>
    <w:rsid w:val="005833D6"/>
    <w:rsid w:val="005839AB"/>
    <w:rsid w:val="00583ACB"/>
    <w:rsid w:val="00583C4B"/>
    <w:rsid w:val="00584C61"/>
    <w:rsid w:val="00585067"/>
    <w:rsid w:val="00585681"/>
    <w:rsid w:val="00585E1C"/>
    <w:rsid w:val="005865A0"/>
    <w:rsid w:val="00586D81"/>
    <w:rsid w:val="005873F5"/>
    <w:rsid w:val="0059026D"/>
    <w:rsid w:val="0059076D"/>
    <w:rsid w:val="00590F2E"/>
    <w:rsid w:val="0059170C"/>
    <w:rsid w:val="00591AA3"/>
    <w:rsid w:val="005929A6"/>
    <w:rsid w:val="005934F8"/>
    <w:rsid w:val="005957DD"/>
    <w:rsid w:val="005A0F47"/>
    <w:rsid w:val="005A1EEA"/>
    <w:rsid w:val="005A3034"/>
    <w:rsid w:val="005A30E3"/>
    <w:rsid w:val="005A3C3A"/>
    <w:rsid w:val="005A4287"/>
    <w:rsid w:val="005A5E81"/>
    <w:rsid w:val="005A6908"/>
    <w:rsid w:val="005A6FFA"/>
    <w:rsid w:val="005A7C3A"/>
    <w:rsid w:val="005B0A3F"/>
    <w:rsid w:val="005B15D2"/>
    <w:rsid w:val="005B1B38"/>
    <w:rsid w:val="005B3546"/>
    <w:rsid w:val="005B362F"/>
    <w:rsid w:val="005B3985"/>
    <w:rsid w:val="005B3EE9"/>
    <w:rsid w:val="005B48BA"/>
    <w:rsid w:val="005B4DEF"/>
    <w:rsid w:val="005B514D"/>
    <w:rsid w:val="005B66CA"/>
    <w:rsid w:val="005B679B"/>
    <w:rsid w:val="005B6C4B"/>
    <w:rsid w:val="005B78A4"/>
    <w:rsid w:val="005B7A42"/>
    <w:rsid w:val="005B7EA6"/>
    <w:rsid w:val="005C0FB3"/>
    <w:rsid w:val="005C1097"/>
    <w:rsid w:val="005C260D"/>
    <w:rsid w:val="005C45E6"/>
    <w:rsid w:val="005C475C"/>
    <w:rsid w:val="005C4E31"/>
    <w:rsid w:val="005C5407"/>
    <w:rsid w:val="005C783B"/>
    <w:rsid w:val="005D0C5F"/>
    <w:rsid w:val="005D0D15"/>
    <w:rsid w:val="005D239E"/>
    <w:rsid w:val="005D4E69"/>
    <w:rsid w:val="005D515A"/>
    <w:rsid w:val="005D5228"/>
    <w:rsid w:val="005D5CC8"/>
    <w:rsid w:val="005D68F7"/>
    <w:rsid w:val="005D6B8C"/>
    <w:rsid w:val="005D6C21"/>
    <w:rsid w:val="005D6FF4"/>
    <w:rsid w:val="005D7EFE"/>
    <w:rsid w:val="005E07C2"/>
    <w:rsid w:val="005E0E62"/>
    <w:rsid w:val="005E2E8E"/>
    <w:rsid w:val="005E3AFD"/>
    <w:rsid w:val="005E3BD5"/>
    <w:rsid w:val="005E4813"/>
    <w:rsid w:val="005E4A55"/>
    <w:rsid w:val="005E5616"/>
    <w:rsid w:val="005E73F7"/>
    <w:rsid w:val="005E7B56"/>
    <w:rsid w:val="005F148D"/>
    <w:rsid w:val="005F2171"/>
    <w:rsid w:val="005F250E"/>
    <w:rsid w:val="005F29B2"/>
    <w:rsid w:val="005F4FFD"/>
    <w:rsid w:val="005F6B1E"/>
    <w:rsid w:val="005F7196"/>
    <w:rsid w:val="005F72EE"/>
    <w:rsid w:val="005F7F75"/>
    <w:rsid w:val="006025FA"/>
    <w:rsid w:val="006026AA"/>
    <w:rsid w:val="00602A82"/>
    <w:rsid w:val="00604D20"/>
    <w:rsid w:val="00604D4C"/>
    <w:rsid w:val="00606914"/>
    <w:rsid w:val="006073AA"/>
    <w:rsid w:val="00607747"/>
    <w:rsid w:val="00607B06"/>
    <w:rsid w:val="00607EB7"/>
    <w:rsid w:val="00610017"/>
    <w:rsid w:val="006103C7"/>
    <w:rsid w:val="006104B6"/>
    <w:rsid w:val="006124BA"/>
    <w:rsid w:val="00612EB4"/>
    <w:rsid w:val="006131D3"/>
    <w:rsid w:val="00613994"/>
    <w:rsid w:val="0061590D"/>
    <w:rsid w:val="00615CC0"/>
    <w:rsid w:val="00616B88"/>
    <w:rsid w:val="0061732D"/>
    <w:rsid w:val="00617438"/>
    <w:rsid w:val="00617534"/>
    <w:rsid w:val="00617C43"/>
    <w:rsid w:val="00617EAA"/>
    <w:rsid w:val="00620C59"/>
    <w:rsid w:val="0062145B"/>
    <w:rsid w:val="00622329"/>
    <w:rsid w:val="0062241A"/>
    <w:rsid w:val="00622AF7"/>
    <w:rsid w:val="00622E1D"/>
    <w:rsid w:val="0062332E"/>
    <w:rsid w:val="00623E81"/>
    <w:rsid w:val="00623EF2"/>
    <w:rsid w:val="00625377"/>
    <w:rsid w:val="00625A0E"/>
    <w:rsid w:val="00626672"/>
    <w:rsid w:val="00626FBF"/>
    <w:rsid w:val="0062717E"/>
    <w:rsid w:val="00630C61"/>
    <w:rsid w:val="006311D6"/>
    <w:rsid w:val="00631389"/>
    <w:rsid w:val="0063173B"/>
    <w:rsid w:val="006329C9"/>
    <w:rsid w:val="00633693"/>
    <w:rsid w:val="00633E6A"/>
    <w:rsid w:val="006349E3"/>
    <w:rsid w:val="00634B4B"/>
    <w:rsid w:val="00634C1E"/>
    <w:rsid w:val="00636249"/>
    <w:rsid w:val="00636E5F"/>
    <w:rsid w:val="00642B67"/>
    <w:rsid w:val="00643CB3"/>
    <w:rsid w:val="00644040"/>
    <w:rsid w:val="006441E3"/>
    <w:rsid w:val="00646F82"/>
    <w:rsid w:val="00650B41"/>
    <w:rsid w:val="00651BF6"/>
    <w:rsid w:val="00654149"/>
    <w:rsid w:val="00656C2E"/>
    <w:rsid w:val="0065728B"/>
    <w:rsid w:val="006606E8"/>
    <w:rsid w:val="00660EEF"/>
    <w:rsid w:val="00661DC9"/>
    <w:rsid w:val="00662ECA"/>
    <w:rsid w:val="00663254"/>
    <w:rsid w:val="006635D6"/>
    <w:rsid w:val="00663D6A"/>
    <w:rsid w:val="00664098"/>
    <w:rsid w:val="0066416B"/>
    <w:rsid w:val="006642C5"/>
    <w:rsid w:val="006652E4"/>
    <w:rsid w:val="00665395"/>
    <w:rsid w:val="00665610"/>
    <w:rsid w:val="00665898"/>
    <w:rsid w:val="00665DB6"/>
    <w:rsid w:val="00670A85"/>
    <w:rsid w:val="00671C87"/>
    <w:rsid w:val="0067215E"/>
    <w:rsid w:val="00672B57"/>
    <w:rsid w:val="00672CF9"/>
    <w:rsid w:val="00673127"/>
    <w:rsid w:val="00673385"/>
    <w:rsid w:val="00674077"/>
    <w:rsid w:val="006752B4"/>
    <w:rsid w:val="0067641D"/>
    <w:rsid w:val="006766D1"/>
    <w:rsid w:val="00676D26"/>
    <w:rsid w:val="00677EDC"/>
    <w:rsid w:val="00680CF6"/>
    <w:rsid w:val="00681122"/>
    <w:rsid w:val="00681689"/>
    <w:rsid w:val="00682043"/>
    <w:rsid w:val="006825CD"/>
    <w:rsid w:val="00682791"/>
    <w:rsid w:val="0068486D"/>
    <w:rsid w:val="00684BC3"/>
    <w:rsid w:val="00684C3A"/>
    <w:rsid w:val="00685498"/>
    <w:rsid w:val="006860A8"/>
    <w:rsid w:val="00686683"/>
    <w:rsid w:val="00687106"/>
    <w:rsid w:val="006872CB"/>
    <w:rsid w:val="0069196F"/>
    <w:rsid w:val="006930EE"/>
    <w:rsid w:val="00693DBF"/>
    <w:rsid w:val="0069422E"/>
    <w:rsid w:val="0069434E"/>
    <w:rsid w:val="00694CB7"/>
    <w:rsid w:val="006951ED"/>
    <w:rsid w:val="006953DA"/>
    <w:rsid w:val="00695697"/>
    <w:rsid w:val="00695FEA"/>
    <w:rsid w:val="006961A6"/>
    <w:rsid w:val="006967E2"/>
    <w:rsid w:val="00696E8D"/>
    <w:rsid w:val="00697D26"/>
    <w:rsid w:val="006A0089"/>
    <w:rsid w:val="006A0B3C"/>
    <w:rsid w:val="006A0BE6"/>
    <w:rsid w:val="006A0F61"/>
    <w:rsid w:val="006A1449"/>
    <w:rsid w:val="006A181B"/>
    <w:rsid w:val="006A3C0C"/>
    <w:rsid w:val="006A7BD3"/>
    <w:rsid w:val="006A7C72"/>
    <w:rsid w:val="006B00C6"/>
    <w:rsid w:val="006B0398"/>
    <w:rsid w:val="006B12B5"/>
    <w:rsid w:val="006B12E5"/>
    <w:rsid w:val="006B19F2"/>
    <w:rsid w:val="006B1A85"/>
    <w:rsid w:val="006B2572"/>
    <w:rsid w:val="006B27AB"/>
    <w:rsid w:val="006B2DB1"/>
    <w:rsid w:val="006B32C9"/>
    <w:rsid w:val="006B45D9"/>
    <w:rsid w:val="006B4D38"/>
    <w:rsid w:val="006B595C"/>
    <w:rsid w:val="006B6CE8"/>
    <w:rsid w:val="006C04A1"/>
    <w:rsid w:val="006C09CC"/>
    <w:rsid w:val="006C1AD8"/>
    <w:rsid w:val="006C288C"/>
    <w:rsid w:val="006C358D"/>
    <w:rsid w:val="006C3E92"/>
    <w:rsid w:val="006C4F2E"/>
    <w:rsid w:val="006C5E76"/>
    <w:rsid w:val="006C5E78"/>
    <w:rsid w:val="006C6B4B"/>
    <w:rsid w:val="006C758C"/>
    <w:rsid w:val="006D4B62"/>
    <w:rsid w:val="006D5F06"/>
    <w:rsid w:val="006D64D6"/>
    <w:rsid w:val="006D64EF"/>
    <w:rsid w:val="006D689B"/>
    <w:rsid w:val="006D7677"/>
    <w:rsid w:val="006D7E71"/>
    <w:rsid w:val="006E1462"/>
    <w:rsid w:val="006E193E"/>
    <w:rsid w:val="006E3A99"/>
    <w:rsid w:val="006E3E42"/>
    <w:rsid w:val="006E52B9"/>
    <w:rsid w:val="006E549E"/>
    <w:rsid w:val="006E5BD9"/>
    <w:rsid w:val="006E6938"/>
    <w:rsid w:val="006E7C8E"/>
    <w:rsid w:val="006F0C6B"/>
    <w:rsid w:val="006F1187"/>
    <w:rsid w:val="006F1218"/>
    <w:rsid w:val="006F2026"/>
    <w:rsid w:val="006F2687"/>
    <w:rsid w:val="006F2C0E"/>
    <w:rsid w:val="006F34C1"/>
    <w:rsid w:val="006F35AD"/>
    <w:rsid w:val="006F4340"/>
    <w:rsid w:val="006F4766"/>
    <w:rsid w:val="006F5C8F"/>
    <w:rsid w:val="006F798A"/>
    <w:rsid w:val="006F7D6D"/>
    <w:rsid w:val="00700590"/>
    <w:rsid w:val="00700D3C"/>
    <w:rsid w:val="0070244F"/>
    <w:rsid w:val="007024AD"/>
    <w:rsid w:val="00703A5A"/>
    <w:rsid w:val="00703EA6"/>
    <w:rsid w:val="0070602E"/>
    <w:rsid w:val="00711451"/>
    <w:rsid w:val="007132D5"/>
    <w:rsid w:val="007134F8"/>
    <w:rsid w:val="007138E1"/>
    <w:rsid w:val="00714203"/>
    <w:rsid w:val="0071466C"/>
    <w:rsid w:val="00714993"/>
    <w:rsid w:val="00714E66"/>
    <w:rsid w:val="007166ED"/>
    <w:rsid w:val="00716A89"/>
    <w:rsid w:val="007177C6"/>
    <w:rsid w:val="00720BDE"/>
    <w:rsid w:val="00721E8C"/>
    <w:rsid w:val="0072206B"/>
    <w:rsid w:val="007230E6"/>
    <w:rsid w:val="007238ED"/>
    <w:rsid w:val="00724432"/>
    <w:rsid w:val="007258F8"/>
    <w:rsid w:val="007260D8"/>
    <w:rsid w:val="00726105"/>
    <w:rsid w:val="007263AA"/>
    <w:rsid w:val="00726943"/>
    <w:rsid w:val="00727C99"/>
    <w:rsid w:val="00730351"/>
    <w:rsid w:val="007327C9"/>
    <w:rsid w:val="00734B8F"/>
    <w:rsid w:val="00735437"/>
    <w:rsid w:val="00736CC1"/>
    <w:rsid w:val="007374C6"/>
    <w:rsid w:val="00737B46"/>
    <w:rsid w:val="00737D07"/>
    <w:rsid w:val="0074137A"/>
    <w:rsid w:val="00741E6F"/>
    <w:rsid w:val="007423C4"/>
    <w:rsid w:val="00742B89"/>
    <w:rsid w:val="00743125"/>
    <w:rsid w:val="007436F3"/>
    <w:rsid w:val="00744840"/>
    <w:rsid w:val="00744B35"/>
    <w:rsid w:val="00745E26"/>
    <w:rsid w:val="0074635C"/>
    <w:rsid w:val="0075025A"/>
    <w:rsid w:val="00751422"/>
    <w:rsid w:val="00751AB0"/>
    <w:rsid w:val="007526EA"/>
    <w:rsid w:val="0075388F"/>
    <w:rsid w:val="00753EE0"/>
    <w:rsid w:val="00753FAE"/>
    <w:rsid w:val="0075453C"/>
    <w:rsid w:val="00754F60"/>
    <w:rsid w:val="00755C08"/>
    <w:rsid w:val="00756AEF"/>
    <w:rsid w:val="00756CDF"/>
    <w:rsid w:val="00756D65"/>
    <w:rsid w:val="00757A80"/>
    <w:rsid w:val="00757F03"/>
    <w:rsid w:val="007607A6"/>
    <w:rsid w:val="00760C71"/>
    <w:rsid w:val="00760F28"/>
    <w:rsid w:val="007616AF"/>
    <w:rsid w:val="00762089"/>
    <w:rsid w:val="00762A43"/>
    <w:rsid w:val="00762C4B"/>
    <w:rsid w:val="00762D1E"/>
    <w:rsid w:val="00763566"/>
    <w:rsid w:val="00763702"/>
    <w:rsid w:val="00764082"/>
    <w:rsid w:val="00764175"/>
    <w:rsid w:val="0076468B"/>
    <w:rsid w:val="00764B61"/>
    <w:rsid w:val="007669B9"/>
    <w:rsid w:val="00767E52"/>
    <w:rsid w:val="007709CC"/>
    <w:rsid w:val="00770D3D"/>
    <w:rsid w:val="00773363"/>
    <w:rsid w:val="00773721"/>
    <w:rsid w:val="00774040"/>
    <w:rsid w:val="0077410A"/>
    <w:rsid w:val="007753BA"/>
    <w:rsid w:val="0077554D"/>
    <w:rsid w:val="00775898"/>
    <w:rsid w:val="0077718C"/>
    <w:rsid w:val="0078092B"/>
    <w:rsid w:val="007809BA"/>
    <w:rsid w:val="00781BD9"/>
    <w:rsid w:val="00781F75"/>
    <w:rsid w:val="00782818"/>
    <w:rsid w:val="00782D6B"/>
    <w:rsid w:val="00782F97"/>
    <w:rsid w:val="007834AE"/>
    <w:rsid w:val="0078396C"/>
    <w:rsid w:val="0078424D"/>
    <w:rsid w:val="00784D15"/>
    <w:rsid w:val="00786BFA"/>
    <w:rsid w:val="007870C0"/>
    <w:rsid w:val="00787597"/>
    <w:rsid w:val="0078759A"/>
    <w:rsid w:val="0078792D"/>
    <w:rsid w:val="007902A5"/>
    <w:rsid w:val="00794C7E"/>
    <w:rsid w:val="0079731A"/>
    <w:rsid w:val="007A034C"/>
    <w:rsid w:val="007A0E03"/>
    <w:rsid w:val="007A0FCC"/>
    <w:rsid w:val="007A15BB"/>
    <w:rsid w:val="007A2400"/>
    <w:rsid w:val="007A2C69"/>
    <w:rsid w:val="007A343C"/>
    <w:rsid w:val="007A37BB"/>
    <w:rsid w:val="007A5468"/>
    <w:rsid w:val="007A7A52"/>
    <w:rsid w:val="007B0A26"/>
    <w:rsid w:val="007B14D3"/>
    <w:rsid w:val="007B20A2"/>
    <w:rsid w:val="007B2AE8"/>
    <w:rsid w:val="007B52A5"/>
    <w:rsid w:val="007B5983"/>
    <w:rsid w:val="007B699A"/>
    <w:rsid w:val="007C1C24"/>
    <w:rsid w:val="007C2692"/>
    <w:rsid w:val="007C3E3D"/>
    <w:rsid w:val="007C3FDD"/>
    <w:rsid w:val="007C4B96"/>
    <w:rsid w:val="007C5376"/>
    <w:rsid w:val="007C537A"/>
    <w:rsid w:val="007C6177"/>
    <w:rsid w:val="007C744C"/>
    <w:rsid w:val="007C7487"/>
    <w:rsid w:val="007C7A90"/>
    <w:rsid w:val="007C7E29"/>
    <w:rsid w:val="007C7F3D"/>
    <w:rsid w:val="007D0ADC"/>
    <w:rsid w:val="007D189E"/>
    <w:rsid w:val="007D43F1"/>
    <w:rsid w:val="007D4BB2"/>
    <w:rsid w:val="007D5150"/>
    <w:rsid w:val="007D59D9"/>
    <w:rsid w:val="007D657E"/>
    <w:rsid w:val="007D66E5"/>
    <w:rsid w:val="007D6B70"/>
    <w:rsid w:val="007D6EC6"/>
    <w:rsid w:val="007D7A1D"/>
    <w:rsid w:val="007D7BB7"/>
    <w:rsid w:val="007E1550"/>
    <w:rsid w:val="007E18E2"/>
    <w:rsid w:val="007E3059"/>
    <w:rsid w:val="007E3210"/>
    <w:rsid w:val="007E3A88"/>
    <w:rsid w:val="007E536B"/>
    <w:rsid w:val="007E544D"/>
    <w:rsid w:val="007E64D7"/>
    <w:rsid w:val="007E7E89"/>
    <w:rsid w:val="007E7F52"/>
    <w:rsid w:val="007F0826"/>
    <w:rsid w:val="007F0D2B"/>
    <w:rsid w:val="007F1489"/>
    <w:rsid w:val="007F1FDB"/>
    <w:rsid w:val="007F30E0"/>
    <w:rsid w:val="007F365F"/>
    <w:rsid w:val="007F3CAD"/>
    <w:rsid w:val="007F3E1E"/>
    <w:rsid w:val="007F56F5"/>
    <w:rsid w:val="007F60DF"/>
    <w:rsid w:val="007F667E"/>
    <w:rsid w:val="007F7DED"/>
    <w:rsid w:val="00800F5C"/>
    <w:rsid w:val="0080112E"/>
    <w:rsid w:val="00801283"/>
    <w:rsid w:val="00801C08"/>
    <w:rsid w:val="00802631"/>
    <w:rsid w:val="00802891"/>
    <w:rsid w:val="00802CFC"/>
    <w:rsid w:val="0080343F"/>
    <w:rsid w:val="008038C0"/>
    <w:rsid w:val="0080596C"/>
    <w:rsid w:val="00806D57"/>
    <w:rsid w:val="0080706A"/>
    <w:rsid w:val="00810A01"/>
    <w:rsid w:val="00810A5E"/>
    <w:rsid w:val="00810F3C"/>
    <w:rsid w:val="0081108C"/>
    <w:rsid w:val="00811296"/>
    <w:rsid w:val="008116AB"/>
    <w:rsid w:val="00811A22"/>
    <w:rsid w:val="008122A8"/>
    <w:rsid w:val="0081283F"/>
    <w:rsid w:val="0081292C"/>
    <w:rsid w:val="00812ABC"/>
    <w:rsid w:val="00814407"/>
    <w:rsid w:val="0081544F"/>
    <w:rsid w:val="008156D7"/>
    <w:rsid w:val="00816495"/>
    <w:rsid w:val="00817534"/>
    <w:rsid w:val="0081762B"/>
    <w:rsid w:val="00817BD2"/>
    <w:rsid w:val="008228BA"/>
    <w:rsid w:val="0082576F"/>
    <w:rsid w:val="00825A4D"/>
    <w:rsid w:val="00826512"/>
    <w:rsid w:val="0082654E"/>
    <w:rsid w:val="0082743C"/>
    <w:rsid w:val="0083001F"/>
    <w:rsid w:val="0083027F"/>
    <w:rsid w:val="00830C93"/>
    <w:rsid w:val="008325FE"/>
    <w:rsid w:val="00832F8A"/>
    <w:rsid w:val="00833BA1"/>
    <w:rsid w:val="00833E10"/>
    <w:rsid w:val="00834BEE"/>
    <w:rsid w:val="00834DEF"/>
    <w:rsid w:val="008350E6"/>
    <w:rsid w:val="00836C1E"/>
    <w:rsid w:val="008414E1"/>
    <w:rsid w:val="00841885"/>
    <w:rsid w:val="0084436B"/>
    <w:rsid w:val="00844507"/>
    <w:rsid w:val="008456EC"/>
    <w:rsid w:val="008462BA"/>
    <w:rsid w:val="0084658E"/>
    <w:rsid w:val="00846ADF"/>
    <w:rsid w:val="00846B8D"/>
    <w:rsid w:val="00847DEF"/>
    <w:rsid w:val="00850115"/>
    <w:rsid w:val="0085014F"/>
    <w:rsid w:val="00850512"/>
    <w:rsid w:val="0085051F"/>
    <w:rsid w:val="0085164D"/>
    <w:rsid w:val="00851C9A"/>
    <w:rsid w:val="00852401"/>
    <w:rsid w:val="00852A1A"/>
    <w:rsid w:val="0085302A"/>
    <w:rsid w:val="00853584"/>
    <w:rsid w:val="008536E8"/>
    <w:rsid w:val="00853EFB"/>
    <w:rsid w:val="008542D3"/>
    <w:rsid w:val="00854306"/>
    <w:rsid w:val="008545B8"/>
    <w:rsid w:val="00855D34"/>
    <w:rsid w:val="00855F4E"/>
    <w:rsid w:val="00855FD8"/>
    <w:rsid w:val="00856770"/>
    <w:rsid w:val="008568D8"/>
    <w:rsid w:val="00856C2C"/>
    <w:rsid w:val="00857564"/>
    <w:rsid w:val="0086017C"/>
    <w:rsid w:val="008605D8"/>
    <w:rsid w:val="00860757"/>
    <w:rsid w:val="00861385"/>
    <w:rsid w:val="00861B2B"/>
    <w:rsid w:val="00862820"/>
    <w:rsid w:val="00863E57"/>
    <w:rsid w:val="00865C98"/>
    <w:rsid w:val="00867476"/>
    <w:rsid w:val="00867ED9"/>
    <w:rsid w:val="0087064C"/>
    <w:rsid w:val="0087197A"/>
    <w:rsid w:val="0087583D"/>
    <w:rsid w:val="00880364"/>
    <w:rsid w:val="00881183"/>
    <w:rsid w:val="00881AC5"/>
    <w:rsid w:val="00883308"/>
    <w:rsid w:val="0088386A"/>
    <w:rsid w:val="008838A9"/>
    <w:rsid w:val="00884AFF"/>
    <w:rsid w:val="00884C88"/>
    <w:rsid w:val="00887EB9"/>
    <w:rsid w:val="008905DF"/>
    <w:rsid w:val="00890D99"/>
    <w:rsid w:val="008912A9"/>
    <w:rsid w:val="0089167F"/>
    <w:rsid w:val="00892333"/>
    <w:rsid w:val="0089265E"/>
    <w:rsid w:val="00892C5C"/>
    <w:rsid w:val="008934C3"/>
    <w:rsid w:val="0089380E"/>
    <w:rsid w:val="00893BDB"/>
    <w:rsid w:val="008A0A7D"/>
    <w:rsid w:val="008A2DEA"/>
    <w:rsid w:val="008A3329"/>
    <w:rsid w:val="008A3532"/>
    <w:rsid w:val="008A39F5"/>
    <w:rsid w:val="008A52DF"/>
    <w:rsid w:val="008A57A4"/>
    <w:rsid w:val="008A685A"/>
    <w:rsid w:val="008A6AD9"/>
    <w:rsid w:val="008A7041"/>
    <w:rsid w:val="008B2B53"/>
    <w:rsid w:val="008B38BC"/>
    <w:rsid w:val="008B3AAD"/>
    <w:rsid w:val="008B4A0C"/>
    <w:rsid w:val="008B4E9D"/>
    <w:rsid w:val="008B56D7"/>
    <w:rsid w:val="008B6271"/>
    <w:rsid w:val="008C0767"/>
    <w:rsid w:val="008C1879"/>
    <w:rsid w:val="008C191D"/>
    <w:rsid w:val="008C2366"/>
    <w:rsid w:val="008C2B44"/>
    <w:rsid w:val="008C326F"/>
    <w:rsid w:val="008C3500"/>
    <w:rsid w:val="008C362E"/>
    <w:rsid w:val="008C48F6"/>
    <w:rsid w:val="008C4F6F"/>
    <w:rsid w:val="008C5E38"/>
    <w:rsid w:val="008C5E3C"/>
    <w:rsid w:val="008C6C90"/>
    <w:rsid w:val="008D035A"/>
    <w:rsid w:val="008D07E4"/>
    <w:rsid w:val="008D128E"/>
    <w:rsid w:val="008D12D9"/>
    <w:rsid w:val="008D1DD3"/>
    <w:rsid w:val="008D2F6D"/>
    <w:rsid w:val="008D33BA"/>
    <w:rsid w:val="008D5F1A"/>
    <w:rsid w:val="008D6A4D"/>
    <w:rsid w:val="008D6EDF"/>
    <w:rsid w:val="008E0C93"/>
    <w:rsid w:val="008E2C0C"/>
    <w:rsid w:val="008E3154"/>
    <w:rsid w:val="008E3864"/>
    <w:rsid w:val="008E3EDA"/>
    <w:rsid w:val="008E45AD"/>
    <w:rsid w:val="008E6338"/>
    <w:rsid w:val="008E63B9"/>
    <w:rsid w:val="008E6E61"/>
    <w:rsid w:val="008E78E1"/>
    <w:rsid w:val="008F009A"/>
    <w:rsid w:val="008F1DA0"/>
    <w:rsid w:val="008F1E3A"/>
    <w:rsid w:val="008F2540"/>
    <w:rsid w:val="008F25E6"/>
    <w:rsid w:val="008F2C6C"/>
    <w:rsid w:val="008F2E0F"/>
    <w:rsid w:val="008F4A04"/>
    <w:rsid w:val="008F4C3D"/>
    <w:rsid w:val="008F4FC8"/>
    <w:rsid w:val="008F5187"/>
    <w:rsid w:val="008F5420"/>
    <w:rsid w:val="008F544C"/>
    <w:rsid w:val="008F5515"/>
    <w:rsid w:val="008F7534"/>
    <w:rsid w:val="008F774C"/>
    <w:rsid w:val="0090074F"/>
    <w:rsid w:val="00903931"/>
    <w:rsid w:val="00903CEF"/>
    <w:rsid w:val="00904334"/>
    <w:rsid w:val="00904B13"/>
    <w:rsid w:val="00905DDE"/>
    <w:rsid w:val="00906441"/>
    <w:rsid w:val="009070BB"/>
    <w:rsid w:val="009073FD"/>
    <w:rsid w:val="00910314"/>
    <w:rsid w:val="00910BD4"/>
    <w:rsid w:val="009110A2"/>
    <w:rsid w:val="009123B9"/>
    <w:rsid w:val="00912D79"/>
    <w:rsid w:val="00912ECA"/>
    <w:rsid w:val="00912FDD"/>
    <w:rsid w:val="00912FEA"/>
    <w:rsid w:val="0091376B"/>
    <w:rsid w:val="00913C6F"/>
    <w:rsid w:val="009143A4"/>
    <w:rsid w:val="00914A0B"/>
    <w:rsid w:val="00914D0C"/>
    <w:rsid w:val="00916471"/>
    <w:rsid w:val="009170D0"/>
    <w:rsid w:val="009202CE"/>
    <w:rsid w:val="009211A6"/>
    <w:rsid w:val="00921652"/>
    <w:rsid w:val="00921B1D"/>
    <w:rsid w:val="00921B6B"/>
    <w:rsid w:val="00922737"/>
    <w:rsid w:val="0092330C"/>
    <w:rsid w:val="00924AD4"/>
    <w:rsid w:val="0092524C"/>
    <w:rsid w:val="0092528E"/>
    <w:rsid w:val="009253FA"/>
    <w:rsid w:val="00925418"/>
    <w:rsid w:val="00930FDC"/>
    <w:rsid w:val="009310BF"/>
    <w:rsid w:val="00931651"/>
    <w:rsid w:val="00931BE7"/>
    <w:rsid w:val="00932856"/>
    <w:rsid w:val="00935047"/>
    <w:rsid w:val="00935B34"/>
    <w:rsid w:val="00936294"/>
    <w:rsid w:val="009367D3"/>
    <w:rsid w:val="009377D5"/>
    <w:rsid w:val="009405B4"/>
    <w:rsid w:val="00941A63"/>
    <w:rsid w:val="00941B31"/>
    <w:rsid w:val="00942A6C"/>
    <w:rsid w:val="0094359F"/>
    <w:rsid w:val="009436E1"/>
    <w:rsid w:val="0094404A"/>
    <w:rsid w:val="00944483"/>
    <w:rsid w:val="009457E2"/>
    <w:rsid w:val="00946A60"/>
    <w:rsid w:val="00946AC9"/>
    <w:rsid w:val="00946C5C"/>
    <w:rsid w:val="0094723E"/>
    <w:rsid w:val="009475C3"/>
    <w:rsid w:val="009478CE"/>
    <w:rsid w:val="0095183E"/>
    <w:rsid w:val="00952E15"/>
    <w:rsid w:val="009533AD"/>
    <w:rsid w:val="00953670"/>
    <w:rsid w:val="00953D42"/>
    <w:rsid w:val="0095556A"/>
    <w:rsid w:val="00955E00"/>
    <w:rsid w:val="00956C0E"/>
    <w:rsid w:val="00956D0C"/>
    <w:rsid w:val="00957368"/>
    <w:rsid w:val="00960213"/>
    <w:rsid w:val="00960365"/>
    <w:rsid w:val="0096081E"/>
    <w:rsid w:val="009608B9"/>
    <w:rsid w:val="0096095D"/>
    <w:rsid w:val="009646BF"/>
    <w:rsid w:val="0096570A"/>
    <w:rsid w:val="00966D19"/>
    <w:rsid w:val="00966F1A"/>
    <w:rsid w:val="00967CFA"/>
    <w:rsid w:val="0097138C"/>
    <w:rsid w:val="009728EB"/>
    <w:rsid w:val="00972DAF"/>
    <w:rsid w:val="00972E59"/>
    <w:rsid w:val="00973CA2"/>
    <w:rsid w:val="0097424C"/>
    <w:rsid w:val="0097759F"/>
    <w:rsid w:val="00980E3B"/>
    <w:rsid w:val="00980F93"/>
    <w:rsid w:val="00981BA1"/>
    <w:rsid w:val="00981D40"/>
    <w:rsid w:val="0098209D"/>
    <w:rsid w:val="00982228"/>
    <w:rsid w:val="0098231F"/>
    <w:rsid w:val="00982BDD"/>
    <w:rsid w:val="00983FB6"/>
    <w:rsid w:val="009851FD"/>
    <w:rsid w:val="0098525C"/>
    <w:rsid w:val="00986078"/>
    <w:rsid w:val="00986B4A"/>
    <w:rsid w:val="00987444"/>
    <w:rsid w:val="009874B9"/>
    <w:rsid w:val="009906E4"/>
    <w:rsid w:val="00990839"/>
    <w:rsid w:val="0099175D"/>
    <w:rsid w:val="0099280E"/>
    <w:rsid w:val="00992F13"/>
    <w:rsid w:val="009930F4"/>
    <w:rsid w:val="00993D3D"/>
    <w:rsid w:val="0099452D"/>
    <w:rsid w:val="00994A27"/>
    <w:rsid w:val="00995115"/>
    <w:rsid w:val="00995E66"/>
    <w:rsid w:val="00996684"/>
    <w:rsid w:val="009967E0"/>
    <w:rsid w:val="009A072A"/>
    <w:rsid w:val="009A076E"/>
    <w:rsid w:val="009A13B8"/>
    <w:rsid w:val="009A160A"/>
    <w:rsid w:val="009A17DD"/>
    <w:rsid w:val="009A216B"/>
    <w:rsid w:val="009A33C6"/>
    <w:rsid w:val="009A357A"/>
    <w:rsid w:val="009A41CE"/>
    <w:rsid w:val="009A449A"/>
    <w:rsid w:val="009A47F2"/>
    <w:rsid w:val="009A5893"/>
    <w:rsid w:val="009A5F88"/>
    <w:rsid w:val="009A6427"/>
    <w:rsid w:val="009A644F"/>
    <w:rsid w:val="009A64BA"/>
    <w:rsid w:val="009A6A78"/>
    <w:rsid w:val="009A7099"/>
    <w:rsid w:val="009A71CB"/>
    <w:rsid w:val="009A78FC"/>
    <w:rsid w:val="009B3262"/>
    <w:rsid w:val="009B401F"/>
    <w:rsid w:val="009B4680"/>
    <w:rsid w:val="009B5F6C"/>
    <w:rsid w:val="009B7EAE"/>
    <w:rsid w:val="009C0DB0"/>
    <w:rsid w:val="009C1727"/>
    <w:rsid w:val="009C19D2"/>
    <w:rsid w:val="009C20CC"/>
    <w:rsid w:val="009C252B"/>
    <w:rsid w:val="009C312B"/>
    <w:rsid w:val="009C3558"/>
    <w:rsid w:val="009C6513"/>
    <w:rsid w:val="009C6982"/>
    <w:rsid w:val="009C6B1C"/>
    <w:rsid w:val="009C7A1D"/>
    <w:rsid w:val="009C7B94"/>
    <w:rsid w:val="009D0177"/>
    <w:rsid w:val="009D059E"/>
    <w:rsid w:val="009D237C"/>
    <w:rsid w:val="009D4208"/>
    <w:rsid w:val="009D54C7"/>
    <w:rsid w:val="009E002D"/>
    <w:rsid w:val="009E119A"/>
    <w:rsid w:val="009E1445"/>
    <w:rsid w:val="009E146B"/>
    <w:rsid w:val="009E1CDD"/>
    <w:rsid w:val="009E20FF"/>
    <w:rsid w:val="009E32B3"/>
    <w:rsid w:val="009E3C00"/>
    <w:rsid w:val="009E3F8D"/>
    <w:rsid w:val="009E4279"/>
    <w:rsid w:val="009E5C05"/>
    <w:rsid w:val="009E6C9B"/>
    <w:rsid w:val="009F1373"/>
    <w:rsid w:val="009F2F62"/>
    <w:rsid w:val="009F38F6"/>
    <w:rsid w:val="009F466D"/>
    <w:rsid w:val="009F472A"/>
    <w:rsid w:val="009F654D"/>
    <w:rsid w:val="009F7025"/>
    <w:rsid w:val="009F7258"/>
    <w:rsid w:val="009F7D78"/>
    <w:rsid w:val="00A02AF9"/>
    <w:rsid w:val="00A02E9C"/>
    <w:rsid w:val="00A0402C"/>
    <w:rsid w:val="00A04C1B"/>
    <w:rsid w:val="00A04E3C"/>
    <w:rsid w:val="00A0533B"/>
    <w:rsid w:val="00A053A1"/>
    <w:rsid w:val="00A054CE"/>
    <w:rsid w:val="00A055E8"/>
    <w:rsid w:val="00A05C51"/>
    <w:rsid w:val="00A05F12"/>
    <w:rsid w:val="00A07BD5"/>
    <w:rsid w:val="00A07CCB"/>
    <w:rsid w:val="00A1063F"/>
    <w:rsid w:val="00A10AC4"/>
    <w:rsid w:val="00A10C74"/>
    <w:rsid w:val="00A10D80"/>
    <w:rsid w:val="00A11CA0"/>
    <w:rsid w:val="00A1262F"/>
    <w:rsid w:val="00A12A01"/>
    <w:rsid w:val="00A12AD9"/>
    <w:rsid w:val="00A12E8A"/>
    <w:rsid w:val="00A14272"/>
    <w:rsid w:val="00A14C6E"/>
    <w:rsid w:val="00A160F7"/>
    <w:rsid w:val="00A16833"/>
    <w:rsid w:val="00A17B6F"/>
    <w:rsid w:val="00A17EA9"/>
    <w:rsid w:val="00A24948"/>
    <w:rsid w:val="00A24CF9"/>
    <w:rsid w:val="00A2501E"/>
    <w:rsid w:val="00A25C62"/>
    <w:rsid w:val="00A278AA"/>
    <w:rsid w:val="00A30791"/>
    <w:rsid w:val="00A30EF7"/>
    <w:rsid w:val="00A314D6"/>
    <w:rsid w:val="00A3276C"/>
    <w:rsid w:val="00A32B38"/>
    <w:rsid w:val="00A35816"/>
    <w:rsid w:val="00A35AD5"/>
    <w:rsid w:val="00A36207"/>
    <w:rsid w:val="00A4227E"/>
    <w:rsid w:val="00A43B87"/>
    <w:rsid w:val="00A43D31"/>
    <w:rsid w:val="00A44BAB"/>
    <w:rsid w:val="00A4712D"/>
    <w:rsid w:val="00A4786D"/>
    <w:rsid w:val="00A511E1"/>
    <w:rsid w:val="00A5165D"/>
    <w:rsid w:val="00A51E64"/>
    <w:rsid w:val="00A52C5E"/>
    <w:rsid w:val="00A53454"/>
    <w:rsid w:val="00A54297"/>
    <w:rsid w:val="00A554F4"/>
    <w:rsid w:val="00A56093"/>
    <w:rsid w:val="00A562D3"/>
    <w:rsid w:val="00A564FF"/>
    <w:rsid w:val="00A56958"/>
    <w:rsid w:val="00A56AF8"/>
    <w:rsid w:val="00A574A4"/>
    <w:rsid w:val="00A57CAF"/>
    <w:rsid w:val="00A620AA"/>
    <w:rsid w:val="00A6293F"/>
    <w:rsid w:val="00A62BC3"/>
    <w:rsid w:val="00A62C5D"/>
    <w:rsid w:val="00A62D00"/>
    <w:rsid w:val="00A64067"/>
    <w:rsid w:val="00A65354"/>
    <w:rsid w:val="00A65749"/>
    <w:rsid w:val="00A66393"/>
    <w:rsid w:val="00A7229E"/>
    <w:rsid w:val="00A73C21"/>
    <w:rsid w:val="00A7449D"/>
    <w:rsid w:val="00A744C7"/>
    <w:rsid w:val="00A74838"/>
    <w:rsid w:val="00A74BF2"/>
    <w:rsid w:val="00A76082"/>
    <w:rsid w:val="00A76FBD"/>
    <w:rsid w:val="00A7724E"/>
    <w:rsid w:val="00A8047D"/>
    <w:rsid w:val="00A80D80"/>
    <w:rsid w:val="00A810C4"/>
    <w:rsid w:val="00A81286"/>
    <w:rsid w:val="00A813D9"/>
    <w:rsid w:val="00A81FBD"/>
    <w:rsid w:val="00A82156"/>
    <w:rsid w:val="00A82240"/>
    <w:rsid w:val="00A8277D"/>
    <w:rsid w:val="00A82798"/>
    <w:rsid w:val="00A82BFC"/>
    <w:rsid w:val="00A835C5"/>
    <w:rsid w:val="00A84F0F"/>
    <w:rsid w:val="00A84F6A"/>
    <w:rsid w:val="00A865DD"/>
    <w:rsid w:val="00A86E2C"/>
    <w:rsid w:val="00A8798E"/>
    <w:rsid w:val="00A907A9"/>
    <w:rsid w:val="00A918A0"/>
    <w:rsid w:val="00A91FE2"/>
    <w:rsid w:val="00A920A4"/>
    <w:rsid w:val="00A9228B"/>
    <w:rsid w:val="00A922BF"/>
    <w:rsid w:val="00A92E1D"/>
    <w:rsid w:val="00A932CB"/>
    <w:rsid w:val="00A934E0"/>
    <w:rsid w:val="00A94C1B"/>
    <w:rsid w:val="00A95366"/>
    <w:rsid w:val="00A95C82"/>
    <w:rsid w:val="00A96147"/>
    <w:rsid w:val="00A9616D"/>
    <w:rsid w:val="00A9761A"/>
    <w:rsid w:val="00A979B9"/>
    <w:rsid w:val="00AA0322"/>
    <w:rsid w:val="00AA1ADA"/>
    <w:rsid w:val="00AA22A0"/>
    <w:rsid w:val="00AA275E"/>
    <w:rsid w:val="00AA54FC"/>
    <w:rsid w:val="00AA5C45"/>
    <w:rsid w:val="00AA6421"/>
    <w:rsid w:val="00AA6551"/>
    <w:rsid w:val="00AA6CAD"/>
    <w:rsid w:val="00AA7EAE"/>
    <w:rsid w:val="00AB0AF1"/>
    <w:rsid w:val="00AB0EAA"/>
    <w:rsid w:val="00AB3854"/>
    <w:rsid w:val="00AB4280"/>
    <w:rsid w:val="00AB646B"/>
    <w:rsid w:val="00AB6EE9"/>
    <w:rsid w:val="00AB77D8"/>
    <w:rsid w:val="00AC003C"/>
    <w:rsid w:val="00AC0BCD"/>
    <w:rsid w:val="00AC1459"/>
    <w:rsid w:val="00AC160C"/>
    <w:rsid w:val="00AC27AE"/>
    <w:rsid w:val="00AC2C55"/>
    <w:rsid w:val="00AC3DCC"/>
    <w:rsid w:val="00AC540B"/>
    <w:rsid w:val="00AC6047"/>
    <w:rsid w:val="00AC64B4"/>
    <w:rsid w:val="00AC7943"/>
    <w:rsid w:val="00AD3099"/>
    <w:rsid w:val="00AD44CA"/>
    <w:rsid w:val="00AD4EA4"/>
    <w:rsid w:val="00AD4FE1"/>
    <w:rsid w:val="00AD554C"/>
    <w:rsid w:val="00AD60C6"/>
    <w:rsid w:val="00AD6544"/>
    <w:rsid w:val="00AD6A4C"/>
    <w:rsid w:val="00AE0B08"/>
    <w:rsid w:val="00AE1C99"/>
    <w:rsid w:val="00AE2F53"/>
    <w:rsid w:val="00AE3C1C"/>
    <w:rsid w:val="00AE60F1"/>
    <w:rsid w:val="00AE695D"/>
    <w:rsid w:val="00AE6D2C"/>
    <w:rsid w:val="00AE7BF8"/>
    <w:rsid w:val="00AE7ED7"/>
    <w:rsid w:val="00AF0157"/>
    <w:rsid w:val="00AF0321"/>
    <w:rsid w:val="00AF1151"/>
    <w:rsid w:val="00AF1BD4"/>
    <w:rsid w:val="00AF3803"/>
    <w:rsid w:val="00AF3B88"/>
    <w:rsid w:val="00AF480C"/>
    <w:rsid w:val="00AF5752"/>
    <w:rsid w:val="00AF6AAE"/>
    <w:rsid w:val="00B0117F"/>
    <w:rsid w:val="00B01380"/>
    <w:rsid w:val="00B01D0C"/>
    <w:rsid w:val="00B02B3D"/>
    <w:rsid w:val="00B03418"/>
    <w:rsid w:val="00B03501"/>
    <w:rsid w:val="00B03C72"/>
    <w:rsid w:val="00B03DFD"/>
    <w:rsid w:val="00B04428"/>
    <w:rsid w:val="00B0444D"/>
    <w:rsid w:val="00B054D1"/>
    <w:rsid w:val="00B06820"/>
    <w:rsid w:val="00B06F95"/>
    <w:rsid w:val="00B07086"/>
    <w:rsid w:val="00B072DE"/>
    <w:rsid w:val="00B113A9"/>
    <w:rsid w:val="00B116FB"/>
    <w:rsid w:val="00B12426"/>
    <w:rsid w:val="00B12926"/>
    <w:rsid w:val="00B138D9"/>
    <w:rsid w:val="00B15006"/>
    <w:rsid w:val="00B1503C"/>
    <w:rsid w:val="00B15AE9"/>
    <w:rsid w:val="00B16235"/>
    <w:rsid w:val="00B16385"/>
    <w:rsid w:val="00B16A40"/>
    <w:rsid w:val="00B175CB"/>
    <w:rsid w:val="00B20093"/>
    <w:rsid w:val="00B203B3"/>
    <w:rsid w:val="00B20480"/>
    <w:rsid w:val="00B20D84"/>
    <w:rsid w:val="00B21C70"/>
    <w:rsid w:val="00B22368"/>
    <w:rsid w:val="00B22D71"/>
    <w:rsid w:val="00B22F50"/>
    <w:rsid w:val="00B24862"/>
    <w:rsid w:val="00B249E4"/>
    <w:rsid w:val="00B24BA6"/>
    <w:rsid w:val="00B27A79"/>
    <w:rsid w:val="00B308E4"/>
    <w:rsid w:val="00B31F42"/>
    <w:rsid w:val="00B33475"/>
    <w:rsid w:val="00B33E99"/>
    <w:rsid w:val="00B33F3C"/>
    <w:rsid w:val="00B34DB1"/>
    <w:rsid w:val="00B357DA"/>
    <w:rsid w:val="00B35983"/>
    <w:rsid w:val="00B36A7E"/>
    <w:rsid w:val="00B36D09"/>
    <w:rsid w:val="00B40336"/>
    <w:rsid w:val="00B419A5"/>
    <w:rsid w:val="00B4272E"/>
    <w:rsid w:val="00B43AE5"/>
    <w:rsid w:val="00B43B03"/>
    <w:rsid w:val="00B4411A"/>
    <w:rsid w:val="00B4428F"/>
    <w:rsid w:val="00B44A35"/>
    <w:rsid w:val="00B45D27"/>
    <w:rsid w:val="00B470FF"/>
    <w:rsid w:val="00B478FD"/>
    <w:rsid w:val="00B47B1D"/>
    <w:rsid w:val="00B47F8D"/>
    <w:rsid w:val="00B5104A"/>
    <w:rsid w:val="00B52805"/>
    <w:rsid w:val="00B528C6"/>
    <w:rsid w:val="00B5395F"/>
    <w:rsid w:val="00B543A2"/>
    <w:rsid w:val="00B54953"/>
    <w:rsid w:val="00B54A76"/>
    <w:rsid w:val="00B55730"/>
    <w:rsid w:val="00B55E8E"/>
    <w:rsid w:val="00B55F62"/>
    <w:rsid w:val="00B573B8"/>
    <w:rsid w:val="00B57753"/>
    <w:rsid w:val="00B61835"/>
    <w:rsid w:val="00B61886"/>
    <w:rsid w:val="00B62453"/>
    <w:rsid w:val="00B62844"/>
    <w:rsid w:val="00B639EF"/>
    <w:rsid w:val="00B63C3B"/>
    <w:rsid w:val="00B64237"/>
    <w:rsid w:val="00B644D2"/>
    <w:rsid w:val="00B65569"/>
    <w:rsid w:val="00B65D56"/>
    <w:rsid w:val="00B6747D"/>
    <w:rsid w:val="00B67547"/>
    <w:rsid w:val="00B675AF"/>
    <w:rsid w:val="00B67E96"/>
    <w:rsid w:val="00B701F9"/>
    <w:rsid w:val="00B70B32"/>
    <w:rsid w:val="00B712B4"/>
    <w:rsid w:val="00B71A1D"/>
    <w:rsid w:val="00B71AE5"/>
    <w:rsid w:val="00B71B12"/>
    <w:rsid w:val="00B74D45"/>
    <w:rsid w:val="00B74D83"/>
    <w:rsid w:val="00B75536"/>
    <w:rsid w:val="00B759CE"/>
    <w:rsid w:val="00B7646C"/>
    <w:rsid w:val="00B77C7D"/>
    <w:rsid w:val="00B80FF0"/>
    <w:rsid w:val="00B8142F"/>
    <w:rsid w:val="00B81F88"/>
    <w:rsid w:val="00B83046"/>
    <w:rsid w:val="00B83511"/>
    <w:rsid w:val="00B839DD"/>
    <w:rsid w:val="00B8411C"/>
    <w:rsid w:val="00B855B7"/>
    <w:rsid w:val="00B85FB7"/>
    <w:rsid w:val="00B86874"/>
    <w:rsid w:val="00B91A7B"/>
    <w:rsid w:val="00B92DE7"/>
    <w:rsid w:val="00B940AC"/>
    <w:rsid w:val="00B94313"/>
    <w:rsid w:val="00B94A48"/>
    <w:rsid w:val="00B94DC5"/>
    <w:rsid w:val="00B976E2"/>
    <w:rsid w:val="00B97720"/>
    <w:rsid w:val="00BA08CB"/>
    <w:rsid w:val="00BA12F7"/>
    <w:rsid w:val="00BA2187"/>
    <w:rsid w:val="00BA21F2"/>
    <w:rsid w:val="00BA2A04"/>
    <w:rsid w:val="00BA2E50"/>
    <w:rsid w:val="00BA3164"/>
    <w:rsid w:val="00BA4855"/>
    <w:rsid w:val="00BA5125"/>
    <w:rsid w:val="00BA5514"/>
    <w:rsid w:val="00BA7268"/>
    <w:rsid w:val="00BA733D"/>
    <w:rsid w:val="00BA74CC"/>
    <w:rsid w:val="00BB029E"/>
    <w:rsid w:val="00BB099F"/>
    <w:rsid w:val="00BB1A40"/>
    <w:rsid w:val="00BB2039"/>
    <w:rsid w:val="00BB240A"/>
    <w:rsid w:val="00BB284C"/>
    <w:rsid w:val="00BB29F8"/>
    <w:rsid w:val="00BB2F80"/>
    <w:rsid w:val="00BB37DF"/>
    <w:rsid w:val="00BB388B"/>
    <w:rsid w:val="00BB3B92"/>
    <w:rsid w:val="00BB3EF0"/>
    <w:rsid w:val="00BB4162"/>
    <w:rsid w:val="00BB50A6"/>
    <w:rsid w:val="00BB577C"/>
    <w:rsid w:val="00BB5B66"/>
    <w:rsid w:val="00BB5D46"/>
    <w:rsid w:val="00BB62E3"/>
    <w:rsid w:val="00BB68A8"/>
    <w:rsid w:val="00BB6CA2"/>
    <w:rsid w:val="00BB72D9"/>
    <w:rsid w:val="00BB7F2D"/>
    <w:rsid w:val="00BC0729"/>
    <w:rsid w:val="00BC2056"/>
    <w:rsid w:val="00BC3455"/>
    <w:rsid w:val="00BC3A84"/>
    <w:rsid w:val="00BC4B90"/>
    <w:rsid w:val="00BC6C1A"/>
    <w:rsid w:val="00BC6D17"/>
    <w:rsid w:val="00BC7916"/>
    <w:rsid w:val="00BD0834"/>
    <w:rsid w:val="00BD41D9"/>
    <w:rsid w:val="00BD45B5"/>
    <w:rsid w:val="00BD5022"/>
    <w:rsid w:val="00BD50B1"/>
    <w:rsid w:val="00BD5450"/>
    <w:rsid w:val="00BD5550"/>
    <w:rsid w:val="00BD5E26"/>
    <w:rsid w:val="00BD6599"/>
    <w:rsid w:val="00BD6DDB"/>
    <w:rsid w:val="00BD7411"/>
    <w:rsid w:val="00BE25C5"/>
    <w:rsid w:val="00BE2854"/>
    <w:rsid w:val="00BE28D6"/>
    <w:rsid w:val="00BE2E38"/>
    <w:rsid w:val="00BE3876"/>
    <w:rsid w:val="00BE3923"/>
    <w:rsid w:val="00BE419F"/>
    <w:rsid w:val="00BE4CA8"/>
    <w:rsid w:val="00BE6B0C"/>
    <w:rsid w:val="00BE73D0"/>
    <w:rsid w:val="00BF07AD"/>
    <w:rsid w:val="00BF0D5E"/>
    <w:rsid w:val="00BF0F4F"/>
    <w:rsid w:val="00BF1232"/>
    <w:rsid w:val="00BF158A"/>
    <w:rsid w:val="00BF53D2"/>
    <w:rsid w:val="00BF574F"/>
    <w:rsid w:val="00BF581B"/>
    <w:rsid w:val="00BF650C"/>
    <w:rsid w:val="00BF69B5"/>
    <w:rsid w:val="00BF69EF"/>
    <w:rsid w:val="00BF6DBF"/>
    <w:rsid w:val="00BF7813"/>
    <w:rsid w:val="00C00121"/>
    <w:rsid w:val="00C0071D"/>
    <w:rsid w:val="00C00C2F"/>
    <w:rsid w:val="00C02F51"/>
    <w:rsid w:val="00C03132"/>
    <w:rsid w:val="00C03796"/>
    <w:rsid w:val="00C04C15"/>
    <w:rsid w:val="00C0684E"/>
    <w:rsid w:val="00C06ED5"/>
    <w:rsid w:val="00C10847"/>
    <w:rsid w:val="00C1117C"/>
    <w:rsid w:val="00C1156F"/>
    <w:rsid w:val="00C116AD"/>
    <w:rsid w:val="00C12771"/>
    <w:rsid w:val="00C13104"/>
    <w:rsid w:val="00C16450"/>
    <w:rsid w:val="00C2055F"/>
    <w:rsid w:val="00C21617"/>
    <w:rsid w:val="00C2236A"/>
    <w:rsid w:val="00C224F3"/>
    <w:rsid w:val="00C24E4F"/>
    <w:rsid w:val="00C25113"/>
    <w:rsid w:val="00C25D05"/>
    <w:rsid w:val="00C27BC8"/>
    <w:rsid w:val="00C27C9A"/>
    <w:rsid w:val="00C304F7"/>
    <w:rsid w:val="00C32295"/>
    <w:rsid w:val="00C32B41"/>
    <w:rsid w:val="00C33D70"/>
    <w:rsid w:val="00C345A1"/>
    <w:rsid w:val="00C35220"/>
    <w:rsid w:val="00C35940"/>
    <w:rsid w:val="00C363F8"/>
    <w:rsid w:val="00C36740"/>
    <w:rsid w:val="00C371BD"/>
    <w:rsid w:val="00C37860"/>
    <w:rsid w:val="00C37AB8"/>
    <w:rsid w:val="00C412A2"/>
    <w:rsid w:val="00C41C66"/>
    <w:rsid w:val="00C420EE"/>
    <w:rsid w:val="00C421FA"/>
    <w:rsid w:val="00C434E9"/>
    <w:rsid w:val="00C43611"/>
    <w:rsid w:val="00C44764"/>
    <w:rsid w:val="00C4530C"/>
    <w:rsid w:val="00C465C1"/>
    <w:rsid w:val="00C500EC"/>
    <w:rsid w:val="00C5024B"/>
    <w:rsid w:val="00C502A9"/>
    <w:rsid w:val="00C50CC0"/>
    <w:rsid w:val="00C5410D"/>
    <w:rsid w:val="00C54526"/>
    <w:rsid w:val="00C55162"/>
    <w:rsid w:val="00C5654D"/>
    <w:rsid w:val="00C603FB"/>
    <w:rsid w:val="00C608A6"/>
    <w:rsid w:val="00C60AF5"/>
    <w:rsid w:val="00C62DB3"/>
    <w:rsid w:val="00C62F5D"/>
    <w:rsid w:val="00C63418"/>
    <w:rsid w:val="00C64698"/>
    <w:rsid w:val="00C647C1"/>
    <w:rsid w:val="00C65E13"/>
    <w:rsid w:val="00C66148"/>
    <w:rsid w:val="00C673B4"/>
    <w:rsid w:val="00C715F5"/>
    <w:rsid w:val="00C7215F"/>
    <w:rsid w:val="00C72AED"/>
    <w:rsid w:val="00C72CA3"/>
    <w:rsid w:val="00C7645F"/>
    <w:rsid w:val="00C76C81"/>
    <w:rsid w:val="00C76FF2"/>
    <w:rsid w:val="00C80637"/>
    <w:rsid w:val="00C8064C"/>
    <w:rsid w:val="00C82548"/>
    <w:rsid w:val="00C86087"/>
    <w:rsid w:val="00C87674"/>
    <w:rsid w:val="00C90588"/>
    <w:rsid w:val="00C913BE"/>
    <w:rsid w:val="00C91E1A"/>
    <w:rsid w:val="00C927D6"/>
    <w:rsid w:val="00C92ADC"/>
    <w:rsid w:val="00C93B64"/>
    <w:rsid w:val="00C94333"/>
    <w:rsid w:val="00C94D9A"/>
    <w:rsid w:val="00C970A5"/>
    <w:rsid w:val="00C971A4"/>
    <w:rsid w:val="00CA1113"/>
    <w:rsid w:val="00CA144B"/>
    <w:rsid w:val="00CA16F8"/>
    <w:rsid w:val="00CA19A2"/>
    <w:rsid w:val="00CA24E0"/>
    <w:rsid w:val="00CA4033"/>
    <w:rsid w:val="00CA40AD"/>
    <w:rsid w:val="00CA41B9"/>
    <w:rsid w:val="00CA4286"/>
    <w:rsid w:val="00CA5CA2"/>
    <w:rsid w:val="00CA63F5"/>
    <w:rsid w:val="00CA6533"/>
    <w:rsid w:val="00CA69A1"/>
    <w:rsid w:val="00CA6CAA"/>
    <w:rsid w:val="00CB0375"/>
    <w:rsid w:val="00CB0779"/>
    <w:rsid w:val="00CB23B3"/>
    <w:rsid w:val="00CB2A4B"/>
    <w:rsid w:val="00CB3733"/>
    <w:rsid w:val="00CB471A"/>
    <w:rsid w:val="00CB6435"/>
    <w:rsid w:val="00CC0355"/>
    <w:rsid w:val="00CC12E3"/>
    <w:rsid w:val="00CC2473"/>
    <w:rsid w:val="00CC2912"/>
    <w:rsid w:val="00CC2C7D"/>
    <w:rsid w:val="00CC3503"/>
    <w:rsid w:val="00CC3C86"/>
    <w:rsid w:val="00CC44EA"/>
    <w:rsid w:val="00CC4B12"/>
    <w:rsid w:val="00CC4C0B"/>
    <w:rsid w:val="00CD033D"/>
    <w:rsid w:val="00CD0B2A"/>
    <w:rsid w:val="00CD1930"/>
    <w:rsid w:val="00CD1AAC"/>
    <w:rsid w:val="00CD2746"/>
    <w:rsid w:val="00CD341F"/>
    <w:rsid w:val="00CD4862"/>
    <w:rsid w:val="00CD49D6"/>
    <w:rsid w:val="00CD4A62"/>
    <w:rsid w:val="00CD4CCC"/>
    <w:rsid w:val="00CD59F9"/>
    <w:rsid w:val="00CD6DDC"/>
    <w:rsid w:val="00CD7A47"/>
    <w:rsid w:val="00CE0623"/>
    <w:rsid w:val="00CE115C"/>
    <w:rsid w:val="00CE16F8"/>
    <w:rsid w:val="00CE3120"/>
    <w:rsid w:val="00CE3270"/>
    <w:rsid w:val="00CE3297"/>
    <w:rsid w:val="00CE5E8F"/>
    <w:rsid w:val="00CE6046"/>
    <w:rsid w:val="00CE6905"/>
    <w:rsid w:val="00CE7768"/>
    <w:rsid w:val="00CE7793"/>
    <w:rsid w:val="00CE7C93"/>
    <w:rsid w:val="00CF0652"/>
    <w:rsid w:val="00CF2D80"/>
    <w:rsid w:val="00CF4012"/>
    <w:rsid w:val="00CF4879"/>
    <w:rsid w:val="00CF5FCA"/>
    <w:rsid w:val="00CF61CD"/>
    <w:rsid w:val="00CF632E"/>
    <w:rsid w:val="00CF6DF9"/>
    <w:rsid w:val="00D00E60"/>
    <w:rsid w:val="00D015F9"/>
    <w:rsid w:val="00D04922"/>
    <w:rsid w:val="00D050D2"/>
    <w:rsid w:val="00D05316"/>
    <w:rsid w:val="00D054C8"/>
    <w:rsid w:val="00D059A4"/>
    <w:rsid w:val="00D060CD"/>
    <w:rsid w:val="00D07C64"/>
    <w:rsid w:val="00D10033"/>
    <w:rsid w:val="00D10410"/>
    <w:rsid w:val="00D11CD9"/>
    <w:rsid w:val="00D1276C"/>
    <w:rsid w:val="00D12826"/>
    <w:rsid w:val="00D12969"/>
    <w:rsid w:val="00D13ADC"/>
    <w:rsid w:val="00D145E4"/>
    <w:rsid w:val="00D14A65"/>
    <w:rsid w:val="00D1529B"/>
    <w:rsid w:val="00D17257"/>
    <w:rsid w:val="00D177D9"/>
    <w:rsid w:val="00D20496"/>
    <w:rsid w:val="00D20732"/>
    <w:rsid w:val="00D20BC4"/>
    <w:rsid w:val="00D2109C"/>
    <w:rsid w:val="00D210F4"/>
    <w:rsid w:val="00D2112E"/>
    <w:rsid w:val="00D219EC"/>
    <w:rsid w:val="00D21BCC"/>
    <w:rsid w:val="00D22D9A"/>
    <w:rsid w:val="00D237C1"/>
    <w:rsid w:val="00D23FE9"/>
    <w:rsid w:val="00D242B2"/>
    <w:rsid w:val="00D24A03"/>
    <w:rsid w:val="00D26B2C"/>
    <w:rsid w:val="00D26D88"/>
    <w:rsid w:val="00D27955"/>
    <w:rsid w:val="00D27BDF"/>
    <w:rsid w:val="00D27C22"/>
    <w:rsid w:val="00D3065B"/>
    <w:rsid w:val="00D3091C"/>
    <w:rsid w:val="00D315EC"/>
    <w:rsid w:val="00D31EBD"/>
    <w:rsid w:val="00D323B3"/>
    <w:rsid w:val="00D3241D"/>
    <w:rsid w:val="00D32CE4"/>
    <w:rsid w:val="00D32D53"/>
    <w:rsid w:val="00D3376E"/>
    <w:rsid w:val="00D34E06"/>
    <w:rsid w:val="00D34FCD"/>
    <w:rsid w:val="00D3542A"/>
    <w:rsid w:val="00D36154"/>
    <w:rsid w:val="00D369BD"/>
    <w:rsid w:val="00D36B56"/>
    <w:rsid w:val="00D4020C"/>
    <w:rsid w:val="00D408C4"/>
    <w:rsid w:val="00D4112F"/>
    <w:rsid w:val="00D41770"/>
    <w:rsid w:val="00D41A46"/>
    <w:rsid w:val="00D41A7A"/>
    <w:rsid w:val="00D42F1A"/>
    <w:rsid w:val="00D438CD"/>
    <w:rsid w:val="00D44533"/>
    <w:rsid w:val="00D453E9"/>
    <w:rsid w:val="00D458AF"/>
    <w:rsid w:val="00D45AC4"/>
    <w:rsid w:val="00D4643A"/>
    <w:rsid w:val="00D464A7"/>
    <w:rsid w:val="00D46AD0"/>
    <w:rsid w:val="00D47909"/>
    <w:rsid w:val="00D479DA"/>
    <w:rsid w:val="00D47DBF"/>
    <w:rsid w:val="00D50B4D"/>
    <w:rsid w:val="00D50D32"/>
    <w:rsid w:val="00D51439"/>
    <w:rsid w:val="00D515CF"/>
    <w:rsid w:val="00D51808"/>
    <w:rsid w:val="00D52029"/>
    <w:rsid w:val="00D527D8"/>
    <w:rsid w:val="00D52CBA"/>
    <w:rsid w:val="00D52E3B"/>
    <w:rsid w:val="00D53E5E"/>
    <w:rsid w:val="00D574CB"/>
    <w:rsid w:val="00D57992"/>
    <w:rsid w:val="00D607E8"/>
    <w:rsid w:val="00D61AAB"/>
    <w:rsid w:val="00D61B42"/>
    <w:rsid w:val="00D61ECF"/>
    <w:rsid w:val="00D61F52"/>
    <w:rsid w:val="00D61FE4"/>
    <w:rsid w:val="00D629FE"/>
    <w:rsid w:val="00D632B9"/>
    <w:rsid w:val="00D632BF"/>
    <w:rsid w:val="00D63CDF"/>
    <w:rsid w:val="00D66E33"/>
    <w:rsid w:val="00D67DD0"/>
    <w:rsid w:val="00D67DDB"/>
    <w:rsid w:val="00D70965"/>
    <w:rsid w:val="00D721E0"/>
    <w:rsid w:val="00D72A90"/>
    <w:rsid w:val="00D72B60"/>
    <w:rsid w:val="00D739AA"/>
    <w:rsid w:val="00D744F0"/>
    <w:rsid w:val="00D74667"/>
    <w:rsid w:val="00D7480A"/>
    <w:rsid w:val="00D74EEA"/>
    <w:rsid w:val="00D7504D"/>
    <w:rsid w:val="00D7519B"/>
    <w:rsid w:val="00D76D69"/>
    <w:rsid w:val="00D805FE"/>
    <w:rsid w:val="00D80CD6"/>
    <w:rsid w:val="00D82DCE"/>
    <w:rsid w:val="00D832A2"/>
    <w:rsid w:val="00D86724"/>
    <w:rsid w:val="00D86DFE"/>
    <w:rsid w:val="00D87A62"/>
    <w:rsid w:val="00D87F57"/>
    <w:rsid w:val="00D90AD4"/>
    <w:rsid w:val="00D91787"/>
    <w:rsid w:val="00D9273A"/>
    <w:rsid w:val="00D92DA5"/>
    <w:rsid w:val="00D92EEF"/>
    <w:rsid w:val="00D934EB"/>
    <w:rsid w:val="00D93F16"/>
    <w:rsid w:val="00D9588E"/>
    <w:rsid w:val="00D95C7B"/>
    <w:rsid w:val="00D96958"/>
    <w:rsid w:val="00D969F2"/>
    <w:rsid w:val="00D979F9"/>
    <w:rsid w:val="00DA01B9"/>
    <w:rsid w:val="00DA056B"/>
    <w:rsid w:val="00DA1533"/>
    <w:rsid w:val="00DA1796"/>
    <w:rsid w:val="00DA2D90"/>
    <w:rsid w:val="00DA30CD"/>
    <w:rsid w:val="00DA46FD"/>
    <w:rsid w:val="00DA4767"/>
    <w:rsid w:val="00DA635E"/>
    <w:rsid w:val="00DA7028"/>
    <w:rsid w:val="00DA73DC"/>
    <w:rsid w:val="00DA760D"/>
    <w:rsid w:val="00DA7EAD"/>
    <w:rsid w:val="00DB1349"/>
    <w:rsid w:val="00DB14B3"/>
    <w:rsid w:val="00DB3D27"/>
    <w:rsid w:val="00DB461B"/>
    <w:rsid w:val="00DB5019"/>
    <w:rsid w:val="00DB64A0"/>
    <w:rsid w:val="00DB74AB"/>
    <w:rsid w:val="00DC107C"/>
    <w:rsid w:val="00DC170B"/>
    <w:rsid w:val="00DC387C"/>
    <w:rsid w:val="00DC4233"/>
    <w:rsid w:val="00DC43F6"/>
    <w:rsid w:val="00DC5B21"/>
    <w:rsid w:val="00DC5BCF"/>
    <w:rsid w:val="00DC62B9"/>
    <w:rsid w:val="00DD0E5E"/>
    <w:rsid w:val="00DD14D3"/>
    <w:rsid w:val="00DD4AAF"/>
    <w:rsid w:val="00DD5776"/>
    <w:rsid w:val="00DD57BF"/>
    <w:rsid w:val="00DD7EBF"/>
    <w:rsid w:val="00DE07CE"/>
    <w:rsid w:val="00DE1419"/>
    <w:rsid w:val="00DE2953"/>
    <w:rsid w:val="00DE2ED6"/>
    <w:rsid w:val="00DE3A72"/>
    <w:rsid w:val="00DE6494"/>
    <w:rsid w:val="00DE6FD4"/>
    <w:rsid w:val="00DE783B"/>
    <w:rsid w:val="00DF0392"/>
    <w:rsid w:val="00DF050B"/>
    <w:rsid w:val="00DF1006"/>
    <w:rsid w:val="00DF18D0"/>
    <w:rsid w:val="00DF2285"/>
    <w:rsid w:val="00DF2546"/>
    <w:rsid w:val="00DF34D5"/>
    <w:rsid w:val="00DF3EB2"/>
    <w:rsid w:val="00DF652B"/>
    <w:rsid w:val="00DF6687"/>
    <w:rsid w:val="00DF70BE"/>
    <w:rsid w:val="00E007FA"/>
    <w:rsid w:val="00E01973"/>
    <w:rsid w:val="00E0216C"/>
    <w:rsid w:val="00E02D35"/>
    <w:rsid w:val="00E032F7"/>
    <w:rsid w:val="00E035E8"/>
    <w:rsid w:val="00E039E4"/>
    <w:rsid w:val="00E0516A"/>
    <w:rsid w:val="00E05234"/>
    <w:rsid w:val="00E0650B"/>
    <w:rsid w:val="00E06E4C"/>
    <w:rsid w:val="00E07635"/>
    <w:rsid w:val="00E07BFC"/>
    <w:rsid w:val="00E10BA5"/>
    <w:rsid w:val="00E116B3"/>
    <w:rsid w:val="00E1295D"/>
    <w:rsid w:val="00E13E5E"/>
    <w:rsid w:val="00E14323"/>
    <w:rsid w:val="00E15A8F"/>
    <w:rsid w:val="00E15DE8"/>
    <w:rsid w:val="00E165BD"/>
    <w:rsid w:val="00E16A97"/>
    <w:rsid w:val="00E1700C"/>
    <w:rsid w:val="00E17BFA"/>
    <w:rsid w:val="00E2106A"/>
    <w:rsid w:val="00E21B86"/>
    <w:rsid w:val="00E21F7B"/>
    <w:rsid w:val="00E2238A"/>
    <w:rsid w:val="00E226C7"/>
    <w:rsid w:val="00E23714"/>
    <w:rsid w:val="00E24D4C"/>
    <w:rsid w:val="00E24F27"/>
    <w:rsid w:val="00E27A5F"/>
    <w:rsid w:val="00E30244"/>
    <w:rsid w:val="00E3061B"/>
    <w:rsid w:val="00E31539"/>
    <w:rsid w:val="00E33214"/>
    <w:rsid w:val="00E348FD"/>
    <w:rsid w:val="00E34E2C"/>
    <w:rsid w:val="00E359BE"/>
    <w:rsid w:val="00E35C2F"/>
    <w:rsid w:val="00E36105"/>
    <w:rsid w:val="00E36433"/>
    <w:rsid w:val="00E3659E"/>
    <w:rsid w:val="00E36BDB"/>
    <w:rsid w:val="00E372BD"/>
    <w:rsid w:val="00E374DA"/>
    <w:rsid w:val="00E37645"/>
    <w:rsid w:val="00E40067"/>
    <w:rsid w:val="00E400BF"/>
    <w:rsid w:val="00E40747"/>
    <w:rsid w:val="00E408F2"/>
    <w:rsid w:val="00E40D20"/>
    <w:rsid w:val="00E410CE"/>
    <w:rsid w:val="00E4111F"/>
    <w:rsid w:val="00E41131"/>
    <w:rsid w:val="00E429F2"/>
    <w:rsid w:val="00E42FEF"/>
    <w:rsid w:val="00E43FCF"/>
    <w:rsid w:val="00E44047"/>
    <w:rsid w:val="00E455CA"/>
    <w:rsid w:val="00E4606B"/>
    <w:rsid w:val="00E467E3"/>
    <w:rsid w:val="00E50D7E"/>
    <w:rsid w:val="00E50DCF"/>
    <w:rsid w:val="00E541AE"/>
    <w:rsid w:val="00E544AB"/>
    <w:rsid w:val="00E55E6F"/>
    <w:rsid w:val="00E56FD0"/>
    <w:rsid w:val="00E57444"/>
    <w:rsid w:val="00E57ED2"/>
    <w:rsid w:val="00E57EFA"/>
    <w:rsid w:val="00E607A3"/>
    <w:rsid w:val="00E62544"/>
    <w:rsid w:val="00E62C3B"/>
    <w:rsid w:val="00E642F5"/>
    <w:rsid w:val="00E64641"/>
    <w:rsid w:val="00E6685C"/>
    <w:rsid w:val="00E66B79"/>
    <w:rsid w:val="00E67100"/>
    <w:rsid w:val="00E7095D"/>
    <w:rsid w:val="00E71297"/>
    <w:rsid w:val="00E712F4"/>
    <w:rsid w:val="00E72352"/>
    <w:rsid w:val="00E744B4"/>
    <w:rsid w:val="00E762A0"/>
    <w:rsid w:val="00E769DC"/>
    <w:rsid w:val="00E76C70"/>
    <w:rsid w:val="00E77806"/>
    <w:rsid w:val="00E806F6"/>
    <w:rsid w:val="00E8162D"/>
    <w:rsid w:val="00E84FD4"/>
    <w:rsid w:val="00E85049"/>
    <w:rsid w:val="00E9102E"/>
    <w:rsid w:val="00E9180B"/>
    <w:rsid w:val="00E91C4D"/>
    <w:rsid w:val="00E93068"/>
    <w:rsid w:val="00E94785"/>
    <w:rsid w:val="00E97983"/>
    <w:rsid w:val="00E97AFA"/>
    <w:rsid w:val="00EA1B00"/>
    <w:rsid w:val="00EA37B9"/>
    <w:rsid w:val="00EA3EED"/>
    <w:rsid w:val="00EA4188"/>
    <w:rsid w:val="00EA47ED"/>
    <w:rsid w:val="00EA48A6"/>
    <w:rsid w:val="00EA6C27"/>
    <w:rsid w:val="00EA6CB5"/>
    <w:rsid w:val="00EA6EF9"/>
    <w:rsid w:val="00EA71D4"/>
    <w:rsid w:val="00EA7C40"/>
    <w:rsid w:val="00EB0A13"/>
    <w:rsid w:val="00EB0AE2"/>
    <w:rsid w:val="00EB3368"/>
    <w:rsid w:val="00EB4395"/>
    <w:rsid w:val="00EB6519"/>
    <w:rsid w:val="00EB6ABB"/>
    <w:rsid w:val="00EB79B6"/>
    <w:rsid w:val="00EC04A6"/>
    <w:rsid w:val="00EC0ABE"/>
    <w:rsid w:val="00EC0F39"/>
    <w:rsid w:val="00EC0F4C"/>
    <w:rsid w:val="00EC1E98"/>
    <w:rsid w:val="00EC2696"/>
    <w:rsid w:val="00EC466E"/>
    <w:rsid w:val="00EC46E2"/>
    <w:rsid w:val="00EC534C"/>
    <w:rsid w:val="00EC659D"/>
    <w:rsid w:val="00EC78A5"/>
    <w:rsid w:val="00EC78E3"/>
    <w:rsid w:val="00EC7F00"/>
    <w:rsid w:val="00ED0A9D"/>
    <w:rsid w:val="00ED0BE0"/>
    <w:rsid w:val="00ED1749"/>
    <w:rsid w:val="00ED2FA3"/>
    <w:rsid w:val="00ED64D7"/>
    <w:rsid w:val="00ED68DB"/>
    <w:rsid w:val="00ED7822"/>
    <w:rsid w:val="00EE0259"/>
    <w:rsid w:val="00EE10DD"/>
    <w:rsid w:val="00EE1DE5"/>
    <w:rsid w:val="00EE28B7"/>
    <w:rsid w:val="00EE427B"/>
    <w:rsid w:val="00EE44CD"/>
    <w:rsid w:val="00EE4D1A"/>
    <w:rsid w:val="00EE58B1"/>
    <w:rsid w:val="00EE5DB3"/>
    <w:rsid w:val="00EE650C"/>
    <w:rsid w:val="00EE7727"/>
    <w:rsid w:val="00EF2EF1"/>
    <w:rsid w:val="00EF329A"/>
    <w:rsid w:val="00EF462B"/>
    <w:rsid w:val="00EF6E41"/>
    <w:rsid w:val="00EF6E4F"/>
    <w:rsid w:val="00EF7802"/>
    <w:rsid w:val="00F001CA"/>
    <w:rsid w:val="00F009F0"/>
    <w:rsid w:val="00F011FB"/>
    <w:rsid w:val="00F02CD0"/>
    <w:rsid w:val="00F03A34"/>
    <w:rsid w:val="00F03B91"/>
    <w:rsid w:val="00F0419B"/>
    <w:rsid w:val="00F04267"/>
    <w:rsid w:val="00F04628"/>
    <w:rsid w:val="00F04C3A"/>
    <w:rsid w:val="00F0509E"/>
    <w:rsid w:val="00F0613C"/>
    <w:rsid w:val="00F068D2"/>
    <w:rsid w:val="00F075C9"/>
    <w:rsid w:val="00F07A03"/>
    <w:rsid w:val="00F07E07"/>
    <w:rsid w:val="00F10F16"/>
    <w:rsid w:val="00F117E2"/>
    <w:rsid w:val="00F11D5F"/>
    <w:rsid w:val="00F12E90"/>
    <w:rsid w:val="00F12F15"/>
    <w:rsid w:val="00F13411"/>
    <w:rsid w:val="00F143AA"/>
    <w:rsid w:val="00F14667"/>
    <w:rsid w:val="00F147FC"/>
    <w:rsid w:val="00F14DBA"/>
    <w:rsid w:val="00F1573B"/>
    <w:rsid w:val="00F15BA6"/>
    <w:rsid w:val="00F15C6C"/>
    <w:rsid w:val="00F15C9B"/>
    <w:rsid w:val="00F17D37"/>
    <w:rsid w:val="00F200BD"/>
    <w:rsid w:val="00F20E5A"/>
    <w:rsid w:val="00F21B99"/>
    <w:rsid w:val="00F21C03"/>
    <w:rsid w:val="00F21FFA"/>
    <w:rsid w:val="00F2377D"/>
    <w:rsid w:val="00F24208"/>
    <w:rsid w:val="00F263F7"/>
    <w:rsid w:val="00F26A0D"/>
    <w:rsid w:val="00F26DB4"/>
    <w:rsid w:val="00F27446"/>
    <w:rsid w:val="00F27D69"/>
    <w:rsid w:val="00F307DC"/>
    <w:rsid w:val="00F315BB"/>
    <w:rsid w:val="00F333C9"/>
    <w:rsid w:val="00F33674"/>
    <w:rsid w:val="00F33BFF"/>
    <w:rsid w:val="00F33CB5"/>
    <w:rsid w:val="00F34719"/>
    <w:rsid w:val="00F360DA"/>
    <w:rsid w:val="00F363D4"/>
    <w:rsid w:val="00F37BE7"/>
    <w:rsid w:val="00F403A6"/>
    <w:rsid w:val="00F407A9"/>
    <w:rsid w:val="00F40FD3"/>
    <w:rsid w:val="00F444A6"/>
    <w:rsid w:val="00F446EF"/>
    <w:rsid w:val="00F4495A"/>
    <w:rsid w:val="00F449D2"/>
    <w:rsid w:val="00F44B8F"/>
    <w:rsid w:val="00F45EC2"/>
    <w:rsid w:val="00F46339"/>
    <w:rsid w:val="00F46429"/>
    <w:rsid w:val="00F46D48"/>
    <w:rsid w:val="00F46EA2"/>
    <w:rsid w:val="00F47062"/>
    <w:rsid w:val="00F472CB"/>
    <w:rsid w:val="00F5066F"/>
    <w:rsid w:val="00F50FB5"/>
    <w:rsid w:val="00F51B1C"/>
    <w:rsid w:val="00F525F6"/>
    <w:rsid w:val="00F52606"/>
    <w:rsid w:val="00F531F2"/>
    <w:rsid w:val="00F5459C"/>
    <w:rsid w:val="00F54AC4"/>
    <w:rsid w:val="00F5507D"/>
    <w:rsid w:val="00F553D6"/>
    <w:rsid w:val="00F55408"/>
    <w:rsid w:val="00F557D5"/>
    <w:rsid w:val="00F55913"/>
    <w:rsid w:val="00F55A21"/>
    <w:rsid w:val="00F55AB8"/>
    <w:rsid w:val="00F55C3E"/>
    <w:rsid w:val="00F55CCF"/>
    <w:rsid w:val="00F57051"/>
    <w:rsid w:val="00F57170"/>
    <w:rsid w:val="00F579A8"/>
    <w:rsid w:val="00F57E36"/>
    <w:rsid w:val="00F60944"/>
    <w:rsid w:val="00F62EB6"/>
    <w:rsid w:val="00F64182"/>
    <w:rsid w:val="00F645C6"/>
    <w:rsid w:val="00F6599A"/>
    <w:rsid w:val="00F665A2"/>
    <w:rsid w:val="00F672A2"/>
    <w:rsid w:val="00F67954"/>
    <w:rsid w:val="00F701F0"/>
    <w:rsid w:val="00F737BE"/>
    <w:rsid w:val="00F74580"/>
    <w:rsid w:val="00F747C3"/>
    <w:rsid w:val="00F75206"/>
    <w:rsid w:val="00F7533D"/>
    <w:rsid w:val="00F773CA"/>
    <w:rsid w:val="00F774AD"/>
    <w:rsid w:val="00F776C0"/>
    <w:rsid w:val="00F77C5A"/>
    <w:rsid w:val="00F807A9"/>
    <w:rsid w:val="00F826AD"/>
    <w:rsid w:val="00F83476"/>
    <w:rsid w:val="00F8366A"/>
    <w:rsid w:val="00F83BC9"/>
    <w:rsid w:val="00F84360"/>
    <w:rsid w:val="00F8485F"/>
    <w:rsid w:val="00F85200"/>
    <w:rsid w:val="00F8524F"/>
    <w:rsid w:val="00F85568"/>
    <w:rsid w:val="00F86637"/>
    <w:rsid w:val="00F87565"/>
    <w:rsid w:val="00F901C1"/>
    <w:rsid w:val="00F902A1"/>
    <w:rsid w:val="00F90624"/>
    <w:rsid w:val="00F90EFD"/>
    <w:rsid w:val="00F919B2"/>
    <w:rsid w:val="00F91C76"/>
    <w:rsid w:val="00F929AA"/>
    <w:rsid w:val="00F930FB"/>
    <w:rsid w:val="00F9357B"/>
    <w:rsid w:val="00F94B87"/>
    <w:rsid w:val="00F94EDC"/>
    <w:rsid w:val="00F95221"/>
    <w:rsid w:val="00F95390"/>
    <w:rsid w:val="00F96FF8"/>
    <w:rsid w:val="00FA1254"/>
    <w:rsid w:val="00FA15B2"/>
    <w:rsid w:val="00FA2AD2"/>
    <w:rsid w:val="00FA2ECF"/>
    <w:rsid w:val="00FA39FF"/>
    <w:rsid w:val="00FA3EA9"/>
    <w:rsid w:val="00FA41BB"/>
    <w:rsid w:val="00FA6857"/>
    <w:rsid w:val="00FB0095"/>
    <w:rsid w:val="00FB046F"/>
    <w:rsid w:val="00FB0561"/>
    <w:rsid w:val="00FB2C5A"/>
    <w:rsid w:val="00FB2D9D"/>
    <w:rsid w:val="00FB3E08"/>
    <w:rsid w:val="00FB5FB4"/>
    <w:rsid w:val="00FB67F1"/>
    <w:rsid w:val="00FB6CF2"/>
    <w:rsid w:val="00FB70D2"/>
    <w:rsid w:val="00FB78EB"/>
    <w:rsid w:val="00FC1366"/>
    <w:rsid w:val="00FC35A9"/>
    <w:rsid w:val="00FC4099"/>
    <w:rsid w:val="00FC6186"/>
    <w:rsid w:val="00FC619A"/>
    <w:rsid w:val="00FC63D9"/>
    <w:rsid w:val="00FC78BB"/>
    <w:rsid w:val="00FC78C1"/>
    <w:rsid w:val="00FD09F3"/>
    <w:rsid w:val="00FD107D"/>
    <w:rsid w:val="00FD274D"/>
    <w:rsid w:val="00FD4453"/>
    <w:rsid w:val="00FD4942"/>
    <w:rsid w:val="00FD4C81"/>
    <w:rsid w:val="00FD5462"/>
    <w:rsid w:val="00FD62EC"/>
    <w:rsid w:val="00FD718F"/>
    <w:rsid w:val="00FE034C"/>
    <w:rsid w:val="00FE0ADE"/>
    <w:rsid w:val="00FE2F41"/>
    <w:rsid w:val="00FE31BE"/>
    <w:rsid w:val="00FE3203"/>
    <w:rsid w:val="00FE3D1F"/>
    <w:rsid w:val="00FE4339"/>
    <w:rsid w:val="00FE5581"/>
    <w:rsid w:val="00FE6E21"/>
    <w:rsid w:val="00FE6EDE"/>
    <w:rsid w:val="00FE7236"/>
    <w:rsid w:val="00FE7B5E"/>
    <w:rsid w:val="00FE7CFC"/>
    <w:rsid w:val="00FF0FC2"/>
    <w:rsid w:val="00FF204C"/>
    <w:rsid w:val="00FF2577"/>
    <w:rsid w:val="00FF2873"/>
    <w:rsid w:val="00FF3BE8"/>
    <w:rsid w:val="00FF4B2A"/>
    <w:rsid w:val="00FF4FC0"/>
    <w:rsid w:val="00FF57E6"/>
    <w:rsid w:val="00FF6EDF"/>
    <w:rsid w:val="00FF7A34"/>
    <w:rsid w:val="00FF7F96"/>
  </w:rsids>
  <m:mathPr>
    <m:mathFont m:val="Cambria Math"/>
    <m:brkBin m:val="before"/>
    <m:brkBinSub m:val="--"/>
    <m:smallFrac m:val="off"/>
    <m:dispDef/>
    <m:lMargin m:val="0"/>
    <m:rMargin m:val="0"/>
    <m:defJc m:val="center"/>
    <m:wrapIndent m:val="576"/>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5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613C"/>
    <w:rPr>
      <w:sz w:val="22"/>
      <w:szCs w:val="24"/>
      <w:lang w:eastAsia="en-US"/>
    </w:rPr>
  </w:style>
  <w:style w:type="paragraph" w:styleId="Heading1">
    <w:name w:val="heading 1"/>
    <w:basedOn w:val="Normal"/>
    <w:next w:val="BodyText"/>
    <w:qFormat/>
    <w:rsid w:val="00505476"/>
    <w:pPr>
      <w:keepNext/>
      <w:numPr>
        <w:numId w:val="2"/>
      </w:numPr>
      <w:pBdr>
        <w:bottom w:val="single" w:sz="12" w:space="1" w:color="9A7735"/>
      </w:pBdr>
      <w:spacing w:after="360"/>
      <w:outlineLvl w:val="0"/>
    </w:pPr>
    <w:rPr>
      <w:rFonts w:ascii="Arial" w:hAnsi="Arial"/>
      <w:caps/>
      <w:sz w:val="32"/>
    </w:rPr>
  </w:style>
  <w:style w:type="paragraph" w:styleId="Heading2">
    <w:name w:val="heading 2"/>
    <w:basedOn w:val="Normal"/>
    <w:next w:val="BodyText"/>
    <w:qFormat/>
    <w:rsid w:val="002628A3"/>
    <w:pPr>
      <w:keepNext/>
      <w:numPr>
        <w:ilvl w:val="1"/>
        <w:numId w:val="2"/>
      </w:numPr>
      <w:spacing w:before="240" w:after="240" w:line="260" w:lineRule="atLeast"/>
      <w:outlineLvl w:val="1"/>
    </w:pPr>
    <w:rPr>
      <w:rFonts w:ascii="Arial" w:hAnsi="Arial"/>
      <w:sz w:val="28"/>
      <w:szCs w:val="28"/>
    </w:rPr>
  </w:style>
  <w:style w:type="paragraph" w:styleId="Heading3">
    <w:name w:val="heading 3"/>
    <w:basedOn w:val="Normal"/>
    <w:next w:val="BodyText"/>
    <w:link w:val="Heading3Char"/>
    <w:qFormat/>
    <w:rsid w:val="00A54297"/>
    <w:pPr>
      <w:keepNext/>
      <w:spacing w:before="120" w:line="260" w:lineRule="atLeast"/>
      <w:outlineLvl w:val="2"/>
    </w:pPr>
    <w:rPr>
      <w:rFonts w:ascii="Arial" w:hAnsi="Arial"/>
      <w:b/>
    </w:rPr>
  </w:style>
  <w:style w:type="paragraph" w:styleId="Heading4">
    <w:name w:val="heading 4"/>
    <w:basedOn w:val="BodyText"/>
    <w:next w:val="BodyText"/>
    <w:qFormat/>
    <w:rsid w:val="00B83046"/>
    <w:pPr>
      <w:keepNext/>
      <w:spacing w:before="120" w:after="0"/>
      <w:outlineLvl w:val="3"/>
    </w:pPr>
    <w:rPr>
      <w:b/>
    </w:rPr>
  </w:style>
  <w:style w:type="paragraph" w:styleId="Heading9">
    <w:name w:val="heading 9"/>
    <w:basedOn w:val="Normal"/>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B72D9"/>
    <w:pPr>
      <w:spacing w:after="240" w:line="260" w:lineRule="atLeast"/>
      <w:jc w:val="both"/>
    </w:pPr>
    <w:rPr>
      <w:szCs w:val="20"/>
    </w:rPr>
  </w:style>
  <w:style w:type="paragraph" w:customStyle="1" w:styleId="Bullet2nospace">
    <w:name w:val="Bullet 2 no space"/>
    <w:basedOn w:val="Bullet1"/>
    <w:rsid w:val="00E21B86"/>
    <w:pPr>
      <w:spacing w:after="0"/>
    </w:pPr>
  </w:style>
  <w:style w:type="paragraph" w:customStyle="1" w:styleId="Bullet1">
    <w:name w:val="Bullet 1"/>
    <w:basedOn w:val="BodyText"/>
    <w:rsid w:val="00411B40"/>
    <w:pPr>
      <w:numPr>
        <w:numId w:val="3"/>
      </w:numPr>
      <w:tabs>
        <w:tab w:val="clear" w:pos="1134"/>
        <w:tab w:val="left" w:pos="284"/>
      </w:tabs>
      <w:ind w:left="284" w:hanging="284"/>
    </w:pPr>
  </w:style>
  <w:style w:type="paragraph" w:styleId="Footer">
    <w:name w:val="footer"/>
    <w:basedOn w:val="Normal"/>
    <w:link w:val="FooterChar"/>
    <w:uiPriority w:val="99"/>
    <w:rsid w:val="00995115"/>
    <w:pPr>
      <w:tabs>
        <w:tab w:val="center" w:pos="4153"/>
        <w:tab w:val="right" w:pos="8306"/>
      </w:tabs>
    </w:pPr>
  </w:style>
  <w:style w:type="paragraph" w:styleId="FootnoteText">
    <w:name w:val="footnote text"/>
    <w:basedOn w:val="Normal"/>
    <w:semiHidden/>
    <w:rsid w:val="00C971A4"/>
    <w:rPr>
      <w:sz w:val="14"/>
      <w:szCs w:val="20"/>
    </w:rPr>
  </w:style>
  <w:style w:type="paragraph" w:styleId="Header">
    <w:name w:val="header"/>
    <w:basedOn w:val="Normal"/>
    <w:rsid w:val="00C64698"/>
    <w:pPr>
      <w:tabs>
        <w:tab w:val="center" w:pos="4253"/>
        <w:tab w:val="right" w:pos="8505"/>
      </w:tabs>
      <w:spacing w:line="200" w:lineRule="atLeast"/>
    </w:pPr>
    <w:rPr>
      <w:sz w:val="16"/>
      <w:szCs w:val="20"/>
    </w:rPr>
  </w:style>
  <w:style w:type="character" w:styleId="Hyperlink">
    <w:name w:val="Hyperlink"/>
    <w:basedOn w:val="DefaultParagraphFont"/>
    <w:uiPriority w:val="99"/>
    <w:rsid w:val="006C288C"/>
    <w:rPr>
      <w:color w:val="0000FF"/>
      <w:u w:val="single"/>
    </w:rPr>
  </w:style>
  <w:style w:type="paragraph" w:customStyle="1" w:styleId="Keypointtext">
    <w:name w:val="Key point text"/>
    <w:basedOn w:val="Normal"/>
    <w:rsid w:val="007B699A"/>
    <w:pPr>
      <w:spacing w:before="120" w:line="260" w:lineRule="atLeast"/>
    </w:pPr>
    <w:rPr>
      <w:rFonts w:ascii="Arial" w:hAnsi="Arial"/>
      <w:sz w:val="20"/>
    </w:rPr>
  </w:style>
  <w:style w:type="table" w:customStyle="1" w:styleId="TableMOE1">
    <w:name w:val="Table MOE 1"/>
    <w:basedOn w:val="TableNormal"/>
    <w:rsid w:val="004C1E7B"/>
    <w:pPr>
      <w:jc w:val="right"/>
    </w:pPr>
    <w:rPr>
      <w:rFonts w:ascii="Arial" w:hAnsi="Arial"/>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DBB9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DBB9A"/>
      </w:tcPr>
    </w:tblStylePr>
  </w:style>
  <w:style w:type="table" w:styleId="TableGrid">
    <w:name w:val="Table Grid"/>
    <w:basedOn w:val="TableNormal"/>
    <w:rsid w:val="00615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semiHidden/>
    <w:rsid w:val="00A80F89"/>
    <w:rPr>
      <w:vertAlign w:val="superscript"/>
    </w:rPr>
  </w:style>
  <w:style w:type="paragraph" w:styleId="Caption">
    <w:name w:val="caption"/>
    <w:basedOn w:val="Normal"/>
    <w:next w:val="Normal"/>
    <w:qFormat/>
    <w:rsid w:val="00356E65"/>
    <w:pPr>
      <w:keepNext/>
      <w:spacing w:after="120"/>
    </w:pPr>
    <w:rPr>
      <w:rFonts w:ascii="Arial" w:hAnsi="Arial" w:cs="Arial"/>
      <w:b/>
      <w:bCs/>
      <w:sz w:val="20"/>
      <w:szCs w:val="20"/>
    </w:rPr>
  </w:style>
  <w:style w:type="character" w:styleId="PageNumber">
    <w:name w:val="page number"/>
    <w:basedOn w:val="DefaultParagraphFont"/>
    <w:semiHidden/>
    <w:rsid w:val="009930F4"/>
    <w:rPr>
      <w:rFonts w:ascii="Arial" w:hAnsi="Arial"/>
      <w:sz w:val="18"/>
    </w:rPr>
  </w:style>
  <w:style w:type="paragraph" w:customStyle="1" w:styleId="Tabletext">
    <w:name w:val="Table text"/>
    <w:basedOn w:val="Normal"/>
    <w:rsid w:val="00F45EC2"/>
    <w:pPr>
      <w:spacing w:line="220" w:lineRule="atLeast"/>
    </w:pPr>
    <w:rPr>
      <w:rFonts w:ascii="Arial" w:hAnsi="Arial"/>
      <w:sz w:val="15"/>
    </w:rPr>
  </w:style>
  <w:style w:type="paragraph" w:styleId="BalloonText">
    <w:name w:val="Balloon Text"/>
    <w:basedOn w:val="Normal"/>
    <w:semiHidden/>
    <w:rsid w:val="002541DD"/>
    <w:rPr>
      <w:rFonts w:cs="Tahoma"/>
      <w:sz w:val="16"/>
      <w:szCs w:val="16"/>
    </w:rPr>
  </w:style>
  <w:style w:type="paragraph" w:customStyle="1" w:styleId="Tableheading">
    <w:name w:val="Table heading"/>
    <w:basedOn w:val="Tabletext"/>
    <w:rsid w:val="00D24A03"/>
    <w:pPr>
      <w:keepNext/>
      <w:jc w:val="center"/>
    </w:pPr>
    <w:rPr>
      <w:b/>
    </w:rPr>
  </w:style>
  <w:style w:type="paragraph" w:styleId="TOC1">
    <w:name w:val="toc 1"/>
    <w:basedOn w:val="BodyText"/>
    <w:next w:val="Normal"/>
    <w:uiPriority w:val="39"/>
    <w:rsid w:val="00177D52"/>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uiPriority w:val="39"/>
    <w:rsid w:val="00F009F0"/>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semiHidden/>
    <w:rsid w:val="006B595C"/>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2628A3"/>
    <w:pPr>
      <w:spacing w:before="120" w:after="240" w:line="180" w:lineRule="atLeast"/>
    </w:pPr>
    <w:rPr>
      <w:rFonts w:ascii="Arial" w:hAnsi="Arial"/>
      <w:sz w:val="14"/>
    </w:rPr>
  </w:style>
  <w:style w:type="paragraph" w:customStyle="1" w:styleId="Bullet1a">
    <w:name w:val="Bullet 1a"/>
    <w:basedOn w:val="Bullet1"/>
    <w:rsid w:val="00315AFE"/>
    <w:pPr>
      <w:tabs>
        <w:tab w:val="left" w:pos="567"/>
      </w:tabs>
      <w:ind w:left="568"/>
    </w:pPr>
  </w:style>
  <w:style w:type="paragraph" w:customStyle="1" w:styleId="Figurelabel">
    <w:name w:val="Figure label"/>
    <w:basedOn w:val="Caption"/>
    <w:next w:val="BodyText"/>
    <w:rsid w:val="009A7099"/>
    <w:rPr>
      <w:b w:val="0"/>
    </w:rPr>
  </w:style>
  <w:style w:type="paragraph" w:customStyle="1" w:styleId="Referencetext">
    <w:name w:val="Reference text"/>
    <w:basedOn w:val="BodyText"/>
    <w:qFormat/>
    <w:rsid w:val="00AD4BF0"/>
  </w:style>
  <w:style w:type="paragraph" w:styleId="Title">
    <w:name w:val="Title"/>
    <w:basedOn w:val="Normal"/>
    <w:qFormat/>
    <w:rsid w:val="002628A3"/>
    <w:pPr>
      <w:spacing w:after="120" w:line="620" w:lineRule="exact"/>
      <w:ind w:left="2552"/>
      <w:jc w:val="right"/>
      <w:outlineLvl w:val="0"/>
    </w:pPr>
    <w:rPr>
      <w:rFonts w:ascii="Arial" w:hAnsi="Arial"/>
      <w:color w:val="FFFFFF"/>
      <w:sz w:val="48"/>
    </w:rPr>
  </w:style>
  <w:style w:type="paragraph" w:customStyle="1" w:styleId="Insidecover">
    <w:name w:val="Inside cover"/>
    <w:basedOn w:val="Normal"/>
    <w:rsid w:val="004D1E17"/>
    <w:pPr>
      <w:ind w:left="-284"/>
    </w:pPr>
    <w:rPr>
      <w:rFonts w:ascii="Arial" w:hAnsi="Arial"/>
      <w:sz w:val="18"/>
    </w:rPr>
  </w:style>
  <w:style w:type="paragraph" w:customStyle="1" w:styleId="Heading">
    <w:name w:val="Heading"/>
    <w:basedOn w:val="Normal"/>
    <w:next w:val="BodyText"/>
    <w:rsid w:val="00505476"/>
    <w:pPr>
      <w:keepNext/>
      <w:pBdr>
        <w:bottom w:val="single" w:sz="12" w:space="1" w:color="9A7735"/>
      </w:pBdr>
      <w:tabs>
        <w:tab w:val="left" w:pos="567"/>
      </w:tabs>
      <w:spacing w:after="360"/>
    </w:pPr>
    <w:rPr>
      <w:rFonts w:ascii="Arial" w:hAnsi="Arial"/>
      <w:caps/>
      <w:sz w:val="32"/>
    </w:rPr>
  </w:style>
  <w:style w:type="paragraph" w:customStyle="1" w:styleId="Keypointheading">
    <w:name w:val="Key point heading"/>
    <w:basedOn w:val="Normal"/>
    <w:next w:val="Keypointtext"/>
    <w:rsid w:val="007B699A"/>
    <w:pPr>
      <w:spacing w:before="120"/>
    </w:pPr>
    <w:rPr>
      <w:rFonts w:ascii="Arial" w:hAnsi="Arial"/>
      <w:caps/>
      <w:sz w:val="20"/>
    </w:rPr>
  </w:style>
  <w:style w:type="paragraph" w:customStyle="1" w:styleId="FooterEvenPage">
    <w:name w:val="Footer Even Page"/>
    <w:basedOn w:val="FooterOddPage"/>
    <w:rsid w:val="00D04922"/>
    <w:pPr>
      <w:ind w:left="851" w:right="0"/>
      <w:jc w:val="left"/>
    </w:pPr>
  </w:style>
  <w:style w:type="paragraph" w:customStyle="1" w:styleId="FooterOddPage">
    <w:name w:val="Footer Odd Page"/>
    <w:basedOn w:val="Normal"/>
    <w:rsid w:val="00995115"/>
    <w:pPr>
      <w:spacing w:line="200" w:lineRule="atLeast"/>
      <w:ind w:right="851"/>
      <w:jc w:val="right"/>
    </w:pPr>
    <w:rPr>
      <w:rFonts w:ascii="Arial" w:hAnsi="Arial"/>
      <w:sz w:val="16"/>
      <w:szCs w:val="18"/>
    </w:rPr>
  </w:style>
  <w:style w:type="paragraph" w:customStyle="1" w:styleId="Figure-Table">
    <w:name w:val="Figure-Table #"/>
    <w:basedOn w:val="Normal"/>
    <w:rsid w:val="009A33C6"/>
    <w:pPr>
      <w:spacing w:before="240" w:after="120" w:line="260" w:lineRule="exact"/>
    </w:pPr>
    <w:rPr>
      <w:rFonts w:ascii="Arial" w:hAnsi="Arial" w:cs="Arial"/>
      <w:b/>
      <w:sz w:val="18"/>
    </w:rPr>
  </w:style>
  <w:style w:type="paragraph" w:customStyle="1" w:styleId="Tablelabel">
    <w:name w:val="Table label"/>
    <w:basedOn w:val="Caption"/>
    <w:next w:val="Normal"/>
    <w:rsid w:val="009A7099"/>
    <w:rPr>
      <w:b w:val="0"/>
    </w:rPr>
  </w:style>
  <w:style w:type="paragraph" w:customStyle="1" w:styleId="Bullet2a">
    <w:name w:val="Bullet 2a"/>
    <w:basedOn w:val="Bullet2nospace"/>
    <w:rsid w:val="00315AFE"/>
    <w:pPr>
      <w:tabs>
        <w:tab w:val="left" w:pos="567"/>
      </w:tabs>
      <w:ind w:left="568"/>
    </w:pPr>
  </w:style>
  <w:style w:type="table" w:customStyle="1" w:styleId="TableMOE2">
    <w:name w:val="Table MOE 2"/>
    <w:basedOn w:val="TableMOE1"/>
    <w:rsid w:val="004C1E7B"/>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DBB9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CDBB9A"/>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DBB9A"/>
      </w:tcPr>
    </w:tblStylePr>
  </w:style>
  <w:style w:type="paragraph" w:customStyle="1" w:styleId="Appendix">
    <w:name w:val="Appendix"/>
    <w:basedOn w:val="Heading1"/>
    <w:next w:val="BodyText"/>
    <w:rsid w:val="006D7677"/>
    <w:pPr>
      <w:numPr>
        <w:numId w:val="4"/>
      </w:numPr>
    </w:pPr>
  </w:style>
  <w:style w:type="table" w:customStyle="1" w:styleId="TableMOE3">
    <w:name w:val="Table MOE 3"/>
    <w:basedOn w:val="TableGrid"/>
    <w:rsid w:val="004C1E7B"/>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Titlesub">
    <w:name w:val="Title sub"/>
    <w:basedOn w:val="Title"/>
    <w:rsid w:val="002628A3"/>
    <w:pPr>
      <w:ind w:left="2835"/>
      <w:outlineLvl w:val="1"/>
    </w:pPr>
    <w:rPr>
      <w:i/>
      <w:sz w:val="40"/>
      <w:szCs w:val="40"/>
    </w:rPr>
  </w:style>
  <w:style w:type="paragraph" w:customStyle="1" w:styleId="Headingspaceafter">
    <w:name w:val="Heading (space after)"/>
    <w:basedOn w:val="Heading"/>
    <w:next w:val="BodyText"/>
    <w:rsid w:val="00BB72D9"/>
    <w:pPr>
      <w:spacing w:after="1200"/>
    </w:pPr>
    <w:rPr>
      <w:caps w:val="0"/>
      <w:sz w:val="36"/>
    </w:rPr>
  </w:style>
  <w:style w:type="table" w:customStyle="1" w:styleId="TableMOE4">
    <w:name w:val="Table MOE 4"/>
    <w:basedOn w:val="TableMOE3"/>
    <w:rsid w:val="004C1E7B"/>
    <w:tblPr>
      <w:tblInd w:w="28" w:type="dxa"/>
      <w:tblBorders>
        <w:top w:val="single" w:sz="4" w:space="0" w:color="7F7F7F"/>
        <w:left w:val="single" w:sz="4" w:space="0" w:color="7F7F7F"/>
        <w:bottom w:val="single" w:sz="4" w:space="0" w:color="7F7F7F"/>
        <w:right w:val="single" w:sz="4" w:space="0" w:color="7F7F7F"/>
        <w:insideH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Heading1A">
    <w:name w:val="Heading 1A"/>
    <w:basedOn w:val="Normal"/>
    <w:next w:val="BodyText"/>
    <w:rsid w:val="00A554F4"/>
    <w:pPr>
      <w:spacing w:after="240" w:line="260" w:lineRule="atLeast"/>
      <w:jc w:val="both"/>
    </w:pPr>
    <w:rPr>
      <w:rFonts w:ascii="Arial" w:hAnsi="Arial" w:cs="Arial"/>
      <w:color w:val="9A7735"/>
      <w:sz w:val="24"/>
    </w:rPr>
  </w:style>
  <w:style w:type="paragraph" w:customStyle="1" w:styleId="Heading1BnotinTOC">
    <w:name w:val="Heading 1B (not in TOC)"/>
    <w:basedOn w:val="Normal"/>
    <w:next w:val="BodyText"/>
    <w:rsid w:val="002628A3"/>
    <w:pPr>
      <w:spacing w:after="240" w:line="260" w:lineRule="atLeast"/>
      <w:jc w:val="both"/>
    </w:pPr>
    <w:rPr>
      <w:rFonts w:ascii="Arial" w:hAnsi="Arial"/>
      <w:color w:val="9A7735"/>
      <w:sz w:val="24"/>
    </w:rPr>
  </w:style>
  <w:style w:type="paragraph" w:customStyle="1" w:styleId="Heading2a">
    <w:name w:val="Heading 2a"/>
    <w:basedOn w:val="Normal"/>
    <w:next w:val="BodyText"/>
    <w:rsid w:val="00104B5D"/>
    <w:pPr>
      <w:keepNext/>
      <w:numPr>
        <w:ilvl w:val="2"/>
        <w:numId w:val="2"/>
      </w:numPr>
      <w:spacing w:before="240" w:after="240" w:line="260" w:lineRule="atLeast"/>
    </w:pPr>
    <w:rPr>
      <w:rFonts w:ascii="Arial" w:hAnsi="Arial"/>
      <w:sz w:val="24"/>
    </w:rPr>
  </w:style>
  <w:style w:type="paragraph" w:customStyle="1" w:styleId="AppendixSub">
    <w:name w:val="Appendix Sub"/>
    <w:basedOn w:val="Appendix"/>
    <w:next w:val="BodyText"/>
    <w:rsid w:val="000678A6"/>
    <w:pPr>
      <w:numPr>
        <w:ilvl w:val="1"/>
      </w:numPr>
      <w:pBdr>
        <w:bottom w:val="none" w:sz="0" w:space="0" w:color="auto"/>
      </w:pBdr>
      <w:spacing w:before="240" w:after="240" w:line="260" w:lineRule="atLeast"/>
    </w:pPr>
    <w:rPr>
      <w:caps w:val="0"/>
      <w:sz w:val="28"/>
    </w:rPr>
  </w:style>
  <w:style w:type="character" w:styleId="PlaceholderText">
    <w:name w:val="Placeholder Text"/>
    <w:basedOn w:val="DefaultParagraphFont"/>
    <w:uiPriority w:val="99"/>
    <w:semiHidden/>
    <w:rsid w:val="00BE3923"/>
    <w:rPr>
      <w:color w:val="808080"/>
    </w:rPr>
  </w:style>
  <w:style w:type="paragraph" w:styleId="ListBullet">
    <w:name w:val="List Bullet"/>
    <w:basedOn w:val="Normal"/>
    <w:rsid w:val="003D5621"/>
    <w:pPr>
      <w:numPr>
        <w:numId w:val="1"/>
      </w:numPr>
      <w:contextualSpacing/>
    </w:pPr>
  </w:style>
  <w:style w:type="paragraph" w:styleId="ListParagraph">
    <w:name w:val="List Paragraph"/>
    <w:basedOn w:val="Normal"/>
    <w:uiPriority w:val="34"/>
    <w:qFormat/>
    <w:rsid w:val="003445A8"/>
    <w:pPr>
      <w:spacing w:after="200" w:line="276" w:lineRule="auto"/>
      <w:ind w:left="720"/>
      <w:contextualSpacing/>
    </w:pPr>
    <w:rPr>
      <w:rFonts w:asciiTheme="minorHAnsi" w:eastAsiaTheme="minorHAnsi" w:hAnsiTheme="minorHAnsi" w:cstheme="minorBidi"/>
      <w:szCs w:val="22"/>
    </w:rPr>
  </w:style>
  <w:style w:type="character" w:customStyle="1" w:styleId="Heading3Char">
    <w:name w:val="Heading 3 Char"/>
    <w:basedOn w:val="DefaultParagraphFont"/>
    <w:link w:val="Heading3"/>
    <w:rsid w:val="003445A8"/>
    <w:rPr>
      <w:rFonts w:ascii="Arial" w:hAnsi="Arial"/>
      <w:b/>
      <w:sz w:val="22"/>
      <w:szCs w:val="24"/>
      <w:lang w:eastAsia="en-US"/>
    </w:rPr>
  </w:style>
  <w:style w:type="paragraph" w:customStyle="1" w:styleId="TGfootnotetext">
    <w:name w:val="*TG footnote text"/>
    <w:basedOn w:val="FootnoteText"/>
    <w:link w:val="TGfootnotetextChar"/>
    <w:rsid w:val="003445A8"/>
    <w:rPr>
      <w:rFonts w:ascii="Arial" w:hAnsi="Arial"/>
      <w:sz w:val="20"/>
    </w:rPr>
  </w:style>
  <w:style w:type="character" w:customStyle="1" w:styleId="TGfootnotetextChar">
    <w:name w:val="*TG footnote text Char"/>
    <w:link w:val="TGfootnotetext"/>
    <w:rsid w:val="003445A8"/>
    <w:rPr>
      <w:rFonts w:ascii="Arial" w:hAnsi="Arial"/>
      <w:lang w:eastAsia="en-US"/>
    </w:rPr>
  </w:style>
  <w:style w:type="paragraph" w:styleId="NormalWeb">
    <w:name w:val="Normal (Web)"/>
    <w:basedOn w:val="Normal"/>
    <w:uiPriority w:val="99"/>
    <w:unhideWhenUsed/>
    <w:rsid w:val="00BB7F2D"/>
    <w:pPr>
      <w:spacing w:before="100" w:beforeAutospacing="1" w:after="100" w:afterAutospacing="1"/>
    </w:pPr>
    <w:rPr>
      <w:sz w:val="24"/>
      <w:lang w:eastAsia="en-NZ"/>
    </w:rPr>
  </w:style>
  <w:style w:type="character" w:styleId="Emphasis">
    <w:name w:val="Emphasis"/>
    <w:basedOn w:val="DefaultParagraphFont"/>
    <w:uiPriority w:val="20"/>
    <w:qFormat/>
    <w:rsid w:val="00BB7F2D"/>
    <w:rPr>
      <w:i/>
      <w:iCs/>
    </w:rPr>
  </w:style>
  <w:style w:type="character" w:customStyle="1" w:styleId="FooterChar">
    <w:name w:val="Footer Char"/>
    <w:basedOn w:val="DefaultParagraphFont"/>
    <w:link w:val="Footer"/>
    <w:uiPriority w:val="99"/>
    <w:rsid w:val="00F747C3"/>
    <w:rPr>
      <w:sz w:val="22"/>
      <w:szCs w:val="24"/>
      <w:lang w:eastAsia="en-US"/>
    </w:rPr>
  </w:style>
</w:styles>
</file>

<file path=word/webSettings.xml><?xml version="1.0" encoding="utf-8"?>
<w:webSettings xmlns:r="http://schemas.openxmlformats.org/officeDocument/2006/relationships" xmlns:w="http://schemas.openxmlformats.org/wordprocessingml/2006/main">
  <w:divs>
    <w:div w:id="15422184">
      <w:bodyDiv w:val="1"/>
      <w:marLeft w:val="0"/>
      <w:marRight w:val="0"/>
      <w:marTop w:val="0"/>
      <w:marBottom w:val="0"/>
      <w:divBdr>
        <w:top w:val="none" w:sz="0" w:space="0" w:color="auto"/>
        <w:left w:val="none" w:sz="0" w:space="0" w:color="auto"/>
        <w:bottom w:val="none" w:sz="0" w:space="0" w:color="auto"/>
        <w:right w:val="none" w:sz="0" w:space="0" w:color="auto"/>
      </w:divBdr>
    </w:div>
    <w:div w:id="265893581">
      <w:bodyDiv w:val="1"/>
      <w:marLeft w:val="0"/>
      <w:marRight w:val="0"/>
      <w:marTop w:val="0"/>
      <w:marBottom w:val="0"/>
      <w:divBdr>
        <w:top w:val="none" w:sz="0" w:space="0" w:color="auto"/>
        <w:left w:val="none" w:sz="0" w:space="0" w:color="auto"/>
        <w:bottom w:val="none" w:sz="0" w:space="0" w:color="auto"/>
        <w:right w:val="none" w:sz="0" w:space="0" w:color="auto"/>
      </w:divBdr>
    </w:div>
    <w:div w:id="271665287">
      <w:bodyDiv w:val="1"/>
      <w:marLeft w:val="0"/>
      <w:marRight w:val="0"/>
      <w:marTop w:val="0"/>
      <w:marBottom w:val="0"/>
      <w:divBdr>
        <w:top w:val="none" w:sz="0" w:space="0" w:color="auto"/>
        <w:left w:val="none" w:sz="0" w:space="0" w:color="auto"/>
        <w:bottom w:val="none" w:sz="0" w:space="0" w:color="auto"/>
        <w:right w:val="none" w:sz="0" w:space="0" w:color="auto"/>
      </w:divBdr>
    </w:div>
    <w:div w:id="309947131">
      <w:bodyDiv w:val="1"/>
      <w:marLeft w:val="0"/>
      <w:marRight w:val="0"/>
      <w:marTop w:val="0"/>
      <w:marBottom w:val="0"/>
      <w:divBdr>
        <w:top w:val="none" w:sz="0" w:space="0" w:color="auto"/>
        <w:left w:val="none" w:sz="0" w:space="0" w:color="auto"/>
        <w:bottom w:val="none" w:sz="0" w:space="0" w:color="auto"/>
        <w:right w:val="none" w:sz="0" w:space="0" w:color="auto"/>
      </w:divBdr>
    </w:div>
    <w:div w:id="753941959">
      <w:bodyDiv w:val="1"/>
      <w:marLeft w:val="0"/>
      <w:marRight w:val="0"/>
      <w:marTop w:val="0"/>
      <w:marBottom w:val="0"/>
      <w:divBdr>
        <w:top w:val="none" w:sz="0" w:space="0" w:color="auto"/>
        <w:left w:val="none" w:sz="0" w:space="0" w:color="auto"/>
        <w:bottom w:val="none" w:sz="0" w:space="0" w:color="auto"/>
        <w:right w:val="none" w:sz="0" w:space="0" w:color="auto"/>
      </w:divBdr>
    </w:div>
    <w:div w:id="950473568">
      <w:bodyDiv w:val="1"/>
      <w:marLeft w:val="0"/>
      <w:marRight w:val="0"/>
      <w:marTop w:val="0"/>
      <w:marBottom w:val="0"/>
      <w:divBdr>
        <w:top w:val="none" w:sz="0" w:space="0" w:color="auto"/>
        <w:left w:val="none" w:sz="0" w:space="0" w:color="auto"/>
        <w:bottom w:val="none" w:sz="0" w:space="0" w:color="auto"/>
        <w:right w:val="none" w:sz="0" w:space="0" w:color="auto"/>
      </w:divBdr>
    </w:div>
    <w:div w:id="1098410716">
      <w:bodyDiv w:val="1"/>
      <w:marLeft w:val="0"/>
      <w:marRight w:val="0"/>
      <w:marTop w:val="0"/>
      <w:marBottom w:val="0"/>
      <w:divBdr>
        <w:top w:val="none" w:sz="0" w:space="0" w:color="auto"/>
        <w:left w:val="none" w:sz="0" w:space="0" w:color="auto"/>
        <w:bottom w:val="none" w:sz="0" w:space="0" w:color="auto"/>
        <w:right w:val="none" w:sz="0" w:space="0" w:color="auto"/>
      </w:divBdr>
    </w:div>
    <w:div w:id="1104417767">
      <w:bodyDiv w:val="1"/>
      <w:marLeft w:val="0"/>
      <w:marRight w:val="0"/>
      <w:marTop w:val="0"/>
      <w:marBottom w:val="0"/>
      <w:divBdr>
        <w:top w:val="none" w:sz="0" w:space="0" w:color="auto"/>
        <w:left w:val="none" w:sz="0" w:space="0" w:color="auto"/>
        <w:bottom w:val="none" w:sz="0" w:space="0" w:color="auto"/>
        <w:right w:val="none" w:sz="0" w:space="0" w:color="auto"/>
      </w:divBdr>
    </w:div>
    <w:div w:id="1129133532">
      <w:bodyDiv w:val="1"/>
      <w:marLeft w:val="0"/>
      <w:marRight w:val="0"/>
      <w:marTop w:val="0"/>
      <w:marBottom w:val="0"/>
      <w:divBdr>
        <w:top w:val="none" w:sz="0" w:space="0" w:color="auto"/>
        <w:left w:val="none" w:sz="0" w:space="0" w:color="auto"/>
        <w:bottom w:val="none" w:sz="0" w:space="0" w:color="auto"/>
        <w:right w:val="none" w:sz="0" w:space="0" w:color="auto"/>
      </w:divBdr>
    </w:div>
    <w:div w:id="1158569178">
      <w:bodyDiv w:val="1"/>
      <w:marLeft w:val="0"/>
      <w:marRight w:val="0"/>
      <w:marTop w:val="0"/>
      <w:marBottom w:val="0"/>
      <w:divBdr>
        <w:top w:val="none" w:sz="0" w:space="0" w:color="auto"/>
        <w:left w:val="none" w:sz="0" w:space="0" w:color="auto"/>
        <w:bottom w:val="none" w:sz="0" w:space="0" w:color="auto"/>
        <w:right w:val="none" w:sz="0" w:space="0" w:color="auto"/>
      </w:divBdr>
    </w:div>
    <w:div w:id="1212766215">
      <w:bodyDiv w:val="1"/>
      <w:marLeft w:val="0"/>
      <w:marRight w:val="0"/>
      <w:marTop w:val="0"/>
      <w:marBottom w:val="0"/>
      <w:divBdr>
        <w:top w:val="none" w:sz="0" w:space="0" w:color="auto"/>
        <w:left w:val="none" w:sz="0" w:space="0" w:color="auto"/>
        <w:bottom w:val="none" w:sz="0" w:space="0" w:color="auto"/>
        <w:right w:val="none" w:sz="0" w:space="0" w:color="auto"/>
      </w:divBdr>
    </w:div>
    <w:div w:id="1281492308">
      <w:bodyDiv w:val="1"/>
      <w:marLeft w:val="0"/>
      <w:marRight w:val="0"/>
      <w:marTop w:val="0"/>
      <w:marBottom w:val="0"/>
      <w:divBdr>
        <w:top w:val="none" w:sz="0" w:space="0" w:color="auto"/>
        <w:left w:val="none" w:sz="0" w:space="0" w:color="auto"/>
        <w:bottom w:val="none" w:sz="0" w:space="0" w:color="auto"/>
        <w:right w:val="none" w:sz="0" w:space="0" w:color="auto"/>
      </w:divBdr>
      <w:divsChild>
        <w:div w:id="2106459201">
          <w:marLeft w:val="0"/>
          <w:marRight w:val="0"/>
          <w:marTop w:val="0"/>
          <w:marBottom w:val="0"/>
          <w:divBdr>
            <w:top w:val="none" w:sz="0" w:space="0" w:color="auto"/>
            <w:left w:val="none" w:sz="0" w:space="0" w:color="auto"/>
            <w:bottom w:val="none" w:sz="0" w:space="0" w:color="auto"/>
            <w:right w:val="none" w:sz="0" w:space="0" w:color="auto"/>
          </w:divBdr>
          <w:divsChild>
            <w:div w:id="1105147651">
              <w:marLeft w:val="0"/>
              <w:marRight w:val="0"/>
              <w:marTop w:val="0"/>
              <w:marBottom w:val="0"/>
              <w:divBdr>
                <w:top w:val="none" w:sz="0" w:space="0" w:color="auto"/>
                <w:left w:val="none" w:sz="0" w:space="0" w:color="auto"/>
                <w:bottom w:val="none" w:sz="0" w:space="0" w:color="auto"/>
                <w:right w:val="none" w:sz="0" w:space="0" w:color="auto"/>
              </w:divBdr>
              <w:divsChild>
                <w:div w:id="1229195366">
                  <w:marLeft w:val="0"/>
                  <w:marRight w:val="0"/>
                  <w:marTop w:val="0"/>
                  <w:marBottom w:val="0"/>
                  <w:divBdr>
                    <w:top w:val="none" w:sz="0" w:space="0" w:color="auto"/>
                    <w:left w:val="none" w:sz="0" w:space="0" w:color="auto"/>
                    <w:bottom w:val="none" w:sz="0" w:space="0" w:color="auto"/>
                    <w:right w:val="none" w:sz="0" w:space="0" w:color="auto"/>
                  </w:divBdr>
                  <w:divsChild>
                    <w:div w:id="12619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85006">
      <w:bodyDiv w:val="1"/>
      <w:marLeft w:val="0"/>
      <w:marRight w:val="0"/>
      <w:marTop w:val="0"/>
      <w:marBottom w:val="0"/>
      <w:divBdr>
        <w:top w:val="none" w:sz="0" w:space="0" w:color="auto"/>
        <w:left w:val="none" w:sz="0" w:space="0" w:color="auto"/>
        <w:bottom w:val="none" w:sz="0" w:space="0" w:color="auto"/>
        <w:right w:val="none" w:sz="0" w:space="0" w:color="auto"/>
      </w:divBdr>
    </w:div>
    <w:div w:id="1328677781">
      <w:bodyDiv w:val="1"/>
      <w:marLeft w:val="0"/>
      <w:marRight w:val="0"/>
      <w:marTop w:val="0"/>
      <w:marBottom w:val="0"/>
      <w:divBdr>
        <w:top w:val="none" w:sz="0" w:space="0" w:color="auto"/>
        <w:left w:val="none" w:sz="0" w:space="0" w:color="auto"/>
        <w:bottom w:val="none" w:sz="0" w:space="0" w:color="auto"/>
        <w:right w:val="none" w:sz="0" w:space="0" w:color="auto"/>
      </w:divBdr>
    </w:div>
    <w:div w:id="1374773904">
      <w:bodyDiv w:val="1"/>
      <w:marLeft w:val="0"/>
      <w:marRight w:val="0"/>
      <w:marTop w:val="0"/>
      <w:marBottom w:val="0"/>
      <w:divBdr>
        <w:top w:val="none" w:sz="0" w:space="0" w:color="auto"/>
        <w:left w:val="none" w:sz="0" w:space="0" w:color="auto"/>
        <w:bottom w:val="none" w:sz="0" w:space="0" w:color="auto"/>
        <w:right w:val="none" w:sz="0" w:space="0" w:color="auto"/>
      </w:divBdr>
    </w:div>
    <w:div w:id="1398554242">
      <w:bodyDiv w:val="1"/>
      <w:marLeft w:val="0"/>
      <w:marRight w:val="0"/>
      <w:marTop w:val="0"/>
      <w:marBottom w:val="0"/>
      <w:divBdr>
        <w:top w:val="none" w:sz="0" w:space="0" w:color="auto"/>
        <w:left w:val="none" w:sz="0" w:space="0" w:color="auto"/>
        <w:bottom w:val="none" w:sz="0" w:space="0" w:color="auto"/>
        <w:right w:val="none" w:sz="0" w:space="0" w:color="auto"/>
      </w:divBdr>
    </w:div>
    <w:div w:id="1415933110">
      <w:bodyDiv w:val="1"/>
      <w:marLeft w:val="0"/>
      <w:marRight w:val="0"/>
      <w:marTop w:val="0"/>
      <w:marBottom w:val="0"/>
      <w:divBdr>
        <w:top w:val="none" w:sz="0" w:space="0" w:color="auto"/>
        <w:left w:val="none" w:sz="0" w:space="0" w:color="auto"/>
        <w:bottom w:val="none" w:sz="0" w:space="0" w:color="auto"/>
        <w:right w:val="none" w:sz="0" w:space="0" w:color="auto"/>
      </w:divBdr>
    </w:div>
    <w:div w:id="1431851430">
      <w:bodyDiv w:val="1"/>
      <w:marLeft w:val="0"/>
      <w:marRight w:val="0"/>
      <w:marTop w:val="0"/>
      <w:marBottom w:val="0"/>
      <w:divBdr>
        <w:top w:val="none" w:sz="0" w:space="0" w:color="auto"/>
        <w:left w:val="none" w:sz="0" w:space="0" w:color="auto"/>
        <w:bottom w:val="none" w:sz="0" w:space="0" w:color="auto"/>
        <w:right w:val="none" w:sz="0" w:space="0" w:color="auto"/>
      </w:divBdr>
    </w:div>
    <w:div w:id="1432361523">
      <w:bodyDiv w:val="1"/>
      <w:marLeft w:val="0"/>
      <w:marRight w:val="0"/>
      <w:marTop w:val="0"/>
      <w:marBottom w:val="0"/>
      <w:divBdr>
        <w:top w:val="none" w:sz="0" w:space="0" w:color="auto"/>
        <w:left w:val="none" w:sz="0" w:space="0" w:color="auto"/>
        <w:bottom w:val="none" w:sz="0" w:space="0" w:color="auto"/>
        <w:right w:val="none" w:sz="0" w:space="0" w:color="auto"/>
      </w:divBdr>
    </w:div>
    <w:div w:id="1468356261">
      <w:bodyDiv w:val="1"/>
      <w:marLeft w:val="0"/>
      <w:marRight w:val="0"/>
      <w:marTop w:val="0"/>
      <w:marBottom w:val="0"/>
      <w:divBdr>
        <w:top w:val="none" w:sz="0" w:space="0" w:color="auto"/>
        <w:left w:val="none" w:sz="0" w:space="0" w:color="auto"/>
        <w:bottom w:val="none" w:sz="0" w:space="0" w:color="auto"/>
        <w:right w:val="none" w:sz="0" w:space="0" w:color="auto"/>
      </w:divBdr>
    </w:div>
    <w:div w:id="1473056753">
      <w:bodyDiv w:val="1"/>
      <w:marLeft w:val="0"/>
      <w:marRight w:val="0"/>
      <w:marTop w:val="0"/>
      <w:marBottom w:val="0"/>
      <w:divBdr>
        <w:top w:val="none" w:sz="0" w:space="0" w:color="auto"/>
        <w:left w:val="none" w:sz="0" w:space="0" w:color="auto"/>
        <w:bottom w:val="none" w:sz="0" w:space="0" w:color="auto"/>
        <w:right w:val="none" w:sz="0" w:space="0" w:color="auto"/>
      </w:divBdr>
    </w:div>
    <w:div w:id="1531335957">
      <w:bodyDiv w:val="1"/>
      <w:marLeft w:val="0"/>
      <w:marRight w:val="0"/>
      <w:marTop w:val="0"/>
      <w:marBottom w:val="0"/>
      <w:divBdr>
        <w:top w:val="none" w:sz="0" w:space="0" w:color="auto"/>
        <w:left w:val="none" w:sz="0" w:space="0" w:color="auto"/>
        <w:bottom w:val="none" w:sz="0" w:space="0" w:color="auto"/>
        <w:right w:val="none" w:sz="0" w:space="0" w:color="auto"/>
      </w:divBdr>
    </w:div>
    <w:div w:id="1540974538">
      <w:bodyDiv w:val="1"/>
      <w:marLeft w:val="0"/>
      <w:marRight w:val="0"/>
      <w:marTop w:val="0"/>
      <w:marBottom w:val="0"/>
      <w:divBdr>
        <w:top w:val="none" w:sz="0" w:space="0" w:color="auto"/>
        <w:left w:val="none" w:sz="0" w:space="0" w:color="auto"/>
        <w:bottom w:val="none" w:sz="0" w:space="0" w:color="auto"/>
        <w:right w:val="none" w:sz="0" w:space="0" w:color="auto"/>
      </w:divBdr>
    </w:div>
    <w:div w:id="1561480576">
      <w:bodyDiv w:val="1"/>
      <w:marLeft w:val="0"/>
      <w:marRight w:val="0"/>
      <w:marTop w:val="0"/>
      <w:marBottom w:val="0"/>
      <w:divBdr>
        <w:top w:val="none" w:sz="0" w:space="0" w:color="auto"/>
        <w:left w:val="none" w:sz="0" w:space="0" w:color="auto"/>
        <w:bottom w:val="none" w:sz="0" w:space="0" w:color="auto"/>
        <w:right w:val="none" w:sz="0" w:space="0" w:color="auto"/>
      </w:divBdr>
    </w:div>
    <w:div w:id="1674919757">
      <w:bodyDiv w:val="1"/>
      <w:marLeft w:val="0"/>
      <w:marRight w:val="0"/>
      <w:marTop w:val="0"/>
      <w:marBottom w:val="0"/>
      <w:divBdr>
        <w:top w:val="none" w:sz="0" w:space="0" w:color="auto"/>
        <w:left w:val="none" w:sz="0" w:space="0" w:color="auto"/>
        <w:bottom w:val="none" w:sz="0" w:space="0" w:color="auto"/>
        <w:right w:val="none" w:sz="0" w:space="0" w:color="auto"/>
      </w:divBdr>
    </w:div>
    <w:div w:id="1693720945">
      <w:bodyDiv w:val="1"/>
      <w:marLeft w:val="0"/>
      <w:marRight w:val="0"/>
      <w:marTop w:val="0"/>
      <w:marBottom w:val="0"/>
      <w:divBdr>
        <w:top w:val="none" w:sz="0" w:space="0" w:color="auto"/>
        <w:left w:val="none" w:sz="0" w:space="0" w:color="auto"/>
        <w:bottom w:val="none" w:sz="0" w:space="0" w:color="auto"/>
        <w:right w:val="none" w:sz="0" w:space="0" w:color="auto"/>
      </w:divBdr>
    </w:div>
    <w:div w:id="1721399366">
      <w:bodyDiv w:val="1"/>
      <w:marLeft w:val="0"/>
      <w:marRight w:val="0"/>
      <w:marTop w:val="0"/>
      <w:marBottom w:val="0"/>
      <w:divBdr>
        <w:top w:val="none" w:sz="0" w:space="0" w:color="auto"/>
        <w:left w:val="none" w:sz="0" w:space="0" w:color="auto"/>
        <w:bottom w:val="none" w:sz="0" w:space="0" w:color="auto"/>
        <w:right w:val="none" w:sz="0" w:space="0" w:color="auto"/>
      </w:divBdr>
    </w:div>
    <w:div w:id="1737627856">
      <w:bodyDiv w:val="1"/>
      <w:marLeft w:val="0"/>
      <w:marRight w:val="0"/>
      <w:marTop w:val="0"/>
      <w:marBottom w:val="0"/>
      <w:divBdr>
        <w:top w:val="none" w:sz="0" w:space="0" w:color="auto"/>
        <w:left w:val="none" w:sz="0" w:space="0" w:color="auto"/>
        <w:bottom w:val="none" w:sz="0" w:space="0" w:color="auto"/>
        <w:right w:val="none" w:sz="0" w:space="0" w:color="auto"/>
      </w:divBdr>
    </w:div>
    <w:div w:id="1782067304">
      <w:bodyDiv w:val="1"/>
      <w:marLeft w:val="0"/>
      <w:marRight w:val="0"/>
      <w:marTop w:val="0"/>
      <w:marBottom w:val="0"/>
      <w:divBdr>
        <w:top w:val="none" w:sz="0" w:space="0" w:color="auto"/>
        <w:left w:val="none" w:sz="0" w:space="0" w:color="auto"/>
        <w:bottom w:val="none" w:sz="0" w:space="0" w:color="auto"/>
        <w:right w:val="none" w:sz="0" w:space="0" w:color="auto"/>
      </w:divBdr>
    </w:div>
    <w:div w:id="1800995999">
      <w:bodyDiv w:val="1"/>
      <w:marLeft w:val="0"/>
      <w:marRight w:val="0"/>
      <w:marTop w:val="0"/>
      <w:marBottom w:val="0"/>
      <w:divBdr>
        <w:top w:val="none" w:sz="0" w:space="0" w:color="auto"/>
        <w:left w:val="none" w:sz="0" w:space="0" w:color="auto"/>
        <w:bottom w:val="none" w:sz="0" w:space="0" w:color="auto"/>
        <w:right w:val="none" w:sz="0" w:space="0" w:color="auto"/>
      </w:divBdr>
    </w:div>
    <w:div w:id="1867402493">
      <w:bodyDiv w:val="1"/>
      <w:marLeft w:val="0"/>
      <w:marRight w:val="0"/>
      <w:marTop w:val="0"/>
      <w:marBottom w:val="0"/>
      <w:divBdr>
        <w:top w:val="none" w:sz="0" w:space="0" w:color="auto"/>
        <w:left w:val="none" w:sz="0" w:space="0" w:color="auto"/>
        <w:bottom w:val="none" w:sz="0" w:space="0" w:color="auto"/>
        <w:right w:val="none" w:sz="0" w:space="0" w:color="auto"/>
      </w:divBdr>
      <w:divsChild>
        <w:div w:id="151533361">
          <w:marLeft w:val="0"/>
          <w:marRight w:val="0"/>
          <w:marTop w:val="0"/>
          <w:marBottom w:val="0"/>
          <w:divBdr>
            <w:top w:val="none" w:sz="0" w:space="0" w:color="auto"/>
            <w:left w:val="none" w:sz="0" w:space="0" w:color="auto"/>
            <w:bottom w:val="none" w:sz="0" w:space="0" w:color="auto"/>
            <w:right w:val="none" w:sz="0" w:space="0" w:color="auto"/>
          </w:divBdr>
        </w:div>
        <w:div w:id="627779753">
          <w:marLeft w:val="0"/>
          <w:marRight w:val="0"/>
          <w:marTop w:val="0"/>
          <w:marBottom w:val="0"/>
          <w:divBdr>
            <w:top w:val="none" w:sz="0" w:space="0" w:color="auto"/>
            <w:left w:val="none" w:sz="0" w:space="0" w:color="auto"/>
            <w:bottom w:val="none" w:sz="0" w:space="0" w:color="auto"/>
            <w:right w:val="none" w:sz="0" w:space="0" w:color="auto"/>
          </w:divBdr>
        </w:div>
        <w:div w:id="1903131306">
          <w:marLeft w:val="0"/>
          <w:marRight w:val="0"/>
          <w:marTop w:val="0"/>
          <w:marBottom w:val="0"/>
          <w:divBdr>
            <w:top w:val="none" w:sz="0" w:space="0" w:color="auto"/>
            <w:left w:val="none" w:sz="0" w:space="0" w:color="auto"/>
            <w:bottom w:val="none" w:sz="0" w:space="0" w:color="auto"/>
            <w:right w:val="none" w:sz="0" w:space="0" w:color="auto"/>
          </w:divBdr>
        </w:div>
      </w:divsChild>
    </w:div>
    <w:div w:id="1950891284">
      <w:bodyDiv w:val="1"/>
      <w:marLeft w:val="0"/>
      <w:marRight w:val="0"/>
      <w:marTop w:val="0"/>
      <w:marBottom w:val="0"/>
      <w:divBdr>
        <w:top w:val="none" w:sz="0" w:space="0" w:color="auto"/>
        <w:left w:val="none" w:sz="0" w:space="0" w:color="auto"/>
        <w:bottom w:val="none" w:sz="0" w:space="0" w:color="auto"/>
        <w:right w:val="none" w:sz="0" w:space="0" w:color="auto"/>
      </w:divBdr>
    </w:div>
    <w:div w:id="208314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upport.sas.com/documentation/onlinedoc/stat/123/corresp.pdf" TargetMode="Externa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tioncounts.govt.nz/"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footer" Target="footer6.xml"/><Relationship Id="rId27" Type="http://schemas.openxmlformats.org/officeDocument/2006/relationships/footer" Target="footer8.xml"/></Relationships>
</file>

<file path=word/_rels/footnotes.xml.rels><?xml version="1.0" encoding="UTF-8" standalone="yes"?>
<Relationships xmlns="http://schemas.openxmlformats.org/package/2006/relationships"><Relationship Id="rId2" Type="http://schemas.openxmlformats.org/officeDocument/2006/relationships/hyperlink" Target="http://www.educationcounts.govt.nz/data-services/collecting-information/code_sets/new_zealand_standard_classification_of_education_nzsced" TargetMode="External"/><Relationship Id="rId1" Type="http://schemas.openxmlformats.org/officeDocument/2006/relationships/hyperlink" Target="http://www.stats.govt.nz/infosh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05E25-0AEC-44E1-8496-0E7C425B8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20840</Words>
  <Characters>118792</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Report</vt:lpstr>
    </vt:vector>
  </TitlesOfParts>
  <Company>Ministry of Education</Company>
  <LinksUpToDate>false</LinksUpToDate>
  <CharactersWithSpaces>139354</CharactersWithSpaces>
  <SharedDoc>false</SharedDoc>
  <HLinks>
    <vt:vector size="138" baseType="variant">
      <vt:variant>
        <vt:i4>1900596</vt:i4>
      </vt:variant>
      <vt:variant>
        <vt:i4>140</vt:i4>
      </vt:variant>
      <vt:variant>
        <vt:i4>0</vt:i4>
      </vt:variant>
      <vt:variant>
        <vt:i4>5</vt:i4>
      </vt:variant>
      <vt:variant>
        <vt:lpwstr/>
      </vt:variant>
      <vt:variant>
        <vt:lpwstr>_Toc229990610</vt:lpwstr>
      </vt:variant>
      <vt:variant>
        <vt:i4>1835060</vt:i4>
      </vt:variant>
      <vt:variant>
        <vt:i4>134</vt:i4>
      </vt:variant>
      <vt:variant>
        <vt:i4>0</vt:i4>
      </vt:variant>
      <vt:variant>
        <vt:i4>5</vt:i4>
      </vt:variant>
      <vt:variant>
        <vt:lpwstr/>
      </vt:variant>
      <vt:variant>
        <vt:lpwstr>_Toc229990609</vt:lpwstr>
      </vt:variant>
      <vt:variant>
        <vt:i4>1835060</vt:i4>
      </vt:variant>
      <vt:variant>
        <vt:i4>128</vt:i4>
      </vt:variant>
      <vt:variant>
        <vt:i4>0</vt:i4>
      </vt:variant>
      <vt:variant>
        <vt:i4>5</vt:i4>
      </vt:variant>
      <vt:variant>
        <vt:lpwstr/>
      </vt:variant>
      <vt:variant>
        <vt:lpwstr>_Toc229990608</vt:lpwstr>
      </vt:variant>
      <vt:variant>
        <vt:i4>1835060</vt:i4>
      </vt:variant>
      <vt:variant>
        <vt:i4>122</vt:i4>
      </vt:variant>
      <vt:variant>
        <vt:i4>0</vt:i4>
      </vt:variant>
      <vt:variant>
        <vt:i4>5</vt:i4>
      </vt:variant>
      <vt:variant>
        <vt:lpwstr/>
      </vt:variant>
      <vt:variant>
        <vt:lpwstr>_Toc229990607</vt:lpwstr>
      </vt:variant>
      <vt:variant>
        <vt:i4>1835060</vt:i4>
      </vt:variant>
      <vt:variant>
        <vt:i4>116</vt:i4>
      </vt:variant>
      <vt:variant>
        <vt:i4>0</vt:i4>
      </vt:variant>
      <vt:variant>
        <vt:i4>5</vt:i4>
      </vt:variant>
      <vt:variant>
        <vt:lpwstr/>
      </vt:variant>
      <vt:variant>
        <vt:lpwstr>_Toc229990606</vt:lpwstr>
      </vt:variant>
      <vt:variant>
        <vt:i4>1376311</vt:i4>
      </vt:variant>
      <vt:variant>
        <vt:i4>107</vt:i4>
      </vt:variant>
      <vt:variant>
        <vt:i4>0</vt:i4>
      </vt:variant>
      <vt:variant>
        <vt:i4>5</vt:i4>
      </vt:variant>
      <vt:variant>
        <vt:lpwstr/>
      </vt:variant>
      <vt:variant>
        <vt:lpwstr>_Toc229990596</vt:lpwstr>
      </vt:variant>
      <vt:variant>
        <vt:i4>1310775</vt:i4>
      </vt:variant>
      <vt:variant>
        <vt:i4>98</vt:i4>
      </vt:variant>
      <vt:variant>
        <vt:i4>0</vt:i4>
      </vt:variant>
      <vt:variant>
        <vt:i4>5</vt:i4>
      </vt:variant>
      <vt:variant>
        <vt:lpwstr/>
      </vt:variant>
      <vt:variant>
        <vt:lpwstr>_Toc229990589</vt:lpwstr>
      </vt:variant>
      <vt:variant>
        <vt:i4>1310775</vt:i4>
      </vt:variant>
      <vt:variant>
        <vt:i4>92</vt:i4>
      </vt:variant>
      <vt:variant>
        <vt:i4>0</vt:i4>
      </vt:variant>
      <vt:variant>
        <vt:i4>5</vt:i4>
      </vt:variant>
      <vt:variant>
        <vt:lpwstr/>
      </vt:variant>
      <vt:variant>
        <vt:lpwstr>_Toc229990588</vt:lpwstr>
      </vt:variant>
      <vt:variant>
        <vt:i4>1310775</vt:i4>
      </vt:variant>
      <vt:variant>
        <vt:i4>86</vt:i4>
      </vt:variant>
      <vt:variant>
        <vt:i4>0</vt:i4>
      </vt:variant>
      <vt:variant>
        <vt:i4>5</vt:i4>
      </vt:variant>
      <vt:variant>
        <vt:lpwstr/>
      </vt:variant>
      <vt:variant>
        <vt:lpwstr>_Toc229990587</vt:lpwstr>
      </vt:variant>
      <vt:variant>
        <vt:i4>1310775</vt:i4>
      </vt:variant>
      <vt:variant>
        <vt:i4>80</vt:i4>
      </vt:variant>
      <vt:variant>
        <vt:i4>0</vt:i4>
      </vt:variant>
      <vt:variant>
        <vt:i4>5</vt:i4>
      </vt:variant>
      <vt:variant>
        <vt:lpwstr/>
      </vt:variant>
      <vt:variant>
        <vt:lpwstr>_Toc229990586</vt:lpwstr>
      </vt:variant>
      <vt:variant>
        <vt:i4>1310775</vt:i4>
      </vt:variant>
      <vt:variant>
        <vt:i4>74</vt:i4>
      </vt:variant>
      <vt:variant>
        <vt:i4>0</vt:i4>
      </vt:variant>
      <vt:variant>
        <vt:i4>5</vt:i4>
      </vt:variant>
      <vt:variant>
        <vt:lpwstr/>
      </vt:variant>
      <vt:variant>
        <vt:lpwstr>_Toc229990585</vt:lpwstr>
      </vt:variant>
      <vt:variant>
        <vt:i4>1310775</vt:i4>
      </vt:variant>
      <vt:variant>
        <vt:i4>68</vt:i4>
      </vt:variant>
      <vt:variant>
        <vt:i4>0</vt:i4>
      </vt:variant>
      <vt:variant>
        <vt:i4>5</vt:i4>
      </vt:variant>
      <vt:variant>
        <vt:lpwstr/>
      </vt:variant>
      <vt:variant>
        <vt:lpwstr>_Toc229990584</vt:lpwstr>
      </vt:variant>
      <vt:variant>
        <vt:i4>1310775</vt:i4>
      </vt:variant>
      <vt:variant>
        <vt:i4>62</vt:i4>
      </vt:variant>
      <vt:variant>
        <vt:i4>0</vt:i4>
      </vt:variant>
      <vt:variant>
        <vt:i4>5</vt:i4>
      </vt:variant>
      <vt:variant>
        <vt:lpwstr/>
      </vt:variant>
      <vt:variant>
        <vt:lpwstr>_Toc229990583</vt:lpwstr>
      </vt:variant>
      <vt:variant>
        <vt:i4>1310775</vt:i4>
      </vt:variant>
      <vt:variant>
        <vt:i4>56</vt:i4>
      </vt:variant>
      <vt:variant>
        <vt:i4>0</vt:i4>
      </vt:variant>
      <vt:variant>
        <vt:i4>5</vt:i4>
      </vt:variant>
      <vt:variant>
        <vt:lpwstr/>
      </vt:variant>
      <vt:variant>
        <vt:lpwstr>_Toc229990582</vt:lpwstr>
      </vt:variant>
      <vt:variant>
        <vt:i4>1310775</vt:i4>
      </vt:variant>
      <vt:variant>
        <vt:i4>50</vt:i4>
      </vt:variant>
      <vt:variant>
        <vt:i4>0</vt:i4>
      </vt:variant>
      <vt:variant>
        <vt:i4>5</vt:i4>
      </vt:variant>
      <vt:variant>
        <vt:lpwstr/>
      </vt:variant>
      <vt:variant>
        <vt:lpwstr>_Toc229990581</vt:lpwstr>
      </vt:variant>
      <vt:variant>
        <vt:i4>1310775</vt:i4>
      </vt:variant>
      <vt:variant>
        <vt:i4>44</vt:i4>
      </vt:variant>
      <vt:variant>
        <vt:i4>0</vt:i4>
      </vt:variant>
      <vt:variant>
        <vt:i4>5</vt:i4>
      </vt:variant>
      <vt:variant>
        <vt:lpwstr/>
      </vt:variant>
      <vt:variant>
        <vt:lpwstr>_Toc229990580</vt:lpwstr>
      </vt:variant>
      <vt:variant>
        <vt:i4>1769527</vt:i4>
      </vt:variant>
      <vt:variant>
        <vt:i4>38</vt:i4>
      </vt:variant>
      <vt:variant>
        <vt:i4>0</vt:i4>
      </vt:variant>
      <vt:variant>
        <vt:i4>5</vt:i4>
      </vt:variant>
      <vt:variant>
        <vt:lpwstr/>
      </vt:variant>
      <vt:variant>
        <vt:lpwstr>_Toc229990579</vt:lpwstr>
      </vt:variant>
      <vt:variant>
        <vt:i4>1769527</vt:i4>
      </vt:variant>
      <vt:variant>
        <vt:i4>32</vt:i4>
      </vt:variant>
      <vt:variant>
        <vt:i4>0</vt:i4>
      </vt:variant>
      <vt:variant>
        <vt:i4>5</vt:i4>
      </vt:variant>
      <vt:variant>
        <vt:lpwstr/>
      </vt:variant>
      <vt:variant>
        <vt:lpwstr>_Toc229990578</vt:lpwstr>
      </vt:variant>
      <vt:variant>
        <vt:i4>1769527</vt:i4>
      </vt:variant>
      <vt:variant>
        <vt:i4>26</vt:i4>
      </vt:variant>
      <vt:variant>
        <vt:i4>0</vt:i4>
      </vt:variant>
      <vt:variant>
        <vt:i4>5</vt:i4>
      </vt:variant>
      <vt:variant>
        <vt:lpwstr/>
      </vt:variant>
      <vt:variant>
        <vt:lpwstr>_Toc229990577</vt:lpwstr>
      </vt:variant>
      <vt:variant>
        <vt:i4>1769527</vt:i4>
      </vt:variant>
      <vt:variant>
        <vt:i4>20</vt:i4>
      </vt:variant>
      <vt:variant>
        <vt:i4>0</vt:i4>
      </vt:variant>
      <vt:variant>
        <vt:i4>5</vt:i4>
      </vt:variant>
      <vt:variant>
        <vt:lpwstr/>
      </vt:variant>
      <vt:variant>
        <vt:lpwstr>_Toc229990576</vt:lpwstr>
      </vt:variant>
      <vt:variant>
        <vt:i4>1769527</vt:i4>
      </vt:variant>
      <vt:variant>
        <vt:i4>14</vt:i4>
      </vt:variant>
      <vt:variant>
        <vt:i4>0</vt:i4>
      </vt:variant>
      <vt:variant>
        <vt:i4>5</vt:i4>
      </vt:variant>
      <vt:variant>
        <vt:lpwstr/>
      </vt:variant>
      <vt:variant>
        <vt:lpwstr>_Toc229990575</vt:lpwstr>
      </vt:variant>
      <vt:variant>
        <vt:i4>1769527</vt:i4>
      </vt:variant>
      <vt:variant>
        <vt:i4>8</vt:i4>
      </vt:variant>
      <vt:variant>
        <vt:i4>0</vt:i4>
      </vt:variant>
      <vt:variant>
        <vt:i4>5</vt:i4>
      </vt:variant>
      <vt:variant>
        <vt:lpwstr/>
      </vt:variant>
      <vt:variant>
        <vt:lpwstr>_Toc229990574</vt:lpwstr>
      </vt:variant>
      <vt:variant>
        <vt:i4>6946933</vt:i4>
      </vt:variant>
      <vt:variant>
        <vt:i4>0</vt:i4>
      </vt:variant>
      <vt:variant>
        <vt:i4>0</vt:i4>
      </vt:variant>
      <vt:variant>
        <vt:i4>5</vt:i4>
      </vt:variant>
      <vt:variant>
        <vt:lpwstr>http://www.educationcounts.govt.nz/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Ralf Engler</dc:creator>
  <cp:lastModifiedBy>Louise Howie</cp:lastModifiedBy>
  <cp:revision>2</cp:revision>
  <cp:lastPrinted>2014-04-14T22:22:00Z</cp:lastPrinted>
  <dcterms:created xsi:type="dcterms:W3CDTF">2014-06-11T23:55:00Z</dcterms:created>
  <dcterms:modified xsi:type="dcterms:W3CDTF">2014-06-11T23:55:00Z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